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版本号：SZT2025-SN-XC-ZC-HW-105920251124001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PACS影像存储扩容及影像平台提升功能(二次)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SZT2025-SN-XC-ZC-HW-1059</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PACS影像存储扩容及影像平台提升功能(二次)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SZT2025-SN-XC-ZC-HW-1059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PACS影像存储扩容及影像平台提升功能(二次)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针对我院影像系统现状，拟采购PACS系统影像信息数据管理平台，在不改变现有PACS系统业务流程的前提下，实现影像数据的分级存储、高效调阅与安全管理，支持与HIS、EMR等系统的无缝对接，完成现有PACS历史影像和原富士PACS历史影像数据迁移服务以及配套相应的存储设备，确保与PACS检查数据实时同步，同时提供标准化接口，便于后期功能扩展，全面提升影像数据利用效率与临床服务水平。数据安全与合规必须符合国家网络安全等级保护（等保2.0）及医疗数据隐私相关法律法规。本项目为交钥匙项目，包含项目实施过程中所需的耗材、接口开发等所有费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1、代理商或生产厂家资质：供应商为代理商须提供医疗器械经营许可证或医疗器械经营备案凭证；如生产厂家参与须提供医疗器械生产许可证；</w:t>
      </w:r>
    </w:p>
    <w:p>
      <w:pPr>
        <w:pStyle w:val="null3"/>
      </w:pPr>
      <w:r>
        <w:rPr>
          <w:rFonts w:ascii="仿宋_GB2312" w:hAnsi="仿宋_GB2312" w:cs="仿宋_GB2312" w:eastAsia="仿宋_GB2312"/>
        </w:rPr>
        <w:t>2、投标产品资质：投标产品纳入医疗器械管理的，提供投标产品的医疗器械注册证或医疗器械备案凭证。（未纳入医疗器械管理的可不提供，但需要提供未纳入医疗器械管理的证明文件）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西安市未央区建元二路北段666号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西安市红会医院经办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 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说明：1.在中标后5个工作日内乙方需向甲方缴纳成交总金额的5%作为履约保证金，合同所有约定事宜完成，无任何质量问题，无息退还履约保证金。 2.采购人基本户户名：西安市红会医院 账号：102407334632 开户行：中行西安长安路支行 注：转账请注明用途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货物类收费标准下浮20%计取，按照中标金额差额定律累进计算法计算。此招标代理服务费应计入投标中，但不需要单独开列。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踏勘时间：2025-11-28 09:30:00</w:t>
            </w:r>
          </w:p>
          <w:p>
            <w:pPr>
              <w:pStyle w:val="null3"/>
              <w:ind w:firstLine="975"/>
            </w:pPr>
            <w:r>
              <w:rPr>
                <w:rFonts w:ascii="仿宋_GB2312" w:hAnsi="仿宋_GB2312" w:cs="仿宋_GB2312" w:eastAsia="仿宋_GB2312"/>
              </w:rPr>
              <w:t>踏勘地点：西安市未央区建元二路北段666号</w:t>
            </w:r>
          </w:p>
          <w:p>
            <w:pPr>
              <w:pStyle w:val="null3"/>
              <w:ind w:firstLine="975"/>
            </w:pPr>
            <w:r>
              <w:rPr>
                <w:rFonts w:ascii="仿宋_GB2312" w:hAnsi="仿宋_GB2312" w:cs="仿宋_GB2312" w:eastAsia="仿宋_GB2312"/>
              </w:rPr>
              <w:t>联系人：贺佳</w:t>
            </w:r>
          </w:p>
          <w:p>
            <w:pPr>
              <w:pStyle w:val="null3"/>
              <w:ind w:firstLine="975"/>
            </w:pPr>
            <w:r>
              <w:rPr>
                <w:rFonts w:ascii="仿宋_GB2312" w:hAnsi="仿宋_GB2312" w:cs="仿宋_GB2312" w:eastAsia="仿宋_GB2312"/>
              </w:rPr>
              <w:t>联系电话号码：13474373720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西安市红会医院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1.系统上线后试运行三个月，试运行期间系统无故障稳定运行，成交供应商向采购人提交验收申请。 2.采购人收到验收申请后组织验收，验收时成交供应商应无条件予以配合并提供验收所需的全部资料（资料包括交付成果内包含的上线报告、试运行报告、软件著作权、培训记录等），若成交供应商不配合或者未按合同要求提供服务的，采购人将拒绝验收。 3.验收依据：谈判文件、响应文件、合同文本、国内相应的标准、规范。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联系电话：戴经理</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我院影像系统现状，拟采购PACS系统影像信息数据管理平台，在不改变现有PACS系统业务流程的前提下，实现影像数据的分级存储、高效调阅与安全管理，支持与HIS、EMR等系统的无缝对接，完成现有PACS历史影像和原富士PACS历史影像数据迁移服务以及配套相应的存储设备，确保与PACS检查数据实时同步，同时提供标准化接口，便于后期功能扩展，全面提升影像数据利用效率与临床服务水平。数据安全与合规必须符合国家网络安全等级保护（等保2.0）及医疗数据隐私相关法律法规。本项目为交钥匙项目，包含项目实施过程中所需的耗材、接口开发等所有费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870,000.00</w:t>
      </w:r>
    </w:p>
    <w:p>
      <w:pPr>
        <w:pStyle w:val="null3"/>
      </w:pPr>
      <w:r>
        <w:rPr>
          <w:rFonts w:ascii="仿宋_GB2312" w:hAnsi="仿宋_GB2312" w:cs="仿宋_GB2312" w:eastAsia="仿宋_GB2312"/>
        </w:rPr>
        <w:t>采购包最高限价（元）: 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存储设备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标的名称：存储设备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一、项目概况</w:t>
            </w:r>
          </w:p>
          <w:p>
            <w:pPr>
              <w:pStyle w:val="null3"/>
              <w:ind w:firstLine="440"/>
              <w:jc w:val="both"/>
            </w:pPr>
            <w:r>
              <w:rPr>
                <w:rFonts w:ascii="仿宋_GB2312" w:hAnsi="仿宋_GB2312" w:cs="仿宋_GB2312" w:eastAsia="仿宋_GB2312"/>
                <w:sz w:val="22"/>
              </w:rPr>
              <w:t>由于我院</w:t>
            </w:r>
            <w:r>
              <w:rPr>
                <w:rFonts w:ascii="仿宋_GB2312" w:hAnsi="仿宋_GB2312" w:cs="仿宋_GB2312" w:eastAsia="仿宋_GB2312"/>
                <w:sz w:val="22"/>
              </w:rPr>
              <w:t>PACS影像数据量巨大且时间跨度长，海量的影像数据管理依赖于PACS系统本身，严重影响了PACS系统的性能，并且对高性能的存储资源造成极大的浪费，为了实现影像数据的精细化管理和合理有序的扩展存储空间，本项目拟采购影像信息数据管理平台一套和存储设备一套以及系统接口开发。系统需采用国际先进的医学影像存储与传输技术，遵循DICOM、HL7等国际标准以及国家卫生信息化建设标准，搭建全院级医学影像数据管理平台，与医院现有PACS系统互联互通，整合医院内各个影像科室现有的影像检查数据和医院原有富士PACS系统数据。实现放射、超声、内镜、术中影像、病理、电生理等历史影像资料标准化存储与管理。对于院内所有的相关业务科室都可以通过该系统调阅患者全周期的影像数据，实现影像信息数据的整合、双向交互，从而打破医院影像信息共享瓶颈，使医院内部所辖各科室之间、各院区之间的影像检查数据实现真正意义的影像数据共享。提高医院影像科室和临床科室的影像调阅效率，支持临床对医学影像的需求，通过影像平台与医院HIS、PACS系统做全面集成，实现医院各科室、各学科对不同医学信息的全息调阅和深度应用，为医院临床诊疗阅片、远程影像会诊、影像质控、教学科研、影像大数据分析，人工智能（AI）提供信息支撑平台。</w:t>
            </w:r>
          </w:p>
          <w:p>
            <w:pPr>
              <w:pStyle w:val="null3"/>
              <w:jc w:val="both"/>
            </w:pPr>
            <w:r>
              <w:rPr>
                <w:rFonts w:ascii="仿宋_GB2312" w:hAnsi="仿宋_GB2312" w:cs="仿宋_GB2312" w:eastAsia="仿宋_GB2312"/>
                <w:sz w:val="22"/>
                <w:b/>
              </w:rPr>
              <w:t>二</w:t>
            </w:r>
            <w:r>
              <w:rPr>
                <w:rFonts w:ascii="仿宋_GB2312" w:hAnsi="仿宋_GB2312" w:cs="仿宋_GB2312" w:eastAsia="仿宋_GB2312"/>
                <w:sz w:val="22"/>
                <w:b/>
              </w:rPr>
              <w:t>、采购内容（包括采购品目</w:t>
            </w:r>
            <w:r>
              <w:rPr>
                <w:rFonts w:ascii="仿宋_GB2312" w:hAnsi="仿宋_GB2312" w:cs="仿宋_GB2312" w:eastAsia="仿宋_GB2312"/>
                <w:sz w:val="22"/>
                <w:b/>
              </w:rPr>
              <w:t>、规格和数量）</w:t>
            </w:r>
          </w:p>
          <w:p>
            <w:pPr>
              <w:pStyle w:val="null3"/>
              <w:ind w:firstLine="440"/>
              <w:jc w:val="both"/>
            </w:pPr>
            <w:r>
              <w:rPr>
                <w:rFonts w:ascii="仿宋_GB2312" w:hAnsi="仿宋_GB2312" w:cs="仿宋_GB2312" w:eastAsia="仿宋_GB2312"/>
                <w:sz w:val="22"/>
              </w:rPr>
              <w:t>针对我院影像系统现状，拟采购</w:t>
            </w:r>
            <w:r>
              <w:rPr>
                <w:rFonts w:ascii="仿宋_GB2312" w:hAnsi="仿宋_GB2312" w:cs="仿宋_GB2312" w:eastAsia="仿宋_GB2312"/>
                <w:sz w:val="22"/>
              </w:rPr>
              <w:t>PACS系统影像信息数据管理平台，在不改变现有PACS系统业务流程的前提下，实现影像数据的分级存储、高效调阅与安全管理，支持与HIS、EMR等系统的无缝对接，完成现有PACS历史影像和原富士PACS历史影像数据迁移服务以及配套相应的存储设备，确保与PACS检查数据实时同步，同时提供标准化接口，便于后期功能扩展，全面提升影像数据利用效率与临床服务水平。数据安全与合规必须符合国家网络安全等级保护（等保2.0）及医疗数据隐私相关法律法规。本项目为交钥匙工程，包含项目实施过程中所需的耗材、接口开发等所有费用。</w:t>
            </w:r>
          </w:p>
          <w:tbl>
            <w:tblPr>
              <w:tblBorders>
                <w:top w:val="none" w:color="000000" w:sz="4"/>
                <w:left w:val="none" w:color="000000" w:sz="4"/>
                <w:bottom w:val="none" w:color="000000" w:sz="4"/>
                <w:right w:val="none" w:color="000000" w:sz="4"/>
                <w:insideH w:val="none"/>
                <w:insideV w:val="none"/>
              </w:tblBorders>
            </w:tblPr>
            <w:tblGrid>
              <w:gridCol w:w="180"/>
              <w:gridCol w:w="676"/>
              <w:gridCol w:w="1280"/>
              <w:gridCol w:w="189"/>
              <w:gridCol w:w="180"/>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配置描述</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医学</w:t>
                  </w:r>
                  <w:r>
                    <w:rPr>
                      <w:rFonts w:ascii="仿宋_GB2312" w:hAnsi="仿宋_GB2312" w:cs="仿宋_GB2312" w:eastAsia="仿宋_GB2312"/>
                      <w:sz w:val="21"/>
                    </w:rPr>
                    <w:t>影像信息数据管理平台（核心产品）</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需提供符合并满足医院构建医学影像</w:t>
                  </w:r>
                  <w:r>
                    <w:rPr>
                      <w:rFonts w:ascii="仿宋_GB2312" w:hAnsi="仿宋_GB2312" w:cs="仿宋_GB2312" w:eastAsia="仿宋_GB2312"/>
                      <w:sz w:val="21"/>
                    </w:rPr>
                    <w:t>信息</w:t>
                  </w:r>
                  <w:r>
                    <w:rPr>
                      <w:rFonts w:ascii="仿宋_GB2312" w:hAnsi="仿宋_GB2312" w:cs="仿宋_GB2312" w:eastAsia="仿宋_GB2312"/>
                      <w:sz w:val="21"/>
                    </w:rPr>
                    <w:t>管理</w:t>
                  </w:r>
                  <w:r>
                    <w:rPr>
                      <w:rFonts w:ascii="仿宋_GB2312" w:hAnsi="仿宋_GB2312" w:cs="仿宋_GB2312" w:eastAsia="仿宋_GB2312"/>
                      <w:sz w:val="21"/>
                    </w:rPr>
                    <w:t>系统</w:t>
                  </w:r>
                  <w:r>
                    <w:rPr>
                      <w:rFonts w:ascii="仿宋_GB2312" w:hAnsi="仿宋_GB2312" w:cs="仿宋_GB2312" w:eastAsia="仿宋_GB2312"/>
                      <w:sz w:val="21"/>
                    </w:rPr>
                    <w:t>的</w:t>
                  </w:r>
                  <w:r>
                    <w:rPr>
                      <w:rFonts w:ascii="仿宋_GB2312" w:hAnsi="仿宋_GB2312" w:cs="仿宋_GB2312" w:eastAsia="仿宋_GB2312"/>
                      <w:sz w:val="21"/>
                    </w:rPr>
                    <w:t>技术要求功能模块，确保系统</w:t>
                  </w:r>
                  <w:r>
                    <w:rPr>
                      <w:rFonts w:ascii="仿宋_GB2312" w:hAnsi="仿宋_GB2312" w:cs="仿宋_GB2312" w:eastAsia="仿宋_GB2312"/>
                      <w:sz w:val="21"/>
                    </w:rPr>
                    <w:t>7*24小时安全、可靠运行。</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历史</w:t>
                  </w:r>
                  <w:r>
                    <w:rPr>
                      <w:rFonts w:ascii="仿宋_GB2312" w:hAnsi="仿宋_GB2312" w:cs="仿宋_GB2312" w:eastAsia="仿宋_GB2312"/>
                      <w:sz w:val="21"/>
                    </w:rPr>
                    <w:t>数据迁移</w:t>
                  </w:r>
                  <w:r>
                    <w:rPr>
                      <w:rFonts w:ascii="仿宋_GB2312" w:hAnsi="仿宋_GB2312" w:cs="仿宋_GB2312" w:eastAsia="仿宋_GB2312"/>
                      <w:sz w:val="21"/>
                    </w:rPr>
                    <w:t>及系统对接</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按需完成现有</w:t>
                  </w:r>
                  <w:r>
                    <w:rPr>
                      <w:rFonts w:ascii="仿宋_GB2312" w:hAnsi="仿宋_GB2312" w:cs="仿宋_GB2312" w:eastAsia="仿宋_GB2312"/>
                      <w:sz w:val="21"/>
                    </w:rPr>
                    <w:t>PACS</w:t>
                  </w:r>
                  <w:r>
                    <w:rPr>
                      <w:rFonts w:ascii="仿宋_GB2312" w:hAnsi="仿宋_GB2312" w:cs="仿宋_GB2312" w:eastAsia="仿宋_GB2312"/>
                      <w:sz w:val="21"/>
                    </w:rPr>
                    <w:t>及原有富士</w:t>
                  </w:r>
                  <w:r>
                    <w:rPr>
                      <w:rFonts w:ascii="仿宋_GB2312" w:hAnsi="仿宋_GB2312" w:cs="仿宋_GB2312" w:eastAsia="仿宋_GB2312"/>
                      <w:sz w:val="21"/>
                    </w:rPr>
                    <w:t>PACS</w:t>
                  </w:r>
                  <w:r>
                    <w:rPr>
                      <w:rFonts w:ascii="仿宋_GB2312" w:hAnsi="仿宋_GB2312" w:cs="仿宋_GB2312" w:eastAsia="仿宋_GB2312"/>
                      <w:sz w:val="21"/>
                    </w:rPr>
                    <w:t>系统历史数据迁移</w:t>
                  </w:r>
                  <w:r>
                    <w:rPr>
                      <w:rFonts w:ascii="仿宋_GB2312" w:hAnsi="仿宋_GB2312" w:cs="仿宋_GB2312" w:eastAsia="仿宋_GB2312"/>
                      <w:sz w:val="21"/>
                    </w:rPr>
                    <w:t>及相关接口对接</w:t>
                  </w:r>
                  <w:r>
                    <w:rPr>
                      <w:rFonts w:ascii="仿宋_GB2312" w:hAnsi="仿宋_GB2312" w:cs="仿宋_GB2312" w:eastAsia="仿宋_GB2312"/>
                      <w:sz w:val="21"/>
                    </w:rPr>
                    <w:t>。</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w:t>
                  </w:r>
                  <w:r>
                    <w:rPr>
                      <w:rFonts w:ascii="仿宋_GB2312" w:hAnsi="仿宋_GB2312" w:cs="仿宋_GB2312" w:eastAsia="仿宋_GB2312"/>
                      <w:sz w:val="21"/>
                    </w:rPr>
                    <w:t>设备</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可用存储空间</w:t>
                  </w:r>
                  <w:r>
                    <w:rPr>
                      <w:rFonts w:ascii="仿宋_GB2312" w:hAnsi="仿宋_GB2312" w:cs="仿宋_GB2312" w:eastAsia="仿宋_GB2312"/>
                      <w:sz w:val="21"/>
                    </w:rPr>
                    <w:t>≥200TB</w:t>
                  </w:r>
                  <w:r>
                    <w:rPr>
                      <w:rFonts w:ascii="仿宋_GB2312" w:hAnsi="仿宋_GB2312" w:cs="仿宋_GB2312" w:eastAsia="仿宋_GB2312"/>
                      <w:sz w:val="21"/>
                    </w:rPr>
                    <w:t>(包含存储管理软件)</w:t>
                  </w:r>
                  <w:r>
                    <w:rPr>
                      <w:rFonts w:ascii="仿宋_GB2312" w:hAnsi="仿宋_GB2312" w:cs="仿宋_GB2312" w:eastAsia="仿宋_GB2312"/>
                      <w:sz w:val="21"/>
                    </w:rPr>
                    <w:t>。</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spacing w:before="315"/>
              <w:ind w:left="420"/>
              <w:jc w:val="both"/>
            </w:pPr>
            <w:r>
              <w:rPr>
                <w:rFonts w:ascii="仿宋_GB2312" w:hAnsi="仿宋_GB2312" w:cs="仿宋_GB2312" w:eastAsia="仿宋_GB2312"/>
                <w:sz w:val="28"/>
                <w:b/>
              </w:rPr>
              <w:t>三、技术要求</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编号</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主要技术要求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医学</w:t>
                  </w:r>
                  <w:r>
                    <w:rPr>
                      <w:rFonts w:ascii="仿宋_GB2312" w:hAnsi="仿宋_GB2312" w:cs="仿宋_GB2312" w:eastAsia="仿宋_GB2312"/>
                      <w:sz w:val="21"/>
                      <w:b/>
                    </w:rPr>
                    <w:t>影像信息数据管理平台</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1.1、总体要求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1.</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具有自主知识产权，提供计算机软件著作权登记证书，证书中包含</w:t>
                  </w:r>
                  <w:r>
                    <w:rPr>
                      <w:rFonts w:ascii="仿宋_GB2312" w:hAnsi="仿宋_GB2312" w:cs="仿宋_GB2312" w:eastAsia="仿宋_GB2312"/>
                      <w:sz w:val="21"/>
                    </w:rPr>
                    <w:t>“影像管理系统”字样。（提供复印件）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系统兼容性与集成性</w:t>
                  </w:r>
                  <w:r>
                    <w:rPr>
                      <w:rFonts w:ascii="仿宋_GB2312" w:hAnsi="仿宋_GB2312" w:cs="仿宋_GB2312" w:eastAsia="仿宋_GB2312"/>
                      <w:sz w:val="21"/>
                      <w:b/>
                    </w:rPr>
                    <w:t>需要</w:t>
                  </w:r>
                  <w:r>
                    <w:rPr>
                      <w:rFonts w:ascii="仿宋_GB2312" w:hAnsi="仿宋_GB2312" w:cs="仿宋_GB2312" w:eastAsia="仿宋_GB2312"/>
                      <w:sz w:val="21"/>
                    </w:rPr>
                    <w:t>达到行业相关标准，通过了</w:t>
                  </w:r>
                  <w:r>
                    <w:rPr>
                      <w:rFonts w:ascii="仿宋_GB2312" w:hAnsi="仿宋_GB2312" w:cs="仿宋_GB2312" w:eastAsia="仿宋_GB2312"/>
                      <w:sz w:val="21"/>
                    </w:rPr>
                    <w:t>20个及以上角色的IHE-C测试，并通过国际IHE测试。（提供通过测试的相关证明文件）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核心产品符合信息安全等级保护</w:t>
                  </w:r>
                  <w:r>
                    <w:rPr>
                      <w:rFonts w:ascii="仿宋_GB2312" w:hAnsi="仿宋_GB2312" w:cs="仿宋_GB2312" w:eastAsia="仿宋_GB2312"/>
                      <w:sz w:val="21"/>
                    </w:rPr>
                    <w:t>3级要求。（提供备案证明）</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结合医院实际需求建设个性化医学影像</w:t>
                  </w:r>
                  <w:r>
                    <w:rPr>
                      <w:rFonts w:ascii="仿宋_GB2312" w:hAnsi="仿宋_GB2312" w:cs="仿宋_GB2312" w:eastAsia="仿宋_GB2312"/>
                      <w:sz w:val="21"/>
                    </w:rPr>
                    <w:t>信息</w:t>
                  </w:r>
                  <w:r>
                    <w:rPr>
                      <w:rFonts w:ascii="仿宋_GB2312" w:hAnsi="仿宋_GB2312" w:cs="仿宋_GB2312" w:eastAsia="仿宋_GB2312"/>
                      <w:sz w:val="21"/>
                    </w:rPr>
                    <w:t>管理平台，</w:t>
                  </w:r>
                  <w:r>
                    <w:rPr>
                      <w:rFonts w:ascii="仿宋_GB2312" w:hAnsi="仿宋_GB2312" w:cs="仿宋_GB2312" w:eastAsia="仿宋_GB2312"/>
                      <w:sz w:val="21"/>
                    </w:rPr>
                    <w:t>对接现有影像信息系统，</w:t>
                  </w:r>
                  <w:r>
                    <w:rPr>
                      <w:rFonts w:ascii="仿宋_GB2312" w:hAnsi="仿宋_GB2312" w:cs="仿宋_GB2312" w:eastAsia="仿宋_GB2312"/>
                      <w:sz w:val="21"/>
                    </w:rPr>
                    <w:t>集成医学影像数据管理、阅片、分析、共享</w:t>
                  </w:r>
                  <w:r>
                    <w:rPr>
                      <w:rFonts w:ascii="仿宋_GB2312" w:hAnsi="仿宋_GB2312" w:cs="仿宋_GB2312" w:eastAsia="仿宋_GB2312"/>
                      <w:sz w:val="21"/>
                    </w:rPr>
                    <w:t>、</w:t>
                  </w:r>
                  <w:r>
                    <w:rPr>
                      <w:rFonts w:ascii="仿宋_GB2312" w:hAnsi="仿宋_GB2312" w:cs="仿宋_GB2312" w:eastAsia="仿宋_GB2312"/>
                      <w:sz w:val="21"/>
                    </w:rPr>
                    <w:t>分级存储、自动转存</w:t>
                  </w:r>
                  <w:r>
                    <w:rPr>
                      <w:rFonts w:ascii="仿宋_GB2312" w:hAnsi="仿宋_GB2312" w:cs="仿宋_GB2312" w:eastAsia="仿宋_GB2312"/>
                      <w:sz w:val="21"/>
                    </w:rPr>
                    <w:t>等需求。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遵循医疗影像及信息传输与连接标准，支持标准</w:t>
                  </w:r>
                  <w:r>
                    <w:rPr>
                      <w:rFonts w:ascii="仿宋_GB2312" w:hAnsi="仿宋_GB2312" w:cs="仿宋_GB2312" w:eastAsia="仿宋_GB2312"/>
                      <w:sz w:val="21"/>
                    </w:rPr>
                    <w:t>DICOM3.0设备数据传输。</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具备多平台对接的能力，支持中间件、中间表、</w:t>
                  </w:r>
                  <w:r>
                    <w:rPr>
                      <w:rFonts w:ascii="仿宋_GB2312" w:hAnsi="仿宋_GB2312" w:cs="仿宋_GB2312" w:eastAsia="仿宋_GB2312"/>
                      <w:sz w:val="21"/>
                    </w:rPr>
                    <w:t>HL-7标准协议、O</w:t>
                  </w:r>
                  <w:r>
                    <w:rPr>
                      <w:rFonts w:ascii="仿宋_GB2312" w:hAnsi="仿宋_GB2312" w:cs="仿宋_GB2312" w:eastAsia="仿宋_GB2312"/>
                      <w:sz w:val="21"/>
                    </w:rPr>
                    <w:t>PEN</w:t>
                  </w:r>
                  <w:r>
                    <w:rPr>
                      <w:rFonts w:ascii="仿宋_GB2312" w:hAnsi="仿宋_GB2312" w:cs="仿宋_GB2312" w:eastAsia="仿宋_GB2312"/>
                      <w:sz w:val="21"/>
                    </w:rPr>
                    <w:t xml:space="preserve"> </w:t>
                  </w:r>
                  <w:r>
                    <w:rPr>
                      <w:rFonts w:ascii="仿宋_GB2312" w:hAnsi="仿宋_GB2312" w:cs="仿宋_GB2312" w:eastAsia="仿宋_GB2312"/>
                      <w:sz w:val="21"/>
                    </w:rPr>
                    <w:t>A</w:t>
                  </w:r>
                  <w:r>
                    <w:rPr>
                      <w:rFonts w:ascii="仿宋_GB2312" w:hAnsi="仿宋_GB2312" w:cs="仿宋_GB2312" w:eastAsia="仿宋_GB2312"/>
                      <w:sz w:val="21"/>
                    </w:rPr>
                    <w:t>PI</w:t>
                  </w:r>
                  <w:r>
                    <w:rPr>
                      <w:rFonts w:ascii="仿宋_GB2312" w:hAnsi="仿宋_GB2312" w:cs="仿宋_GB2312" w:eastAsia="仿宋_GB2312"/>
                      <w:sz w:val="21"/>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支持多种网络通讯协议，可通过</w:t>
                  </w:r>
                  <w:r>
                    <w:rPr>
                      <w:rFonts w:ascii="仿宋_GB2312" w:hAnsi="仿宋_GB2312" w:cs="仿宋_GB2312" w:eastAsia="仿宋_GB2312"/>
                      <w:sz w:val="21"/>
                    </w:rPr>
                    <w:t>DICOM</w:t>
                  </w:r>
                  <w:r>
                    <w:rPr>
                      <w:rFonts w:ascii="仿宋_GB2312" w:hAnsi="仿宋_GB2312" w:cs="仿宋_GB2312" w:eastAsia="仿宋_GB2312"/>
                      <w:sz w:val="21"/>
                    </w:rPr>
                    <w:t>、</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FTP</w:t>
                  </w:r>
                  <w:r>
                    <w:rPr>
                      <w:rFonts w:ascii="仿宋_GB2312" w:hAnsi="仿宋_GB2312" w:cs="仿宋_GB2312" w:eastAsia="仿宋_GB2312"/>
                      <w:sz w:val="21"/>
                    </w:rPr>
                    <w:t>协议实现图像数据传输及交换。</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支持基于角色的访问权限管理。</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1.2、数据采集服务</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支持与院内</w:t>
                  </w:r>
                  <w:r>
                    <w:rPr>
                      <w:rFonts w:ascii="仿宋_GB2312" w:hAnsi="仿宋_GB2312" w:cs="仿宋_GB2312" w:eastAsia="仿宋_GB2312"/>
                      <w:sz w:val="21"/>
                    </w:rPr>
                    <w:t>PACS、HIS、电子病历、集成平台</w:t>
                  </w:r>
                  <w:r>
                    <w:rPr>
                      <w:rFonts w:ascii="仿宋_GB2312" w:hAnsi="仿宋_GB2312" w:cs="仿宋_GB2312" w:eastAsia="仿宋_GB2312"/>
                      <w:sz w:val="21"/>
                    </w:rPr>
                    <w:t>等系</w:t>
                  </w:r>
                  <w:r>
                    <w:rPr>
                      <w:rFonts w:ascii="仿宋_GB2312" w:hAnsi="仿宋_GB2312" w:cs="仿宋_GB2312" w:eastAsia="仿宋_GB2312"/>
                      <w:sz w:val="21"/>
                    </w:rPr>
                    <w:t>统集成。</w:t>
                  </w:r>
                  <w:r>
                    <w:rPr>
                      <w:rFonts w:ascii="仿宋_GB2312" w:hAnsi="仿宋_GB2312" w:cs="仿宋_GB2312" w:eastAsia="仿宋_GB2312"/>
                      <w:sz w:val="21"/>
                    </w:rPr>
                    <w:t>（</w:t>
                  </w:r>
                  <w:r>
                    <w:rPr>
                      <w:rFonts w:ascii="仿宋_GB2312" w:hAnsi="仿宋_GB2312" w:cs="仿宋_GB2312" w:eastAsia="仿宋_GB2312"/>
                      <w:sz w:val="21"/>
                    </w:rPr>
                    <w:t>提供承诺函</w:t>
                  </w:r>
                  <w:r>
                    <w:rPr>
                      <w:rFonts w:ascii="仿宋_GB2312" w:hAnsi="仿宋_GB2312" w:cs="仿宋_GB2312" w:eastAsia="仿宋_GB2312"/>
                      <w:sz w:val="21"/>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支持构建患者主索引。</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DICOM影像的定时获取、实时获取。</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DICOM Q/R方式进行影像检索，允许影像设备或第三方工作站直接从平台获取影像数据。</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1.3、数据管理服务</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SAN、NAS等各种存储技术。支持</w:t>
                  </w:r>
                  <w:r>
                    <w:rPr>
                      <w:rFonts w:ascii="仿宋_GB2312" w:hAnsi="仿宋_GB2312" w:cs="仿宋_GB2312" w:eastAsia="仿宋_GB2312"/>
                      <w:sz w:val="21"/>
                    </w:rPr>
                    <w:t>S3对</w:t>
                  </w:r>
                  <w:r>
                    <w:rPr>
                      <w:rFonts w:ascii="仿宋_GB2312" w:hAnsi="仿宋_GB2312" w:cs="仿宋_GB2312" w:eastAsia="仿宋_GB2312"/>
                      <w:sz w:val="21"/>
                    </w:rPr>
                    <w:t>象存储。</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支持医院</w:t>
                  </w:r>
                  <w:r>
                    <w:rPr>
                      <w:rFonts w:ascii="仿宋_GB2312" w:hAnsi="仿宋_GB2312" w:cs="仿宋_GB2312" w:eastAsia="仿宋_GB2312"/>
                      <w:sz w:val="21"/>
                    </w:rPr>
                    <w:t>现</w:t>
                  </w:r>
                  <w:r>
                    <w:rPr>
                      <w:rFonts w:ascii="仿宋_GB2312" w:hAnsi="仿宋_GB2312" w:cs="仿宋_GB2312" w:eastAsia="仿宋_GB2312"/>
                      <w:sz w:val="21"/>
                    </w:rPr>
                    <w:t>有影像存储模式、支持集中存储管理模式。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支持自动将</w:t>
                  </w:r>
                  <w:r>
                    <w:rPr>
                      <w:rFonts w:ascii="仿宋_GB2312" w:hAnsi="仿宋_GB2312" w:cs="仿宋_GB2312" w:eastAsia="仿宋_GB2312"/>
                      <w:sz w:val="21"/>
                    </w:rPr>
                    <w:t>PACS系统与RIS系统中的数据进行匹配、统一。</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支持影像数据全生命周期管理，</w:t>
                  </w:r>
                  <w:r>
                    <w:rPr>
                      <w:rFonts w:ascii="仿宋_GB2312" w:hAnsi="仿宋_GB2312" w:cs="仿宋_GB2312" w:eastAsia="仿宋_GB2312"/>
                      <w:sz w:val="21"/>
                    </w:rPr>
                    <w:t>以患者为中心进行统一的存储和管理，并可以一次性查询和调阅。</w:t>
                  </w:r>
                  <w:r>
                    <w:rPr>
                      <w:rFonts w:ascii="仿宋_GB2312" w:hAnsi="仿宋_GB2312" w:cs="仿宋_GB2312" w:eastAsia="仿宋_GB2312"/>
                      <w:sz w:val="21"/>
                    </w:rPr>
                    <w:t>（提供软件功能截图）</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DICOM3.0数据压缩算法，支持影像有损压缩（LOSSY）和无损压缩（LOSSLESS）两种方式。（提供软件功能截图）</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1.4、数据应用服务</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支持为不同角色提</w:t>
                  </w:r>
                  <w:r>
                    <w:rPr>
                      <w:rFonts w:ascii="仿宋_GB2312" w:hAnsi="仿宋_GB2312" w:cs="仿宋_GB2312" w:eastAsia="仿宋_GB2312"/>
                      <w:sz w:val="21"/>
                    </w:rPr>
                    <w:t>供不同</w:t>
                  </w:r>
                  <w:r>
                    <w:rPr>
                      <w:rFonts w:ascii="仿宋_GB2312" w:hAnsi="仿宋_GB2312" w:cs="仿宋_GB2312" w:eastAsia="仿宋_GB2312"/>
                      <w:sz w:val="21"/>
                    </w:rPr>
                    <w:t>工作表单</w:t>
                  </w:r>
                  <w:r>
                    <w:rPr>
                      <w:rFonts w:ascii="仿宋_GB2312" w:hAnsi="仿宋_GB2312" w:cs="仿宋_GB2312" w:eastAsia="仿宋_GB2312"/>
                      <w:sz w:val="21"/>
                    </w:rPr>
                    <w:t>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支持工作列表查询、配置、自定义显示功能，能够按照不同条件进行病例检索。</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支持预定义检索功能，医生可根据自己喜好保存常用的检索列表。</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支持同一界面以时间轴方式显示同一患者在不同科室检查的数据，如放射、超声、内镜等影像，支持动（静）态影像显示。（提供软件功能截图）</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支持同一患者不同检查、不同序列之间的同步调整，对比显示。（提供软件功能截图）</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提供面向全院的影像浏览及处理工具，可通过</w:t>
                  </w:r>
                  <w:r>
                    <w:rPr>
                      <w:rFonts w:ascii="仿宋_GB2312" w:hAnsi="仿宋_GB2312" w:cs="仿宋_GB2312" w:eastAsia="仿宋_GB2312"/>
                      <w:sz w:val="21"/>
                    </w:rPr>
                    <w:t>HTML方式调阅患者检查资料。</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支持常规浏览、测量与标注等二维处理功能。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支持多平面</w:t>
                  </w:r>
                  <w:r>
                    <w:rPr>
                      <w:rFonts w:ascii="仿宋_GB2312" w:hAnsi="仿宋_GB2312" w:cs="仿宋_GB2312" w:eastAsia="仿宋_GB2312"/>
                      <w:sz w:val="21"/>
                    </w:rPr>
                    <w:t>重建、曲面重建、密度投影、容积重建、批处理重建、去骨三维后处理</w:t>
                  </w:r>
                  <w:r>
                    <w:rPr>
                      <w:rFonts w:ascii="仿宋_GB2312" w:hAnsi="仿宋_GB2312" w:cs="仿宋_GB2312" w:eastAsia="仿宋_GB2312"/>
                      <w:sz w:val="21"/>
                    </w:rPr>
                    <w:t>等功能</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软件功能截图）</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完成与电子胶片系统接口对接，</w:t>
                  </w:r>
                  <w:r>
                    <w:rPr>
                      <w:rFonts w:ascii="仿宋_GB2312" w:hAnsi="仿宋_GB2312" w:cs="仿宋_GB2312" w:eastAsia="仿宋_GB2312"/>
                      <w:sz w:val="21"/>
                    </w:rPr>
                    <w:t>支持电子胶片系统数据访问从平台获取</w:t>
                  </w:r>
                  <w:r>
                    <w:rPr>
                      <w:rFonts w:ascii="仿宋_GB2312" w:hAnsi="仿宋_GB2312" w:cs="仿宋_GB2312" w:eastAsia="仿宋_GB2312"/>
                      <w:sz w:val="21"/>
                    </w:rPr>
                    <w:t>，</w:t>
                  </w:r>
                  <w:r>
                    <w:rPr>
                      <w:rFonts w:ascii="仿宋_GB2312" w:hAnsi="仿宋_GB2312" w:cs="仿宋_GB2312" w:eastAsia="仿宋_GB2312"/>
                      <w:sz w:val="21"/>
                    </w:rPr>
                    <w:t>通过权限控制可下载</w:t>
                  </w:r>
                  <w:r>
                    <w:rPr>
                      <w:rFonts w:ascii="仿宋_GB2312" w:hAnsi="仿宋_GB2312" w:cs="仿宋_GB2312" w:eastAsia="仿宋_GB2312"/>
                      <w:sz w:val="21"/>
                    </w:rPr>
                    <w:t>。</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1.5、数据同步服务</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w:t>
                  </w:r>
                  <w:r>
                    <w:rPr>
                      <w:rFonts w:ascii="仿宋_GB2312" w:hAnsi="仿宋_GB2312" w:cs="仿宋_GB2312" w:eastAsia="仿宋_GB2312"/>
                      <w:sz w:val="21"/>
                    </w:rPr>
                    <w:t>持</w:t>
                  </w:r>
                  <w:r>
                    <w:rPr>
                      <w:rFonts w:ascii="仿宋_GB2312" w:hAnsi="仿宋_GB2312" w:cs="仿宋_GB2312" w:eastAsia="仿宋_GB2312"/>
                      <w:sz w:val="21"/>
                    </w:rPr>
                    <w:t>原有</w:t>
                  </w:r>
                  <w:r>
                    <w:rPr>
                      <w:rFonts w:ascii="仿宋_GB2312" w:hAnsi="仿宋_GB2312" w:cs="仿宋_GB2312" w:eastAsia="仿宋_GB2312"/>
                      <w:sz w:val="21"/>
                    </w:rPr>
                    <w:t>PACS系</w:t>
                  </w:r>
                  <w:r>
                    <w:rPr>
                      <w:rFonts w:ascii="仿宋_GB2312" w:hAnsi="仿宋_GB2312" w:cs="仿宋_GB2312" w:eastAsia="仿宋_GB2312"/>
                      <w:sz w:val="21"/>
                    </w:rPr>
                    <w:t>统数据全量同步至平台。</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PACS系统只保留6个月的热数据供影像科和临床科室调阅，超过6个月的数据，自动从平台调取，用户无感知。</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支持对</w:t>
                  </w:r>
                  <w:r>
                    <w:rPr>
                      <w:rFonts w:ascii="仿宋_GB2312" w:hAnsi="仿宋_GB2312" w:cs="仿宋_GB2312" w:eastAsia="仿宋_GB2312"/>
                      <w:sz w:val="21"/>
                    </w:rPr>
                    <w:t>PACS系统过期影像数据进行清理，可通过配置策略实现自动清理过期数据。（提供软件功能截图）</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热数据、温数据、冷数据分级存储功能，可</w:t>
                  </w:r>
                  <w:r>
                    <w:rPr>
                      <w:rFonts w:ascii="仿宋_GB2312" w:hAnsi="仿宋_GB2312" w:cs="仿宋_GB2312" w:eastAsia="仿宋_GB2312"/>
                      <w:sz w:val="21"/>
                    </w:rPr>
                    <w:t>根据自定义时间</w:t>
                  </w:r>
                  <w:r>
                    <w:rPr>
                      <w:rFonts w:ascii="仿宋_GB2312" w:hAnsi="仿宋_GB2312" w:cs="仿宋_GB2312" w:eastAsia="仿宋_GB2312"/>
                      <w:sz w:val="21"/>
                    </w:rPr>
                    <w:t>和条件</w:t>
                  </w:r>
                  <w:r>
                    <w:rPr>
                      <w:rFonts w:ascii="仿宋_GB2312" w:hAnsi="仿宋_GB2312" w:cs="仿宋_GB2312" w:eastAsia="仿宋_GB2312"/>
                      <w:sz w:val="21"/>
                    </w:rPr>
                    <w:t>将数据迁移至指定</w:t>
                  </w:r>
                  <w:r>
                    <w:rPr>
                      <w:rFonts w:ascii="仿宋_GB2312" w:hAnsi="仿宋_GB2312" w:cs="仿宋_GB2312" w:eastAsia="仿宋_GB2312"/>
                      <w:sz w:val="21"/>
                    </w:rPr>
                    <w:t>类型</w:t>
                  </w:r>
                  <w:r>
                    <w:rPr>
                      <w:rFonts w:ascii="仿宋_GB2312" w:hAnsi="仿宋_GB2312" w:cs="仿宋_GB2312" w:eastAsia="仿宋_GB2312"/>
                      <w:sz w:val="21"/>
                    </w:rPr>
                    <w:t>存储。</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1.6、动态监控预警功能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实时监控服务器的</w:t>
                  </w:r>
                  <w:r>
                    <w:rPr>
                      <w:rFonts w:ascii="仿宋_GB2312" w:hAnsi="仿宋_GB2312" w:cs="仿宋_GB2312" w:eastAsia="仿宋_GB2312"/>
                      <w:sz w:val="21"/>
                    </w:rPr>
                    <w:t>CPU使用率，CPU使用率持续超过85%达5分钟以上时记录日志。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实时监控服务器内存使用情况，当内存使用率超过</w:t>
                  </w:r>
                  <w:r>
                    <w:rPr>
                      <w:rFonts w:ascii="仿宋_GB2312" w:hAnsi="仿宋_GB2312" w:cs="仿宋_GB2312" w:eastAsia="仿宋_GB2312"/>
                      <w:sz w:val="21"/>
                    </w:rPr>
                    <w:t>90%时记录日志。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实时监控磁盘读写等待时间，当磁盘</w:t>
                  </w:r>
                  <w:r>
                    <w:rPr>
                      <w:rFonts w:ascii="仿宋_GB2312" w:hAnsi="仿宋_GB2312" w:cs="仿宋_GB2312" w:eastAsia="仿宋_GB2312"/>
                      <w:sz w:val="21"/>
                    </w:rPr>
                    <w:t>I/O等待时间超过20ms时记录日志。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实时监控服务器的网络流量使用情况，当使用率超过</w:t>
                  </w:r>
                  <w:r>
                    <w:rPr>
                      <w:rFonts w:ascii="仿宋_GB2312" w:hAnsi="仿宋_GB2312" w:cs="仿宋_GB2312" w:eastAsia="仿宋_GB2312"/>
                      <w:sz w:val="21"/>
                    </w:rPr>
                    <w:t>80%时记录日志。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实时监控数据库查询的平均响应时间，当平均响应时间超过</w:t>
                  </w:r>
                  <w:r>
                    <w:rPr>
                      <w:rFonts w:ascii="仿宋_GB2312" w:hAnsi="仿宋_GB2312" w:cs="仿宋_GB2312" w:eastAsia="仿宋_GB2312"/>
                      <w:sz w:val="21"/>
                    </w:rPr>
                    <w:t>500ms时记录日志。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实时监控频繁登录尝试，当检测到超过</w:t>
                  </w:r>
                  <w:r>
                    <w:rPr>
                      <w:rFonts w:ascii="仿宋_GB2312" w:hAnsi="仿宋_GB2312" w:cs="仿宋_GB2312" w:eastAsia="仿宋_GB2312"/>
                      <w:sz w:val="21"/>
                    </w:rPr>
                    <w:t>5次失败的登录尝试时锁定账号，五分钟后自动解除锁定，记录日志。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历史数据迁移</w:t>
                  </w:r>
                  <w:r>
                    <w:rPr>
                      <w:rFonts w:ascii="仿宋_GB2312" w:hAnsi="仿宋_GB2312" w:cs="仿宋_GB2312" w:eastAsia="仿宋_GB2312"/>
                      <w:sz w:val="21"/>
                      <w:b/>
                    </w:rPr>
                    <w:t>及系统对接</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按需将医院</w:t>
                  </w:r>
                  <w:r>
                    <w:rPr>
                      <w:rFonts w:ascii="仿宋_GB2312" w:hAnsi="仿宋_GB2312" w:cs="仿宋_GB2312" w:eastAsia="仿宋_GB2312"/>
                      <w:sz w:val="21"/>
                    </w:rPr>
                    <w:t>现</w:t>
                  </w:r>
                  <w:r>
                    <w:rPr>
                      <w:rFonts w:ascii="仿宋_GB2312" w:hAnsi="仿宋_GB2312" w:cs="仿宋_GB2312" w:eastAsia="仿宋_GB2312"/>
                      <w:sz w:val="21"/>
                    </w:rPr>
                    <w:t>有海纳</w:t>
                  </w:r>
                  <w:r>
                    <w:rPr>
                      <w:rFonts w:ascii="仿宋_GB2312" w:hAnsi="仿宋_GB2312" w:cs="仿宋_GB2312" w:eastAsia="仿宋_GB2312"/>
                      <w:sz w:val="21"/>
                    </w:rPr>
                    <w:t>PACS系统的历史数据迁移至平台。（提供历史数据迁移及系统对接的方案，确保迁移过程中不影响正常的临床工作）</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支持将</w:t>
                  </w:r>
                  <w:r>
                    <w:rPr>
                      <w:rFonts w:ascii="仿宋_GB2312" w:hAnsi="仿宋_GB2312" w:cs="仿宋_GB2312" w:eastAsia="仿宋_GB2312"/>
                      <w:sz w:val="21"/>
                    </w:rPr>
                    <w:t>2018年-2020年原有富士PACS历史数据迁移至平台</w:t>
                  </w:r>
                  <w:r>
                    <w:rPr>
                      <w:rFonts w:ascii="仿宋_GB2312" w:hAnsi="仿宋_GB2312" w:cs="仿宋_GB2312" w:eastAsia="仿宋_GB2312"/>
                      <w:sz w:val="21"/>
                    </w:rPr>
                    <w:t>（提供承诺函）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完成与医院现有</w:t>
                  </w:r>
                  <w:r>
                    <w:rPr>
                      <w:rFonts w:ascii="仿宋_GB2312" w:hAnsi="仿宋_GB2312" w:cs="仿宋_GB2312" w:eastAsia="仿宋_GB2312"/>
                      <w:sz w:val="21"/>
                    </w:rPr>
                    <w:t>PACS系统的接口对接。</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5个网页版PACS三维后处理服务并发授权。</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存储系统</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国</w:t>
                  </w:r>
                  <w:r>
                    <w:rPr>
                      <w:rFonts w:ascii="仿宋_GB2312" w:hAnsi="仿宋_GB2312" w:cs="仿宋_GB2312" w:eastAsia="仿宋_GB2312"/>
                      <w:sz w:val="21"/>
                    </w:rPr>
                    <w:t>产设备，非</w:t>
                  </w:r>
                  <w:r>
                    <w:rPr>
                      <w:rFonts w:ascii="仿宋_GB2312" w:hAnsi="仿宋_GB2312" w:cs="仿宋_GB2312" w:eastAsia="仿宋_GB2312"/>
                      <w:sz w:val="21"/>
                    </w:rPr>
                    <w:t>OEM产品，提供分布式存储软件著作权证书；</w:t>
                  </w:r>
                  <w:r>
                    <w:rPr>
                      <w:rFonts w:ascii="仿宋_GB2312" w:hAnsi="仿宋_GB2312" w:cs="仿宋_GB2312" w:eastAsia="仿宋_GB2312"/>
                      <w:sz w:val="21"/>
                    </w:rPr>
                    <w:t>（提供证书）</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产品通过国家</w:t>
                  </w:r>
                  <w:r>
                    <w:rPr>
                      <w:rFonts w:ascii="仿宋_GB2312" w:hAnsi="仿宋_GB2312" w:cs="仿宋_GB2312" w:eastAsia="仿宋_GB2312"/>
                      <w:sz w:val="21"/>
                    </w:rPr>
                    <w:t>CCC认证；（提供证书</w:t>
                  </w:r>
                  <w:r>
                    <w:rPr>
                      <w:rFonts w:ascii="仿宋_GB2312" w:hAnsi="仿宋_GB2312" w:cs="仿宋_GB2312" w:eastAsia="仿宋_GB2312"/>
                      <w:sz w:val="21"/>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单节点配置要求</w:t>
                  </w:r>
                </w:p>
                <w:p>
                  <w:pPr>
                    <w:pStyle w:val="null3"/>
                    <w:spacing w:before="60" w:after="60"/>
                    <w:jc w:val="both"/>
                  </w:pPr>
                  <w:r>
                    <w:rPr>
                      <w:rFonts w:ascii="仿宋_GB2312" w:hAnsi="仿宋_GB2312" w:cs="仿宋_GB2312" w:eastAsia="仿宋_GB2312"/>
                      <w:sz w:val="21"/>
                    </w:rPr>
                    <w:t>★</w:t>
                  </w:r>
                  <w:r>
                    <w:rPr>
                      <w:rFonts w:ascii="仿宋_GB2312" w:hAnsi="仿宋_GB2312" w:cs="仿宋_GB2312" w:eastAsia="仿宋_GB2312"/>
                      <w:sz w:val="21"/>
                    </w:rPr>
                    <w:t>机型：标准</w:t>
                  </w:r>
                  <w:r>
                    <w:rPr>
                      <w:rFonts w:ascii="仿宋_GB2312" w:hAnsi="仿宋_GB2312" w:cs="仿宋_GB2312" w:eastAsia="仿宋_GB2312"/>
                      <w:sz w:val="21"/>
                    </w:rPr>
                    <w:t>4U机架式，≥36个3.5英寸磁盘槽位；</w:t>
                  </w:r>
                </w:p>
                <w:p>
                  <w:pPr>
                    <w:pStyle w:val="null3"/>
                    <w:spacing w:before="60" w:after="60"/>
                    <w:jc w:val="both"/>
                  </w:pPr>
                  <w:r>
                    <w:rPr>
                      <w:rFonts w:ascii="仿宋_GB2312" w:hAnsi="仿宋_GB2312" w:cs="仿宋_GB2312" w:eastAsia="仿宋_GB2312"/>
                      <w:sz w:val="21"/>
                    </w:rPr>
                    <w:t>★</w:t>
                  </w:r>
                  <w:r>
                    <w:rPr>
                      <w:rFonts w:ascii="仿宋_GB2312" w:hAnsi="仿宋_GB2312" w:cs="仿宋_GB2312" w:eastAsia="仿宋_GB2312"/>
                      <w:sz w:val="21"/>
                    </w:rPr>
                    <w:t>处理器：配置</w:t>
                  </w:r>
                  <w:r>
                    <w:rPr>
                      <w:rFonts w:ascii="仿宋_GB2312" w:hAnsi="仿宋_GB2312" w:cs="仿宋_GB2312" w:eastAsia="仿宋_GB2312"/>
                      <w:sz w:val="21"/>
                    </w:rPr>
                    <w:t>2颗X86 CPU，≥16核，主频≥2.4GHz；内存≥128GB；</w:t>
                  </w:r>
                </w:p>
                <w:p>
                  <w:pPr>
                    <w:pStyle w:val="null3"/>
                    <w:spacing w:before="60" w:after="60"/>
                    <w:jc w:val="both"/>
                  </w:pP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≥4个万兆光口（含模块），≥2</w:t>
                  </w:r>
                  <w:r>
                    <w:rPr>
                      <w:rFonts w:ascii="仿宋_GB2312" w:hAnsi="仿宋_GB2312" w:cs="仿宋_GB2312" w:eastAsia="仿宋_GB2312"/>
                      <w:sz w:val="21"/>
                    </w:rPr>
                    <w:t>个</w:t>
                  </w:r>
                  <w:r>
                    <w:rPr>
                      <w:rFonts w:ascii="仿宋_GB2312" w:hAnsi="仿宋_GB2312" w:cs="仿宋_GB2312" w:eastAsia="仿宋_GB2312"/>
                      <w:sz w:val="21"/>
                    </w:rPr>
                    <w:t>千兆电口；</w:t>
                  </w:r>
                </w:p>
                <w:p>
                  <w:pPr>
                    <w:pStyle w:val="null3"/>
                    <w:spacing w:before="60" w:after="60"/>
                    <w:jc w:val="both"/>
                  </w:pPr>
                  <w:r>
                    <w:rPr>
                      <w:rFonts w:ascii="仿宋_GB2312" w:hAnsi="仿宋_GB2312" w:cs="仿宋_GB2312" w:eastAsia="仿宋_GB2312"/>
                      <w:sz w:val="21"/>
                    </w:rPr>
                    <w:t>系统盘</w:t>
                  </w:r>
                  <w:r>
                    <w:rPr>
                      <w:rFonts w:ascii="仿宋_GB2312" w:hAnsi="仿宋_GB2312" w:cs="仿宋_GB2312" w:eastAsia="仿宋_GB2312"/>
                      <w:sz w:val="21"/>
                    </w:rPr>
                    <w:t>：</w:t>
                  </w:r>
                  <w:r>
                    <w:rPr>
                      <w:rFonts w:ascii="仿宋_GB2312" w:hAnsi="仿宋_GB2312" w:cs="仿宋_GB2312" w:eastAsia="仿宋_GB2312"/>
                      <w:sz w:val="21"/>
                    </w:rPr>
                    <w:t>≥2块480GB SSD硬盘</w:t>
                  </w:r>
                  <w:r>
                    <w:rPr>
                      <w:rFonts w:ascii="仿宋_GB2312" w:hAnsi="仿宋_GB2312" w:cs="仿宋_GB2312" w:eastAsia="仿宋_GB2312"/>
                      <w:sz w:val="21"/>
                    </w:rPr>
                    <w:t>；</w:t>
                  </w:r>
                </w:p>
                <w:p>
                  <w:pPr>
                    <w:pStyle w:val="null3"/>
                    <w:spacing w:before="60" w:after="60"/>
                    <w:jc w:val="both"/>
                  </w:pPr>
                  <w:r>
                    <w:rPr>
                      <w:rFonts w:ascii="仿宋_GB2312" w:hAnsi="仿宋_GB2312" w:cs="仿宋_GB2312" w:eastAsia="仿宋_GB2312"/>
                      <w:sz w:val="21"/>
                    </w:rPr>
                    <w:t>★</w:t>
                  </w:r>
                  <w:r>
                    <w:rPr>
                      <w:rFonts w:ascii="仿宋_GB2312" w:hAnsi="仿宋_GB2312" w:cs="仿宋_GB2312" w:eastAsia="仿宋_GB2312"/>
                      <w:sz w:val="21"/>
                    </w:rPr>
                    <w:t>元数据盘</w:t>
                  </w:r>
                  <w:r>
                    <w:rPr>
                      <w:rFonts w:ascii="仿宋_GB2312" w:hAnsi="仿宋_GB2312" w:cs="仿宋_GB2312" w:eastAsia="仿宋_GB2312"/>
                      <w:sz w:val="21"/>
                    </w:rPr>
                    <w:t>：</w:t>
                  </w:r>
                  <w:r>
                    <w:rPr>
                      <w:rFonts w:ascii="仿宋_GB2312" w:hAnsi="仿宋_GB2312" w:cs="仿宋_GB2312" w:eastAsia="仿宋_GB2312"/>
                      <w:sz w:val="21"/>
                    </w:rPr>
                    <w:t>≥2块3.84TB NVMe SSD硬盘</w:t>
                  </w:r>
                  <w:r>
                    <w:rPr>
                      <w:rFonts w:ascii="仿宋_GB2312" w:hAnsi="仿宋_GB2312" w:cs="仿宋_GB2312" w:eastAsia="仿宋_GB2312"/>
                      <w:sz w:val="21"/>
                    </w:rPr>
                    <w:t>；</w:t>
                  </w:r>
                </w:p>
                <w:p>
                  <w:pPr>
                    <w:pStyle w:val="null3"/>
                    <w:spacing w:before="60" w:after="60"/>
                    <w:jc w:val="both"/>
                  </w:pPr>
                  <w:r>
                    <w:rPr>
                      <w:rFonts w:ascii="仿宋_GB2312" w:hAnsi="仿宋_GB2312" w:cs="仿宋_GB2312" w:eastAsia="仿宋_GB2312"/>
                      <w:sz w:val="21"/>
                    </w:rPr>
                    <w:t>数据盘</w:t>
                  </w:r>
                  <w:r>
                    <w:rPr>
                      <w:rFonts w:ascii="仿宋_GB2312" w:hAnsi="仿宋_GB2312" w:cs="仿宋_GB2312" w:eastAsia="仿宋_GB2312"/>
                      <w:sz w:val="21"/>
                    </w:rPr>
                    <w:t>：</w:t>
                  </w:r>
                  <w:r>
                    <w:rPr>
                      <w:rFonts w:ascii="仿宋_GB2312" w:hAnsi="仿宋_GB2312" w:cs="仿宋_GB2312" w:eastAsia="仿宋_GB2312"/>
                      <w:sz w:val="21"/>
                    </w:rPr>
                    <w:t>≥19块12TB</w:t>
                  </w:r>
                  <w:r>
                    <w:rPr>
                      <w:rFonts w:ascii="仿宋_GB2312" w:hAnsi="仿宋_GB2312" w:cs="仿宋_GB2312" w:eastAsia="仿宋_GB2312"/>
                      <w:sz w:val="21"/>
                    </w:rPr>
                    <w:t xml:space="preserve"> </w:t>
                  </w:r>
                  <w:r>
                    <w:rPr>
                      <w:rFonts w:ascii="仿宋_GB2312" w:hAnsi="仿宋_GB2312" w:cs="仿宋_GB2312" w:eastAsia="仿宋_GB2312"/>
                      <w:sz w:val="21"/>
                    </w:rPr>
                    <w:t>3.5英寸企业级磁盘；</w:t>
                  </w:r>
                </w:p>
                <w:p>
                  <w:pPr>
                    <w:pStyle w:val="null3"/>
                    <w:spacing w:before="60" w:after="60"/>
                    <w:jc w:val="both"/>
                  </w:pPr>
                  <w:r>
                    <w:rPr>
                      <w:rFonts w:ascii="仿宋_GB2312" w:hAnsi="仿宋_GB2312" w:cs="仿宋_GB2312" w:eastAsia="仿宋_GB2312"/>
                      <w:sz w:val="21"/>
                    </w:rPr>
                    <w:t>冗余保护后，可用存储空间</w:t>
                  </w:r>
                  <w:r>
                    <w:rPr>
                      <w:rFonts w:ascii="仿宋_GB2312" w:hAnsi="仿宋_GB2312" w:cs="仿宋_GB2312" w:eastAsia="仿宋_GB2312"/>
                      <w:sz w:val="21"/>
                    </w:rPr>
                    <w:t>≥200TB。</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存储节点支持最大数量</w:t>
                  </w:r>
                  <w:r>
                    <w:rPr>
                      <w:rFonts w:ascii="仿宋_GB2312" w:hAnsi="仿宋_GB2312" w:cs="仿宋_GB2312" w:eastAsia="仿宋_GB2312"/>
                      <w:sz w:val="21"/>
                    </w:rPr>
                    <w:t>≥10000；（提供官网截图证明）</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配置一套分布式并行文件管理软件，同一个集群内同时支持块存储、文件存储、对象存储服务，支持同时共享使用集群中的所有磁盘，也支持磁盘分区或分组模式；（提供第三方机构测试报告）</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配置切片技术，提供</w:t>
                  </w:r>
                  <w:r>
                    <w:rPr>
                      <w:rFonts w:ascii="仿宋_GB2312" w:hAnsi="仿宋_GB2312" w:cs="仿宋_GB2312" w:eastAsia="仿宋_GB2312"/>
                      <w:sz w:val="21"/>
                    </w:rPr>
                    <w:t>POSIX标准分布式文件访问协议；（提供第三方机构测试报告）</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配置分布式存储厂商专业的数据迁移工具，支持结构化数据、非结构化数据迁移，迁移工具要求</w:t>
                  </w:r>
                  <w:r>
                    <w:rPr>
                      <w:rFonts w:ascii="仿宋_GB2312" w:hAnsi="仿宋_GB2312" w:cs="仿宋_GB2312" w:eastAsia="仿宋_GB2312"/>
                      <w:sz w:val="21"/>
                    </w:rPr>
                    <w:t>WEB界面管理，要求整个数据迁移过程数据不丢失，业务不中断；配置200TB以上的数据迁移授权；</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配置</w:t>
                  </w:r>
                  <w:r>
                    <w:rPr>
                      <w:rFonts w:ascii="仿宋_GB2312" w:hAnsi="仿宋_GB2312" w:cs="仿宋_GB2312" w:eastAsia="仿宋_GB2312"/>
                      <w:sz w:val="21"/>
                    </w:rPr>
                    <w:t>QoS限制每秒创建的文件个数、每秒删除的文件个数、每秒创建目录的个数、每秒删除目录的个数、每秒检索的次数；（提供第三方机构测试报告）</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w:t>
                  </w:r>
                  <w:r>
                    <w:rPr>
                      <w:rFonts w:ascii="仿宋_GB2312" w:hAnsi="仿宋_GB2312" w:cs="仿宋_GB2312" w:eastAsia="仿宋_GB2312"/>
                      <w:sz w:val="21"/>
                    </w:rPr>
                    <w:t>同时提供文件级和块级快照功能：当存储设备发生应用故障或者文件损坏时可将数据恢复至某个可用的时间点的状态；快照须采用增量快照，快照数量可达到十万级；</w:t>
                  </w:r>
                  <w:r>
                    <w:rPr>
                      <w:rFonts w:ascii="仿宋_GB2312" w:hAnsi="仿宋_GB2312" w:cs="仿宋_GB2312" w:eastAsia="仿宋_GB2312"/>
                      <w:sz w:val="21"/>
                    </w:rPr>
                    <w:t>（提供第三方机构测试报告）</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10.</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w:t>
                  </w:r>
                  <w:r>
                    <w:rPr>
                      <w:rFonts w:ascii="仿宋_GB2312" w:hAnsi="仿宋_GB2312" w:cs="仿宋_GB2312" w:eastAsia="仿宋_GB2312"/>
                      <w:sz w:val="21"/>
                    </w:rPr>
                    <w:t>为了更好的性能表现，支持增强型客户端部署方式，增强型客户端支持</w:t>
                  </w:r>
                  <w:r>
                    <w:rPr>
                      <w:rFonts w:ascii="仿宋_GB2312" w:hAnsi="仿宋_GB2312" w:cs="仿宋_GB2312" w:eastAsia="仿宋_GB2312"/>
                      <w:sz w:val="21"/>
                    </w:rPr>
                    <w:t>windows和Linux。（提供第三方机构测试报告）</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支持配置分布式并行协议的目录级文件加密。（提供第三方机构测试报告）</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提供所需硬件的节点容量授权；</w:t>
                  </w:r>
                </w:p>
                <w:p>
                  <w:pPr>
                    <w:pStyle w:val="null3"/>
                    <w:spacing w:before="60" w:after="60"/>
                    <w:jc w:val="both"/>
                  </w:pPr>
                  <w:r>
                    <w:rPr>
                      <w:rFonts w:ascii="仿宋_GB2312" w:hAnsi="仿宋_GB2312" w:cs="仿宋_GB2312" w:eastAsia="仿宋_GB2312"/>
                      <w:sz w:val="21"/>
                    </w:rPr>
                    <w:t>提供文件权限、智能缓存、配额、快照、</w:t>
                  </w:r>
                  <w:r>
                    <w:rPr>
                      <w:rFonts w:ascii="仿宋_GB2312" w:hAnsi="仿宋_GB2312" w:cs="仿宋_GB2312" w:eastAsia="仿宋_GB2312"/>
                      <w:sz w:val="21"/>
                    </w:rPr>
                    <w:t>QoS、负载均衡等功能特性；</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w:t>
                  </w:r>
                  <w:r>
                    <w:rPr>
                      <w:rFonts w:ascii="仿宋_GB2312" w:hAnsi="仿宋_GB2312" w:cs="仿宋_GB2312" w:eastAsia="仿宋_GB2312"/>
                      <w:sz w:val="21"/>
                    </w:rPr>
                    <w:t>支持企业级文件</w:t>
                  </w:r>
                  <w:r>
                    <w:rPr>
                      <w:rFonts w:ascii="仿宋_GB2312" w:hAnsi="仿宋_GB2312" w:cs="仿宋_GB2312" w:eastAsia="仿宋_GB2312"/>
                      <w:sz w:val="21"/>
                    </w:rPr>
                    <w:t>(NFS、CIFS、FTP)协议；支持企业级块（FC、iSCSI）协议；支持对象存储协</w:t>
                  </w:r>
                  <w:r>
                    <w:rPr>
                      <w:rFonts w:ascii="仿宋_GB2312" w:hAnsi="仿宋_GB2312" w:cs="仿宋_GB2312" w:eastAsia="仿宋_GB2312"/>
                      <w:sz w:val="21"/>
                    </w:rPr>
                    <w:t>议</w:t>
                  </w:r>
                  <w:r>
                    <w:rPr>
                      <w:rFonts w:ascii="仿宋_GB2312" w:hAnsi="仿宋_GB2312" w:cs="仿宋_GB2312" w:eastAsia="仿宋_GB2312"/>
                      <w:sz w:val="21"/>
                    </w:rPr>
                    <w:t>；（</w:t>
                  </w:r>
                  <w:r>
                    <w:rPr>
                      <w:rFonts w:ascii="仿宋_GB2312" w:hAnsi="仿宋_GB2312" w:cs="仿宋_GB2312" w:eastAsia="仿宋_GB2312"/>
                      <w:sz w:val="21"/>
                    </w:rPr>
                    <w:t>提供功能截图或检测报告</w:t>
                  </w:r>
                  <w:r>
                    <w:rPr>
                      <w:rFonts w:ascii="仿宋_GB2312" w:hAnsi="仿宋_GB2312" w:cs="仿宋_GB2312" w:eastAsia="仿宋_GB2312"/>
                      <w:sz w:val="21"/>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同时支持多副本及</w:t>
                  </w:r>
                  <w:r>
                    <w:rPr>
                      <w:rFonts w:ascii="仿宋_GB2312" w:hAnsi="仿宋_GB2312" w:cs="仿宋_GB2312" w:eastAsia="仿宋_GB2312"/>
                      <w:sz w:val="21"/>
                    </w:rPr>
                    <w:t>EC纠删码两种冗余模式，且纠删码模式需支持2≤m≤4，基于目录设置冗余配比，可以根据数据重要性灵活调节冗余度；</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支持单套系统每</w:t>
                  </w:r>
                  <w:r>
                    <w:rPr>
                      <w:rFonts w:ascii="仿宋_GB2312" w:hAnsi="仿宋_GB2312" w:cs="仿宋_GB2312" w:eastAsia="仿宋_GB2312"/>
                      <w:sz w:val="21"/>
                    </w:rPr>
                    <w:t>TB数据平均恢复时间≤30分钟；</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支持在线升级</w:t>
                  </w:r>
                  <w:r>
                    <w:rPr>
                      <w:rFonts w:ascii="仿宋_GB2312" w:hAnsi="仿宋_GB2312" w:cs="仿宋_GB2312" w:eastAsia="仿宋_GB2312"/>
                      <w:sz w:val="21"/>
                    </w:rPr>
                    <w:t>/更换软件及硬件设备，升级/更换期间业务不停机，对数据完整性无影响；</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提供图形管理界面，能够查看网络、元数据、存储池、文件系统、共享目录等基本信息；</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提供三年原厂维保及硬盘不返还服务</w:t>
                  </w:r>
                  <w:r>
                    <w:rPr>
                      <w:rFonts w:ascii="仿宋_GB2312" w:hAnsi="仿宋_GB2312" w:cs="仿宋_GB2312" w:eastAsia="仿宋_GB2312"/>
                      <w:sz w:val="21"/>
                    </w:rPr>
                    <w:t>，</w:t>
                  </w:r>
                  <w:r>
                    <w:rPr>
                      <w:rFonts w:ascii="仿宋_GB2312" w:hAnsi="仿宋_GB2312" w:cs="仿宋_GB2312" w:eastAsia="仿宋_GB2312"/>
                      <w:sz w:val="21"/>
                    </w:rPr>
                    <w:t>提供软件使用培训直至运维人员掌握日常维护，故障查看，故障定位等基本操作</w:t>
                  </w:r>
                  <w:r>
                    <w:rPr>
                      <w:rFonts w:ascii="仿宋_GB2312" w:hAnsi="仿宋_GB2312" w:cs="仿宋_GB2312" w:eastAsia="仿宋_GB2312"/>
                      <w:sz w:val="21"/>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1"/>
                    </w:rPr>
                    <w:t>支持节点级冗余，任一分布式存储节点故障或者宕机，均不会影响上层业务访问，且数据不丢失。</w:t>
                  </w:r>
                </w:p>
              </w:tc>
            </w:tr>
          </w:tbl>
          <w:p>
            <w:pPr>
              <w:pStyle w:val="null3"/>
            </w:pPr>
            <w:r>
              <w:rPr>
                <w:rFonts w:ascii="仿宋_GB2312" w:hAnsi="仿宋_GB2312" w:cs="仿宋_GB2312" w:eastAsia="仿宋_GB2312"/>
                <w:sz w:val="20"/>
                <w:b/>
              </w:rPr>
              <w:t>四、服务要求</w:t>
            </w:r>
          </w:p>
          <w:p>
            <w:pPr>
              <w:pStyle w:val="null3"/>
              <w:numPr>
                <w:ilvl w:val="0"/>
                <w:numId w:val="1"/>
              </w:numPr>
              <w:jc w:val="both"/>
            </w:pPr>
            <w:r>
              <w:rPr>
                <w:rFonts w:ascii="仿宋_GB2312" w:hAnsi="仿宋_GB2312" w:cs="仿宋_GB2312" w:eastAsia="仿宋_GB2312"/>
                <w:sz w:val="20"/>
              </w:rPr>
              <w:t>签</w:t>
            </w:r>
            <w:r>
              <w:rPr>
                <w:rFonts w:ascii="仿宋_GB2312" w:hAnsi="仿宋_GB2312" w:cs="仿宋_GB2312" w:eastAsia="仿宋_GB2312"/>
                <w:sz w:val="20"/>
              </w:rPr>
              <w:t>订合同后</w:t>
            </w:r>
            <w:r>
              <w:rPr>
                <w:rFonts w:ascii="仿宋_GB2312" w:hAnsi="仿宋_GB2312" w:cs="仿宋_GB2312" w:eastAsia="仿宋_GB2312"/>
                <w:sz w:val="20"/>
              </w:rPr>
              <w:t>90个日历日</w:t>
            </w:r>
            <w:r>
              <w:rPr>
                <w:rFonts w:ascii="仿宋_GB2312" w:hAnsi="仿宋_GB2312" w:cs="仿宋_GB2312" w:eastAsia="仿宋_GB2312"/>
                <w:sz w:val="20"/>
              </w:rPr>
              <w:t>内，在</w:t>
            </w:r>
            <w:r>
              <w:rPr>
                <w:rFonts w:ascii="仿宋_GB2312" w:hAnsi="仿宋_GB2312" w:cs="仿宋_GB2312" w:eastAsia="仿宋_GB2312"/>
                <w:sz w:val="20"/>
              </w:rPr>
              <w:t>采购人指定地点，测试安装调试完毕，完成系统上线运行，并按</w:t>
            </w:r>
            <w:r>
              <w:rPr>
                <w:rFonts w:ascii="仿宋_GB2312" w:hAnsi="仿宋_GB2312" w:cs="仿宋_GB2312" w:eastAsia="仿宋_GB2312"/>
                <w:sz w:val="20"/>
              </w:rPr>
              <w:t>谈判</w:t>
            </w:r>
            <w:r>
              <w:rPr>
                <w:rFonts w:ascii="仿宋_GB2312" w:hAnsi="仿宋_GB2312" w:cs="仿宋_GB2312" w:eastAsia="仿宋_GB2312"/>
                <w:sz w:val="20"/>
              </w:rPr>
              <w:t>文件要求通过验收。</w:t>
            </w:r>
          </w:p>
          <w:p>
            <w:pPr>
              <w:pStyle w:val="null3"/>
              <w:numPr>
                <w:ilvl w:val="0"/>
                <w:numId w:val="1"/>
              </w:numPr>
              <w:jc w:val="both"/>
            </w:pPr>
            <w:r>
              <w:rPr>
                <w:rFonts w:ascii="仿宋_GB2312" w:hAnsi="仿宋_GB2312" w:cs="仿宋_GB2312" w:eastAsia="仿宋_GB2312"/>
                <w:sz w:val="20"/>
              </w:rPr>
              <w:t>供应商必须提供</w:t>
            </w:r>
            <w:r>
              <w:rPr>
                <w:rFonts w:ascii="仿宋_GB2312" w:hAnsi="仿宋_GB2312" w:cs="仿宋_GB2312" w:eastAsia="仿宋_GB2312"/>
                <w:sz w:val="20"/>
              </w:rPr>
              <w:t>7×24小时技术支持，包括邮件、电话、远程维护、现场服务等方式。必须保证有足够的人员负责本系统运维工作，并保证30分钟内对用户的维护请求予以响应。系统故障、BUG等影响系统稳定运行的问题需在24小时之内解决，如需进行现场维护，维护工程师需在2小时内到达现场。</w:t>
            </w:r>
          </w:p>
          <w:p>
            <w:pPr>
              <w:pStyle w:val="null3"/>
              <w:numPr>
                <w:ilvl w:val="0"/>
                <w:numId w:val="1"/>
              </w:numPr>
              <w:jc w:val="both"/>
            </w:pPr>
            <w:r>
              <w:rPr>
                <w:rFonts w:ascii="仿宋_GB2312" w:hAnsi="仿宋_GB2312" w:cs="仿宋_GB2312" w:eastAsia="仿宋_GB2312"/>
                <w:sz w:val="20"/>
              </w:rPr>
              <w:t>针对本项目提供的培训应包括系统技术培训和操作使用培训等，确保在系统正式上线前完成相应培训工作，要求培训质量满足相关人员能独立使用及承担日常的维护管理。须为所有被培训人员提供培训讲义，提供详细的、通俗易懂的使用指南和产品介绍材料。</w:t>
            </w:r>
          </w:p>
          <w:p>
            <w:pPr>
              <w:pStyle w:val="null3"/>
              <w:ind w:left="420"/>
              <w:jc w:val="both"/>
            </w:pPr>
            <w:r>
              <w:rPr>
                <w:rFonts w:ascii="仿宋_GB2312" w:hAnsi="仿宋_GB2312" w:cs="仿宋_GB2312" w:eastAsia="仿宋_GB2312"/>
                <w:sz w:val="20"/>
                <w:b/>
              </w:rPr>
              <w:t>五、商务要求</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质量保证期</w:t>
            </w:r>
          </w:p>
          <w:p>
            <w:pPr>
              <w:pStyle w:val="null3"/>
              <w:ind w:firstLine="400"/>
              <w:jc w:val="both"/>
            </w:pPr>
            <w:r>
              <w:rPr>
                <w:rFonts w:ascii="仿宋_GB2312" w:hAnsi="仿宋_GB2312" w:cs="仿宋_GB2312" w:eastAsia="仿宋_GB2312"/>
                <w:sz w:val="20"/>
              </w:rPr>
              <w:t>软件平台为终验之日起一年，硬件设备为终验之日起三年。</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款项结算</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项目实施完成，经甲方验收合格（以甲方出具结论为合格的书面验收报告为准），乙方开具合法合规发票后，</w:t>
            </w:r>
            <w:r>
              <w:rPr>
                <w:rFonts w:ascii="仿宋_GB2312" w:hAnsi="仿宋_GB2312" w:cs="仿宋_GB2312" w:eastAsia="仿宋_GB2312"/>
                <w:sz w:val="20"/>
              </w:rPr>
              <w:t>15个工作日内甲方向乙方支付合同总价款的</w:t>
            </w:r>
            <w:r>
              <w:rPr>
                <w:rFonts w:ascii="仿宋_GB2312" w:hAnsi="仿宋_GB2312" w:cs="仿宋_GB2312" w:eastAsia="仿宋_GB2312"/>
                <w:sz w:val="20"/>
              </w:rPr>
              <w:t>100</w:t>
            </w:r>
            <w:r>
              <w:rPr>
                <w:rFonts w:ascii="仿宋_GB2312" w:hAnsi="仿宋_GB2312" w:cs="仿宋_GB2312" w:eastAsia="仿宋_GB2312"/>
                <w:sz w:val="20"/>
              </w:rPr>
              <w:t>%。若乙方延期开票的，甲方有权暂停付款，不视为违约，乙方应按照合同正常履行义务。如因甲方财务制度及付款流程等原因导致延期支付，双方友好协商解决。</w:t>
            </w:r>
          </w:p>
          <w:p>
            <w:pPr>
              <w:pStyle w:val="null3"/>
              <w:ind w:firstLine="400"/>
              <w:jc w:val="both"/>
            </w:pPr>
            <w:r>
              <w:rPr>
                <w:rFonts w:ascii="仿宋_GB2312" w:hAnsi="仿宋_GB2312" w:cs="仿宋_GB2312" w:eastAsia="仿宋_GB2312"/>
                <w:sz w:val="20"/>
              </w:rPr>
              <w:t>2.在中标后5个</w:t>
            </w:r>
            <w:r>
              <w:rPr>
                <w:rFonts w:ascii="仿宋_GB2312" w:hAnsi="仿宋_GB2312" w:cs="仿宋_GB2312" w:eastAsia="仿宋_GB2312"/>
                <w:sz w:val="20"/>
              </w:rPr>
              <w:t>工作日内</w:t>
            </w:r>
            <w:r>
              <w:rPr>
                <w:rFonts w:ascii="仿宋_GB2312" w:hAnsi="仿宋_GB2312" w:cs="仿宋_GB2312" w:eastAsia="仿宋_GB2312"/>
                <w:sz w:val="20"/>
              </w:rPr>
              <w:t>成交供应商</w:t>
            </w:r>
            <w:r>
              <w:rPr>
                <w:rFonts w:ascii="仿宋_GB2312" w:hAnsi="仿宋_GB2312" w:cs="仿宋_GB2312" w:eastAsia="仿宋_GB2312"/>
                <w:sz w:val="20"/>
              </w:rPr>
              <w:t>需向</w:t>
            </w:r>
            <w:r>
              <w:rPr>
                <w:rFonts w:ascii="仿宋_GB2312" w:hAnsi="仿宋_GB2312" w:cs="仿宋_GB2312" w:eastAsia="仿宋_GB2312"/>
                <w:sz w:val="20"/>
              </w:rPr>
              <w:t>采购</w:t>
            </w:r>
            <w:r>
              <w:rPr>
                <w:rFonts w:ascii="仿宋_GB2312" w:hAnsi="仿宋_GB2312" w:cs="仿宋_GB2312" w:eastAsia="仿宋_GB2312"/>
                <w:sz w:val="20"/>
              </w:rPr>
              <w:t>人缴纳成交</w:t>
            </w:r>
            <w:r>
              <w:rPr>
                <w:rFonts w:ascii="仿宋_GB2312" w:hAnsi="仿宋_GB2312" w:cs="仿宋_GB2312" w:eastAsia="仿宋_GB2312"/>
                <w:sz w:val="20"/>
              </w:rPr>
              <w:t>总</w:t>
            </w:r>
            <w:r>
              <w:rPr>
                <w:rFonts w:ascii="仿宋_GB2312" w:hAnsi="仿宋_GB2312" w:cs="仿宋_GB2312" w:eastAsia="仿宋_GB2312"/>
                <w:sz w:val="20"/>
              </w:rPr>
              <w:t>金额</w:t>
            </w:r>
            <w:r>
              <w:rPr>
                <w:rFonts w:ascii="仿宋_GB2312" w:hAnsi="仿宋_GB2312" w:cs="仿宋_GB2312" w:eastAsia="仿宋_GB2312"/>
                <w:sz w:val="20"/>
              </w:rPr>
              <w:t>的</w:t>
            </w:r>
            <w:r>
              <w:rPr>
                <w:rFonts w:ascii="仿宋_GB2312" w:hAnsi="仿宋_GB2312" w:cs="仿宋_GB2312" w:eastAsia="仿宋_GB2312"/>
                <w:sz w:val="20"/>
              </w:rPr>
              <w:t>5%作为履约保证金，合同</w:t>
            </w:r>
            <w:r>
              <w:rPr>
                <w:rFonts w:ascii="仿宋_GB2312" w:hAnsi="仿宋_GB2312" w:cs="仿宋_GB2312" w:eastAsia="仿宋_GB2312"/>
                <w:sz w:val="20"/>
              </w:rPr>
              <w:t>所有</w:t>
            </w:r>
            <w:r>
              <w:rPr>
                <w:rFonts w:ascii="仿宋_GB2312" w:hAnsi="仿宋_GB2312" w:cs="仿宋_GB2312" w:eastAsia="仿宋_GB2312"/>
                <w:sz w:val="20"/>
              </w:rPr>
              <w:t>约定事宜完成，无任何</w:t>
            </w:r>
            <w:r>
              <w:rPr>
                <w:rFonts w:ascii="仿宋_GB2312" w:hAnsi="仿宋_GB2312" w:cs="仿宋_GB2312" w:eastAsia="仿宋_GB2312"/>
                <w:sz w:val="20"/>
              </w:rPr>
              <w:t>质量</w:t>
            </w:r>
            <w:r>
              <w:rPr>
                <w:rFonts w:ascii="仿宋_GB2312" w:hAnsi="仿宋_GB2312" w:cs="仿宋_GB2312" w:eastAsia="仿宋_GB2312"/>
                <w:sz w:val="20"/>
              </w:rPr>
              <w:t>问题，无息退还履约保证金。</w:t>
            </w:r>
          </w:p>
          <w:p>
            <w:pPr>
              <w:pStyle w:val="null3"/>
              <w:jc w:val="both"/>
            </w:pPr>
            <w:r>
              <w:rPr>
                <w:rFonts w:ascii="仿宋_GB2312" w:hAnsi="仿宋_GB2312" w:cs="仿宋_GB2312" w:eastAsia="仿宋_GB2312"/>
                <w:sz w:val="20"/>
                <w:b/>
              </w:rPr>
              <w:t>六、其他</w:t>
            </w:r>
          </w:p>
          <w:p>
            <w:pPr>
              <w:pStyle w:val="null3"/>
              <w:jc w:val="both"/>
            </w:pPr>
            <w:r>
              <w:rPr>
                <w:rFonts w:ascii="仿宋_GB2312" w:hAnsi="仿宋_GB2312" w:cs="仿宋_GB2312" w:eastAsia="仿宋_GB2312"/>
                <w:sz w:val="20"/>
              </w:rPr>
              <w:t>（一）业绩要求</w:t>
            </w:r>
          </w:p>
          <w:p>
            <w:pPr>
              <w:pStyle w:val="null3"/>
              <w:ind w:firstLine="400"/>
              <w:jc w:val="both"/>
            </w:pPr>
            <w:r>
              <w:rPr>
                <w:rFonts w:ascii="仿宋_GB2312" w:hAnsi="仿宋_GB2312" w:cs="仿宋_GB2312" w:eastAsia="仿宋_GB2312"/>
                <w:sz w:val="20"/>
              </w:rPr>
              <w:t>提供自</w:t>
            </w:r>
            <w:r>
              <w:rPr>
                <w:rFonts w:ascii="仿宋_GB2312" w:hAnsi="仿宋_GB2312" w:cs="仿宋_GB2312" w:eastAsia="仿宋_GB2312"/>
                <w:sz w:val="20"/>
              </w:rPr>
              <w:t>2022年7月1日至今同类软件（核心产品）项目业绩合同3份（提供完整的合同复印件及验收报告，以合同签订日期为准）。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进度要求</w:t>
            </w:r>
          </w:p>
          <w:p>
            <w:pPr>
              <w:pStyle w:val="null3"/>
              <w:ind w:firstLine="400"/>
              <w:jc w:val="both"/>
            </w:pPr>
            <w:r>
              <w:rPr>
                <w:rFonts w:ascii="仿宋_GB2312" w:hAnsi="仿宋_GB2312" w:cs="仿宋_GB2312" w:eastAsia="仿宋_GB2312"/>
                <w:sz w:val="20"/>
              </w:rPr>
              <w:t>合同签订后，</w:t>
            </w:r>
            <w:r>
              <w:rPr>
                <w:rFonts w:ascii="仿宋_GB2312" w:hAnsi="仿宋_GB2312" w:cs="仿宋_GB2312" w:eastAsia="仿宋_GB2312"/>
                <w:sz w:val="20"/>
              </w:rPr>
              <w:t>90个日历日</w:t>
            </w:r>
            <w:r>
              <w:rPr>
                <w:rFonts w:ascii="仿宋_GB2312" w:hAnsi="仿宋_GB2312" w:cs="仿宋_GB2312" w:eastAsia="仿宋_GB2312"/>
                <w:sz w:val="20"/>
              </w:rPr>
              <w:t>内完</w:t>
            </w:r>
            <w:r>
              <w:rPr>
                <w:rFonts w:ascii="仿宋_GB2312" w:hAnsi="仿宋_GB2312" w:cs="仿宋_GB2312" w:eastAsia="仿宋_GB2312"/>
                <w:sz w:val="20"/>
              </w:rPr>
              <w:t>成系统实施、部署和设备安装服务。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）成果交付要求</w:t>
            </w:r>
          </w:p>
          <w:p>
            <w:pPr>
              <w:pStyle w:val="null3"/>
              <w:ind w:left="645"/>
              <w:jc w:val="both"/>
            </w:pPr>
            <w:r>
              <w:rPr>
                <w:rFonts w:ascii="仿宋_GB2312" w:hAnsi="仿宋_GB2312" w:cs="仿宋_GB2312" w:eastAsia="仿宋_GB2312"/>
                <w:sz w:val="20"/>
              </w:rPr>
              <w:t>1.符合采购要求的医学影像信息管理软件一套</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2.符合采购要求的存储设备一套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1.系统上线后试运行三个月，试运行期间系统无故障稳定运行，成交供应商向采购人提交验收申请。</w:t>
            </w:r>
          </w:p>
          <w:p>
            <w:pPr>
              <w:pStyle w:val="null3"/>
              <w:ind w:firstLine="400"/>
              <w:jc w:val="both"/>
            </w:pPr>
            <w:r>
              <w:rPr>
                <w:rFonts w:ascii="仿宋_GB2312" w:hAnsi="仿宋_GB2312" w:cs="仿宋_GB2312" w:eastAsia="仿宋_GB2312"/>
                <w:sz w:val="20"/>
              </w:rPr>
              <w:t>2.采购人收到验收申请后组织验收，验收时成交供应商应无条件予以配合并提供验收所需的全部资料（资料包括交付成果内包含的上线报告、试运行报告、软件著作权、培训记录等），若成交供应商不配合或者未按合同要求提供服务的，采购人将拒绝验收。</w:t>
            </w:r>
          </w:p>
          <w:p>
            <w:pPr>
              <w:pStyle w:val="null3"/>
              <w:ind w:firstLine="400"/>
              <w:jc w:val="both"/>
            </w:pPr>
            <w:r>
              <w:rPr>
                <w:rFonts w:ascii="仿宋_GB2312" w:hAnsi="仿宋_GB2312" w:cs="仿宋_GB2312" w:eastAsia="仿宋_GB2312"/>
                <w:sz w:val="20"/>
              </w:rPr>
              <w:t>3.验收依据：谈判文件、响应文件、合同文本、国内相应的标准、规范。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）违约责任</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按《</w:t>
            </w:r>
            <w:r>
              <w:rPr>
                <w:rFonts w:ascii="仿宋_GB2312" w:hAnsi="仿宋_GB2312" w:cs="仿宋_GB2312" w:eastAsia="仿宋_GB2312"/>
                <w:sz w:val="20"/>
              </w:rPr>
              <w:t>中华人民共和国民法典</w:t>
            </w:r>
            <w:r>
              <w:rPr>
                <w:rFonts w:ascii="仿宋_GB2312" w:hAnsi="仿宋_GB2312" w:cs="仿宋_GB2312" w:eastAsia="仿宋_GB2312"/>
                <w:sz w:val="20"/>
              </w:rPr>
              <w:t>》中的相关条款执行。</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乙方</w:t>
            </w:r>
            <w:r>
              <w:rPr>
                <w:rFonts w:ascii="仿宋_GB2312" w:hAnsi="仿宋_GB2312" w:cs="仿宋_GB2312" w:eastAsia="仿宋_GB2312"/>
                <w:sz w:val="20"/>
              </w:rPr>
              <w:t>未按合同要求履行合同义务，所提供服务质量不能满足合同约定的技术要求，在约定的条件下，乙方必须无条件更换，提高技术，完善质量，否则，甲方有权解除合同，解除合同书面通知书到达乙方之日视为合同已解除，并按以下三种方式追究乙方的违约责任：（</w:t>
            </w:r>
            <w:r>
              <w:rPr>
                <w:rFonts w:ascii="仿宋_GB2312" w:hAnsi="仿宋_GB2312" w:cs="仿宋_GB2312" w:eastAsia="仿宋_GB2312"/>
                <w:sz w:val="20"/>
              </w:rPr>
              <w:t>1）乙方赔偿甲方解除合同的全部损失（包括但不限于重新采购产生的费用、甲方对第三方的违约损失，以及可能产生的律师费、诉讼费等全部费用）；（2）乙方支付甲方违约金，违约金计算方法：以合同总价为基数，支付甲方合同总价的</w:t>
            </w:r>
            <w:r>
              <w:rPr>
                <w:rFonts w:ascii="仿宋_GB2312" w:hAnsi="仿宋_GB2312" w:cs="仿宋_GB2312" w:eastAsia="仿宋_GB2312"/>
                <w:sz w:val="20"/>
              </w:rPr>
              <w:t>1</w:t>
            </w:r>
            <w:r>
              <w:rPr>
                <w:rFonts w:ascii="仿宋_GB2312" w:hAnsi="仿宋_GB2312" w:cs="仿宋_GB2312" w:eastAsia="仿宋_GB2312"/>
                <w:sz w:val="20"/>
              </w:rPr>
              <w:t>0%为违约金；（3）请政府采购管理部门对其违约行为进行追究。</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在合作期内，一方违反本合同约定，另一方可以视情况中止履行相关义务并要求违约方限期履行，待违约方在守约方规定的合理期限内履行完毕相关义务后，守约方视情况决定是否恢复履行其义务；若（</w:t>
            </w:r>
            <w:r>
              <w:rPr>
                <w:rFonts w:ascii="仿宋_GB2312" w:hAnsi="仿宋_GB2312" w:cs="仿宋_GB2312" w:eastAsia="仿宋_GB2312"/>
                <w:sz w:val="20"/>
              </w:rPr>
              <w:t>1）守约方决定不再恢复本合同项下义务；（2）违约方未在限期内履行完毕其义务；（3）违约方明确表示其不再履行其义务；（4）违约方以实际行动表示不再履行其义务；守约方有权单方面解除本协议，协议自书面解除通知书到达违约方时解除。给守约方造成损失的，违约方还应当在损失范围内进行赔偿，另支付守约方合同总价款30%的违约金。本条款所指损失：包括但不限于律师费、调查取证费、差旅费、鉴定费等全部费用。</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争议解决</w:t>
            </w:r>
          </w:p>
          <w:p>
            <w:pPr>
              <w:pStyle w:val="null3"/>
              <w:jc w:val="both"/>
            </w:pPr>
            <w:r>
              <w:rPr>
                <w:rFonts w:ascii="仿宋_GB2312" w:hAnsi="仿宋_GB2312" w:cs="仿宋_GB2312" w:eastAsia="仿宋_GB2312"/>
                <w:sz w:val="20"/>
              </w:rPr>
              <w:t>同执行过程中如发生纠纷</w:t>
            </w:r>
            <w:r>
              <w:rPr>
                <w:rFonts w:ascii="仿宋_GB2312" w:hAnsi="仿宋_GB2312" w:cs="仿宋_GB2312" w:eastAsia="仿宋_GB2312"/>
                <w:sz w:val="20"/>
              </w:rPr>
              <w:t>,双方应尽可能协商解决,若协商不成时, 可向甲方所在地人民法院提起诉讼。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签订合同后90个日历日内，在采购人指定地点，测试安装调试完毕，完成系统上线运行，并按谈判文件要求通过验收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在中标后5个工作日内成交供应商需向采购人缴纳成交总金额的5%作为履约保证金，项目实施完成，经甲方验收合格（以甲方出具结论为合格的书面验收报告为准），乙方开具合法合规发票后 ，达到付款条件起 15 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1.系统上线后试运行三个月，试运行期间系统无故障稳定运行，成交供应商向采购人提交验收申请。 2.采购人收到验收申请后组织验收，验收时成交供应商应无条件予以配合并提供验收所需的全部资料（资料包括交付成果内包含的上线报告、试运行报告、软件著作权、培训记录等），若成交供应商不配合或者未按合同要求提供服务的，采购人将拒绝验收。 3.验收依据：谈判文件、响应文件、合同文本、国内相应的标准、规范。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1.质量保证期：软件平台为终验之日起一年，硬件设备为终验之日起三年。 2.供应商必须提供7×24小时技术支持，包括邮件、电话、远程维护、现场服务等方式。必须保证有足够的人员负责本系统运维工作，并保证30分钟内对用户的维护请求予以响应。系统故障、BUG等影响系统稳定运行的问题需在24小时之内解决，如需进行现场维护，维护工程师需在2小时内到达现场。 3.针对本项目提供的培训应包括系统技术培训和操作使用培训等，确保在系统正式上线前完成相应培训工作，要求培训质量满足相关人员能独立使用及承担日常的维护管理。须为所有被培训人员提供培训讲义，提供详细的、通俗易懂的使用指南和产品介绍材料。</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履行合同义务，所提供服务质量不能满足合同约定的技术要求，在约定的条件下，乙方必须无条件更换，提高技术，完善质量，否则，甲方有权解除合同，解除合同书面通知书到达乙方之日视为合同已解除，并按以下三种方式追究乙方的违约责任：（1）乙方赔偿甲方解除合同的全部损失（包括但不限于重新采购产生的费用、甲方对第三方的违约损失，以及可能产生的律师费、诉讼费等全部费用）；（2）乙方支付甲方违约金，违约金计算方法：以合同总价为基数，支付甲方合同总价的10%为违约金；（3）请政府采购管理部门对其违约行为进行追究。 3．在合作期内，一方违反本合同约定，另一方可以视情况中止履行相关义务并要求违约方限期履行，待违约方在守约方规定的合理期限内履行完毕相关义务后，守约方视情况决定是否恢复履行其义务；若（1）守约方决定不再恢复本合同项下义务；（2）违约方未在限期内履行完毕其义务；（3）违约方明确表示其不再履行其义务；（4）违约方以实际行动表示不再履行其义务；守约方有权单方面解除本协议，协议自书面解除通知书到达违约方时解除。给守约方造成损失的，违约方还应当在损失范围内进行赔偿，另支付守约方合同总价款30%的违约金。本条款所指损失：包括但不限于律师费、调查取证费、差旅费、鉴定费等全部费用。 4．争议解决 同执行过程中如发生纠纷,双方应尽可能协商解决,若协商不成时, 可向甲方所在地人民法院提起诉讼。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1.中标供应商在领取中标通知书时提供3套纸质响应文件（1正2副），纸质版响应文件应与线上电子响应文件保持一致并加盖公章。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2、具有良好的商业信誉和健全的财务会计制度（提供2024年度财务审计报告或响应文件递交截止时间前近6个月内的银行资信证明或财政部门认可的政府采购专业担保机构出具的担保函）； 3、具有履行合同所必需的设备和专业技术能力； 4、具有依法缴纳税收和社会保障资金的良好记录（同时提供响应文件递交截止时间前12个月内缴存的任意时段的社保及税收缴纳证明；依法不需要缴纳的应提供相关证明文件)； 5、参加本次政府采购活动前三年内，在经营活动中没有重大违法记录的书面声明；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代理商或生产厂家资质</w:t>
            </w:r>
          </w:p>
        </w:tc>
        <w:tc>
          <w:tcPr>
            <w:tcW w:type="dxa" w:w="3322"/>
          </w:tcPr>
          <w:p>
            <w:pPr>
              <w:pStyle w:val="null3"/>
            </w:pPr>
            <w:r>
              <w:rPr>
                <w:rFonts w:ascii="仿宋_GB2312" w:hAnsi="仿宋_GB2312" w:cs="仿宋_GB2312" w:eastAsia="仿宋_GB2312"/>
              </w:rPr>
              <w:t>供应商为代理商须提供医疗器械经营许可证或医疗器械经营备案凭证；如生产厂家参与须提供医疗器械生产许可证；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投标产品资质</w:t>
            </w:r>
          </w:p>
        </w:tc>
        <w:tc>
          <w:tcPr>
            <w:tcW w:type="dxa" w:w="3322"/>
          </w:tcPr>
          <w:p>
            <w:pPr>
              <w:pStyle w:val="null3"/>
            </w:pPr>
            <w:r>
              <w:rPr>
                <w:rFonts w:ascii="仿宋_GB2312" w:hAnsi="仿宋_GB2312" w:cs="仿宋_GB2312" w:eastAsia="仿宋_GB2312"/>
              </w:rPr>
              <w:t>投标产品纳入医疗器械管理的，提供投标产品的医疗器械注册证或医疗器械备案凭证。（未纳入医疗器械管理的可不提供，但需要提供未纳入医疗器械管理的证明文件）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法定代表人直接参加的，须提供身份证；法定代表人授权他人参加的，须提供法定代表人授权委托书，被授权人提供截止谈判月前连续3个月在本单位所缴纳的社保证明资料；</w:t>
            </w:r>
          </w:p>
        </w:tc>
        <w:tc>
          <w:tcPr>
            <w:tcW w:type="dxa" w:w="1661"/>
          </w:tcPr>
          <w:p>
            <w:pPr>
              <w:pStyle w:val="null3"/>
            </w:pPr>
            <w:r>
              <w:rPr>
                <w:rFonts w:ascii="仿宋_GB2312" w:hAnsi="仿宋_GB2312" w:cs="仿宋_GB2312" w:eastAsia="仿宋_GB2312"/>
              </w:rPr>
              <w:t>授权书及联合体.docx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本项目不接受联合体参加</w:t>
            </w:r>
          </w:p>
        </w:tc>
        <w:tc>
          <w:tcPr>
            <w:tcW w:type="dxa" w:w="3322"/>
          </w:tcPr>
          <w:p>
            <w:pPr>
              <w:pStyle w:val="null3"/>
            </w:pPr>
            <w:r>
              <w:rPr>
                <w:rFonts w:ascii="仿宋_GB2312" w:hAnsi="仿宋_GB2312" w:cs="仿宋_GB2312" w:eastAsia="仿宋_GB2312"/>
              </w:rPr>
              <w:t>本项目不接受联合体参加；</w:t>
            </w:r>
          </w:p>
        </w:tc>
        <w:tc>
          <w:tcPr>
            <w:tcW w:type="dxa" w:w="1661"/>
          </w:tcPr>
          <w:p>
            <w:pPr>
              <w:pStyle w:val="null3"/>
            </w:pPr>
            <w:r>
              <w:rPr>
                <w:rFonts w:ascii="仿宋_GB2312" w:hAnsi="仿宋_GB2312" w:cs="仿宋_GB2312" w:eastAsia="仿宋_GB2312"/>
              </w:rPr>
              <w:t>授权书及联合体.docx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合同期限及交货期</w:t>
            </w:r>
          </w:p>
        </w:tc>
        <w:tc>
          <w:tcPr>
            <w:tcW w:type="dxa" w:w="3322"/>
          </w:tcPr>
          <w:p>
            <w:pPr>
              <w:pStyle w:val="null3"/>
            </w:pPr>
            <w:r>
              <w:rPr>
                <w:rFonts w:ascii="仿宋_GB2312" w:hAnsi="仿宋_GB2312" w:cs="仿宋_GB2312" w:eastAsia="仿宋_GB2312"/>
              </w:rPr>
              <w:t>合同期限及交货期满足谈判文件要求</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付款方式满足谈判文件要求</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质保期满足谈判文件要求</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谈判报价未超过采购预算或最高限价</w:t>
            </w:r>
          </w:p>
        </w:tc>
        <w:tc>
          <w:tcPr>
            <w:tcW w:type="dxa" w:w="1661"/>
          </w:tcPr>
          <w:p>
            <w:pPr>
              <w:pStyle w:val="null3"/>
            </w:pPr>
            <w:r>
              <w:rPr>
                <w:rFonts w:ascii="仿宋_GB2312" w:hAnsi="仿宋_GB2312" w:cs="仿宋_GB2312" w:eastAsia="仿宋_GB2312"/>
              </w:rPr>
              <w:t>报价表及分项报价表.docx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采购内容及要求</w:t>
            </w:r>
          </w:p>
        </w:tc>
        <w:tc>
          <w:tcPr>
            <w:tcW w:type="dxa" w:w="3322"/>
          </w:tcPr>
          <w:p>
            <w:pPr>
              <w:pStyle w:val="null3"/>
            </w:pPr>
            <w:r>
              <w:rPr>
                <w:rFonts w:ascii="仿宋_GB2312" w:hAnsi="仿宋_GB2312" w:cs="仿宋_GB2312" w:eastAsia="仿宋_GB2312"/>
              </w:rPr>
              <w:t>响应文件全部满足谈判文件规定的采购内容及要求（其中★参数必须提供相应证明材料，否则视为不响应）</w:t>
            </w:r>
          </w:p>
        </w:tc>
        <w:tc>
          <w:tcPr>
            <w:tcW w:type="dxa" w:w="1661"/>
          </w:tcPr>
          <w:p>
            <w:pPr>
              <w:pStyle w:val="null3"/>
            </w:pPr>
            <w:r>
              <w:rPr>
                <w:rFonts w:ascii="仿宋_GB2312" w:hAnsi="仿宋_GB2312" w:cs="仿宋_GB2312" w:eastAsia="仿宋_GB2312"/>
              </w:rPr>
              <w:t>规格、技术参数偏离表.docx 业绩.docx 人员、方案.docx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响应文件签字盖章合格</w:t>
            </w:r>
          </w:p>
        </w:tc>
        <w:tc>
          <w:tcPr>
            <w:tcW w:type="dxa" w:w="1661"/>
          </w:tcPr>
          <w:p>
            <w:pPr>
              <w:pStyle w:val="null3"/>
            </w:pPr>
            <w:r>
              <w:rPr>
                <w:rFonts w:ascii="仿宋_GB2312" w:hAnsi="仿宋_GB2312" w:cs="仿宋_GB2312" w:eastAsia="仿宋_GB2312"/>
              </w:rPr>
              <w:t>响应文件封面 中小企业声明函 残疾人福利性单位声明函 授权书及联合体.docx 报价表 响应函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按要求提供“关于非西安市红会医院职工及其亲属投资开办或控股的企业书面声明”、“陕西省政府采购供货商拒绝政府采购领域商业贿赂承诺书”、“供应商参加政府采购活动承诺书”、“供应商诚信承诺书”；</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核心产品品牌应满足3个品牌，不满足视为有效供应商不足3家。</w:t>
            </w:r>
          </w:p>
        </w:tc>
        <w:tc>
          <w:tcPr>
            <w:tcW w:type="dxa" w:w="1661"/>
          </w:tcPr>
          <w:p>
            <w:pPr>
              <w:pStyle w:val="null3"/>
            </w:pPr>
            <w:r>
              <w:rPr>
                <w:rFonts w:ascii="仿宋_GB2312" w:hAnsi="仿宋_GB2312" w:cs="仿宋_GB2312" w:eastAsia="仿宋_GB2312"/>
              </w:rPr>
              <w:t>报价表及分项报价表.docx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商务要求响应谈判文件的要求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响应内容不得出现缺漏项或数量与要求不符、技术参数严重偏离影响采购人使用。</w:t>
            </w:r>
          </w:p>
        </w:tc>
        <w:tc>
          <w:tcPr>
            <w:tcW w:type="dxa" w:w="1661"/>
          </w:tcPr>
          <w:p>
            <w:pPr>
              <w:pStyle w:val="null3"/>
            </w:pPr>
            <w:r>
              <w:rPr>
                <w:rFonts w:ascii="仿宋_GB2312" w:hAnsi="仿宋_GB2312" w:cs="仿宋_GB2312" w:eastAsia="仿宋_GB2312"/>
              </w:rPr>
              <w:t>规格、技术参数偏离表.docx 人员、方案.docx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按照落实政府采购政策后的最后评审报价，由低到高的顺序推荐。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详见附件：授权书及联合体.docx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详见附件：人员、方案.docx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