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版本号：XBXM-2025ZB02720251125001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乙级测绘资质申请技术审查项目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XBXM-2025ZB027</w:t>
      </w:r>
      <w:r>
        <w:br/>
      </w:r>
      <w:r>
        <w:br/>
      </w:r>
      <w:r>
        <w:br/>
      </w:r>
    </w:p>
    <w:p>
      <w:pPr>
        <w:pStyle w:val="null3"/>
        <w:jc w:val="center"/>
        <w:outlineLvl w:val="2"/>
      </w:pPr>
      <w:r>
        <w:rPr>
          <w:rFonts w:ascii="仿宋_GB2312" w:hAnsi="仿宋_GB2312" w:cs="仿宋_GB2312" w:eastAsia="仿宋_GB2312"/>
          <w:sz w:val="28"/>
          <w:b/>
        </w:rPr>
        <w:t>西安市自然资源和规划局（本级）</w:t>
      </w:r>
    </w:p>
    <w:p>
      <w:pPr>
        <w:pStyle w:val="null3"/>
        <w:jc w:val="center"/>
        <w:outlineLvl w:val="2"/>
      </w:pPr>
      <w:r>
        <w:rPr>
          <w:rFonts w:ascii="仿宋_GB2312" w:hAnsi="仿宋_GB2312" w:cs="仿宋_GB2312" w:eastAsia="仿宋_GB2312"/>
          <w:sz w:val="28"/>
          <w:b/>
        </w:rPr>
        <w:t>西部项目管理（陕西）有限公司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西部项目管理（陕西）有限公司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乙级测绘资质申请技术审查项目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XBXM-2025ZB027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乙级测绘资质申请技术审查项目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对西安市申请乙级测绘资质的单位提交的材料进行技术审查，包括在测绘资质管理系统审核材料和现场踏勘两个方面工作。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1、具有独立承担民事责任的能力：提供注册登记凭证（营业执照、其他组织经营的合法凭证，自然人的提供身份证明文件）。</w:t>
      </w:r>
    </w:p>
    <w:p>
      <w:pPr>
        <w:pStyle w:val="null3"/>
      </w:pPr>
      <w:r>
        <w:rPr>
          <w:rFonts w:ascii="仿宋_GB2312" w:hAnsi="仿宋_GB2312" w:cs="仿宋_GB2312" w:eastAsia="仿宋_GB2312"/>
        </w:rPr>
        <w:t>2、具有良好的商业信誉和健全的财务会计制度：提供2024年经第三方审计的财务报告（包括四表一注，即资产负债表、利润表、现金流量表、所有者权益变动表及其附注）；事业法人提供部门决算报告；/或在磋商时间前六个月内其基本开户银行出具的资信证明（附《基本存款账户信息》或《银行开户许可证》复印件）； /或财政部门认可的政府采购专业担保机构出具的磋商担保函； /或表明具有良好的商业信誉和健全的财务会计制度的诚信声明； 以上四种形式的资料提供任何一种即可。</w:t>
      </w:r>
    </w:p>
    <w:p>
      <w:pPr>
        <w:pStyle w:val="null3"/>
      </w:pPr>
      <w:r>
        <w:rPr>
          <w:rFonts w:ascii="仿宋_GB2312" w:hAnsi="仿宋_GB2312" w:cs="仿宋_GB2312" w:eastAsia="仿宋_GB2312"/>
        </w:rPr>
        <w:t>3、具有履行合同所必需的设备和专业技术能力：提供具有履行合同所必需的设备和专业技术能力的书面声明。</w:t>
      </w:r>
    </w:p>
    <w:p>
      <w:pPr>
        <w:pStyle w:val="null3"/>
      </w:pPr>
      <w:r>
        <w:rPr>
          <w:rFonts w:ascii="仿宋_GB2312" w:hAnsi="仿宋_GB2312" w:cs="仿宋_GB2312" w:eastAsia="仿宋_GB2312"/>
        </w:rPr>
        <w:t>4、具有依法缴纳税收的良好记录：提供缴费所属日期为磋商时间前12个月内任一月份（磋商时间当月不计入）的缴费凭据或税务机关出具的完税证明/在法规范围内不需提供的应出具书面说明和证明文件。</w:t>
      </w:r>
    </w:p>
    <w:p>
      <w:pPr>
        <w:pStyle w:val="null3"/>
      </w:pPr>
      <w:r>
        <w:rPr>
          <w:rFonts w:ascii="仿宋_GB2312" w:hAnsi="仿宋_GB2312" w:cs="仿宋_GB2312" w:eastAsia="仿宋_GB2312"/>
        </w:rPr>
        <w:t>5、具有依法缴纳社会保障资金的良好记录：提供缴费所属日期为磋商时间前12个月内任一月份（磋商时间当月不计入）的缴费凭据或社保机关出具的缴费证明/在法规范围内不需提供的应出具书面说明和证明文件。</w:t>
      </w:r>
    </w:p>
    <w:p>
      <w:pPr>
        <w:pStyle w:val="null3"/>
      </w:pPr>
      <w:r>
        <w:rPr>
          <w:rFonts w:ascii="仿宋_GB2312" w:hAnsi="仿宋_GB2312" w:cs="仿宋_GB2312" w:eastAsia="仿宋_GB2312"/>
        </w:rPr>
        <w:t>6、参加政府采购活动前3年内在经营活动中没有重大违法记录的书面声明：提供参加政府采购活动前3年内在经营活动中没有重大违法记录的书面声明。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7、信誉要求：通过“信用中国”网站（www.creditchina.gov. cn）、“中国政府采购网”网站（www.ccgp.go v.cn）查询供应商在响应文件提交截止时间前的信用记录，拒绝列入失信被执行人名单、重大税收违法失信主体、政府采购严重违法失信行为记录名单中的供应商参加本项目的采购活动。</w:t>
      </w:r>
    </w:p>
    <w:p>
      <w:pPr>
        <w:pStyle w:val="null3"/>
      </w:pPr>
      <w:r>
        <w:rPr>
          <w:rFonts w:ascii="仿宋_GB2312" w:hAnsi="仿宋_GB2312" w:cs="仿宋_GB2312" w:eastAsia="仿宋_GB2312"/>
        </w:rPr>
        <w:t>8、法定代表人身份证明或法人代表授权书：提供法定代表人身份证明或法人代表授权书。</w:t>
      </w:r>
    </w:p>
    <w:p>
      <w:pPr>
        <w:pStyle w:val="null3"/>
      </w:pPr>
      <w:r>
        <w:rPr>
          <w:rFonts w:ascii="仿宋_GB2312" w:hAnsi="仿宋_GB2312" w:cs="仿宋_GB2312" w:eastAsia="仿宋_GB2312"/>
        </w:rPr>
        <w:t>9、联合体磋商：本项目不接受联合体磋商。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高翔</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029-67097067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西部项目管理（陕西）有限公司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陕西省西安市碑林区南关正街长安国际F座20层2005室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029-85257375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代理服务费收费标准：按照国家计委关于印发《招标代理服务收费管理暂行办法》的通知（计价格〔2002〕1980号）、《调整后的招标代理服务收费标准》（发改价格〔2011〕534号）规定标准计取。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西部项目管理（陕西）有限公司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西部项目管理（陕西）有限公司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西部项目管理（陕西）有限公司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验收标准：符合《测绘资质分类分级标准》 验收方法：由供应商进行自检合格后，准备验收文件，并书面通知采购人。采购人确认供应商能够达到合同履约要求后，组织供应商（必要时请有关专家）进行项目验收，验收合格后，填写项目验收单作为对项目的最终认可。供应商向采购人提交项目实施过程中的所有资料,以便采购人日后管理和维护该项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西部项目管理（陕西）有限公司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西部项目管理（陕西）有限公司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西部项目管理（陕西）有限公司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联系人：李悦</w:t>
      </w:r>
    </w:p>
    <w:p>
      <w:pPr>
        <w:pStyle w:val="null3"/>
      </w:pPr>
      <w:r>
        <w:rPr>
          <w:rFonts w:ascii="仿宋_GB2312" w:hAnsi="仿宋_GB2312" w:cs="仿宋_GB2312" w:eastAsia="仿宋_GB2312"/>
        </w:rPr>
        <w:t>联系电话：029-85257375</w:t>
      </w:r>
    </w:p>
    <w:p>
      <w:pPr>
        <w:pStyle w:val="null3"/>
      </w:pPr>
      <w:r>
        <w:rPr>
          <w:rFonts w:ascii="仿宋_GB2312" w:hAnsi="仿宋_GB2312" w:cs="仿宋_GB2312" w:eastAsia="仿宋_GB2312"/>
        </w:rPr>
        <w:t>地址：陕西省西安市碑林区长安北路88号长安国际中心F座20层2005室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对西安市申请乙级测绘资质的单位提交的材料进行技术审查，包括在测绘资质管理系统审核材料和现场踏勘两个方面工作。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435,000.00</w:t>
      </w:r>
    </w:p>
    <w:p>
      <w:pPr>
        <w:pStyle w:val="null3"/>
      </w:pPr>
      <w:r>
        <w:rPr>
          <w:rFonts w:ascii="仿宋_GB2312" w:hAnsi="仿宋_GB2312" w:cs="仿宋_GB2312" w:eastAsia="仿宋_GB2312"/>
        </w:rPr>
        <w:t>采购包最高限价（元）: 435,000.00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乙级测绘资质申请技术审查项目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标的名称：乙级测绘资质申请技术审查项目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B0F0"/>
              </w:rPr>
              <w:t>服务范围：乙级测绘资质申请技术审查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color w:val="00B0F0"/>
              </w:rPr>
              <w:t>服务要求：（1）对测绘资质管理系统中提交的申请在五个工作日内给出审批意见。</w:t>
            </w:r>
          </w:p>
          <w:p>
            <w:pPr>
              <w:pStyle w:val="null3"/>
              <w:jc w:val="both"/>
            </w:pPr>
            <w:r>
              <w:rPr>
                <w:rFonts w:ascii="仿宋_GB2312" w:hAnsi="仿宋_GB2312" w:cs="仿宋_GB2312" w:eastAsia="仿宋_GB2312"/>
                <w:sz w:val="21"/>
                <w:color w:val="00B0F0"/>
              </w:rPr>
              <w:t>（</w:t>
            </w:r>
            <w:r>
              <w:rPr>
                <w:rFonts w:ascii="仿宋_GB2312" w:hAnsi="仿宋_GB2312" w:cs="仿宋_GB2312" w:eastAsia="仿宋_GB2312"/>
                <w:sz w:val="21"/>
                <w:color w:val="00B0F0"/>
              </w:rPr>
              <w:t>2</w:t>
            </w:r>
            <w:r>
              <w:rPr>
                <w:rFonts w:ascii="仿宋_GB2312" w:hAnsi="仿宋_GB2312" w:cs="仿宋_GB2312" w:eastAsia="仿宋_GB2312"/>
                <w:sz w:val="21"/>
                <w:color w:val="00B0F0"/>
              </w:rPr>
              <w:t>）对技术人员的职称证书、学历证书，仪器设备的发票全部核验真伪。</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B0F0"/>
              </w:rPr>
              <w:t>服务期限：自合同签订之日起</w:t>
            </w:r>
            <w:r>
              <w:rPr>
                <w:rFonts w:ascii="仿宋_GB2312" w:hAnsi="仿宋_GB2312" w:cs="仿宋_GB2312" w:eastAsia="仿宋_GB2312"/>
                <w:sz w:val="21"/>
                <w:color w:val="00B0F0"/>
              </w:rPr>
              <w:t>1</w:t>
            </w:r>
            <w:r>
              <w:rPr>
                <w:rFonts w:ascii="仿宋_GB2312" w:hAnsi="仿宋_GB2312" w:cs="仿宋_GB2312" w:eastAsia="仿宋_GB2312"/>
                <w:sz w:val="21"/>
                <w:color w:val="00B0F0"/>
              </w:rPr>
              <w:t>8</w:t>
            </w:r>
            <w:r>
              <w:rPr>
                <w:rFonts w:ascii="仿宋_GB2312" w:hAnsi="仿宋_GB2312" w:cs="仿宋_GB2312" w:eastAsia="仿宋_GB2312"/>
                <w:sz w:val="21"/>
                <w:color w:val="00B0F0"/>
              </w:rPr>
              <w:t>个月</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B0F0"/>
              </w:rPr>
              <w:t>服务标准：符合《测绘资质分类分级标准》</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B0F0"/>
              </w:rPr>
              <w:t>服务地点：采购人指定地点</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color w:val="00B0F0"/>
              </w:rPr>
              <w:t>一、服务内容</w:t>
            </w:r>
          </w:p>
          <w:p>
            <w:pPr>
              <w:pStyle w:val="null3"/>
            </w:pPr>
            <w:r>
              <w:rPr>
                <w:rFonts w:ascii="仿宋_GB2312" w:hAnsi="仿宋_GB2312" w:cs="仿宋_GB2312" w:eastAsia="仿宋_GB2312"/>
                <w:color w:val="00B0F0"/>
              </w:rPr>
              <w:t>熟悉《测绘资质分级标准》等相关规定，对西安市申请乙级测绘资质的单位提交的材料进行技术审查，包括在测绘资质管理系统审核材料和现场踏勘，给出技术审查意见，确保审查事项最大程度的依据国家标准进行核查。</w:t>
            </w:r>
          </w:p>
          <w:p>
            <w:pPr>
              <w:pStyle w:val="null3"/>
            </w:pPr>
            <w:r>
              <w:rPr>
                <w:rFonts w:ascii="仿宋_GB2312" w:hAnsi="仿宋_GB2312" w:cs="仿宋_GB2312" w:eastAsia="仿宋_GB2312"/>
                <w:color w:val="00B0F0"/>
              </w:rPr>
              <w:t>二、技术要求</w:t>
            </w:r>
          </w:p>
          <w:p>
            <w:pPr>
              <w:pStyle w:val="null3"/>
            </w:pPr>
            <w:r>
              <w:rPr>
                <w:rFonts w:ascii="仿宋_GB2312" w:hAnsi="仿宋_GB2312" w:cs="仿宋_GB2312" w:eastAsia="仿宋_GB2312"/>
                <w:color w:val="00B0F0"/>
              </w:rPr>
              <w:t>依据《测绘资质分类分级标准》等相关规定，对西安市申请乙级测绘资质的单位提交的材料进行技术审查，包括在测绘资质管理系统审核材料和现场踏勘，对技术人员的职称证书、学历证书，仪器设备的发票全部核验真伪，给出技术审查意见。</w:t>
            </w:r>
          </w:p>
          <w:p>
            <w:pPr>
              <w:pStyle w:val="null3"/>
            </w:pPr>
            <w:r>
              <w:rPr>
                <w:rFonts w:ascii="仿宋_GB2312" w:hAnsi="仿宋_GB2312" w:cs="仿宋_GB2312" w:eastAsia="仿宋_GB2312"/>
                <w:color w:val="00B0F0"/>
              </w:rPr>
              <w:t>三、其他要求</w:t>
            </w:r>
          </w:p>
          <w:p>
            <w:pPr>
              <w:pStyle w:val="null3"/>
            </w:pPr>
            <w:r>
              <w:rPr>
                <w:rFonts w:ascii="仿宋_GB2312" w:hAnsi="仿宋_GB2312" w:cs="仿宋_GB2312" w:eastAsia="仿宋_GB2312"/>
                <w:color w:val="00B0F0"/>
              </w:rPr>
              <w:t>1</w:t>
            </w:r>
            <w:r>
              <w:rPr>
                <w:rFonts w:ascii="仿宋_GB2312" w:hAnsi="仿宋_GB2312" w:cs="仿宋_GB2312" w:eastAsia="仿宋_GB2312"/>
                <w:color w:val="00B0F0"/>
              </w:rPr>
              <w:t>.人员数量要求：不少于3人，配备人员需为与供应商签订劳动合同的正式员工，不允许为派遣、返聘人员；</w:t>
            </w:r>
          </w:p>
          <w:p>
            <w:pPr>
              <w:pStyle w:val="null3"/>
            </w:pPr>
            <w:r>
              <w:rPr>
                <w:rFonts w:ascii="仿宋_GB2312" w:hAnsi="仿宋_GB2312" w:cs="仿宋_GB2312" w:eastAsia="仿宋_GB2312"/>
                <w:color w:val="00B0F0"/>
              </w:rPr>
              <w:t>2</w:t>
            </w:r>
            <w:r>
              <w:rPr>
                <w:rFonts w:ascii="仿宋_GB2312" w:hAnsi="仿宋_GB2312" w:cs="仿宋_GB2312" w:eastAsia="仿宋_GB2312"/>
                <w:color w:val="00B0F0"/>
              </w:rPr>
              <w:t>.人员条件：具备测绘专业或相关专业学历，5年以上测绘工作经验，持有地理信息安全保密相关证书；</w:t>
            </w:r>
          </w:p>
          <w:p>
            <w:pPr>
              <w:pStyle w:val="null3"/>
            </w:pPr>
            <w:r>
              <w:rPr>
                <w:rFonts w:ascii="仿宋_GB2312" w:hAnsi="仿宋_GB2312" w:cs="仿宋_GB2312" w:eastAsia="仿宋_GB2312"/>
                <w:color w:val="00B0F0"/>
              </w:rPr>
              <w:t>3</w:t>
            </w:r>
            <w:r>
              <w:rPr>
                <w:rFonts w:ascii="仿宋_GB2312" w:hAnsi="仿宋_GB2312" w:cs="仿宋_GB2312" w:eastAsia="仿宋_GB2312"/>
                <w:color w:val="00B0F0"/>
              </w:rPr>
              <w:t>.有独立涉密办公场所，且采购人所需办公设备由供应商负责提供；</w:t>
            </w:r>
          </w:p>
          <w:p>
            <w:pPr>
              <w:pStyle w:val="null3"/>
            </w:pPr>
            <w:r>
              <w:rPr>
                <w:rFonts w:ascii="仿宋_GB2312" w:hAnsi="仿宋_GB2312" w:cs="仿宋_GB2312" w:eastAsia="仿宋_GB2312"/>
                <w:color w:val="00B0F0"/>
              </w:rPr>
              <w:t>4</w:t>
            </w:r>
            <w:r>
              <w:rPr>
                <w:rFonts w:ascii="仿宋_GB2312" w:hAnsi="仿宋_GB2312" w:cs="仿宋_GB2312" w:eastAsia="仿宋_GB2312"/>
                <w:color w:val="00B0F0"/>
              </w:rPr>
              <w:t>.有标准档案库房(恒湿、恒温、安保设施);</w:t>
            </w:r>
          </w:p>
          <w:p>
            <w:pPr>
              <w:pStyle w:val="null3"/>
              <w:jc w:val="both"/>
            </w:pPr>
            <w:r>
              <w:rPr>
                <w:rFonts w:ascii="仿宋_GB2312" w:hAnsi="仿宋_GB2312" w:cs="仿宋_GB2312" w:eastAsia="仿宋_GB2312"/>
                <w:sz w:val="21"/>
                <w:color w:val="00B0F0"/>
              </w:rPr>
              <w:t>5</w:t>
            </w:r>
            <w:r>
              <w:rPr>
                <w:rFonts w:ascii="仿宋_GB2312" w:hAnsi="仿宋_GB2312" w:cs="仿宋_GB2312" w:eastAsia="仿宋_GB2312"/>
                <w:sz w:val="21"/>
                <w:color w:val="00B0F0"/>
              </w:rPr>
              <w:t>.有健全的保密制度和档案管理制度。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见本章《技术参数与性能指标》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见本章《技术参数与性能指标》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验收标准：符合《测绘资质分类分级标准》 验收方法：由供应商进行自检合格后，准备验收文件，并书面通知采购人。采购人确认供应商能够达到合同履约要求后，组织供应商（必要时请有关专家）进行项目验收，验收合格后，填写项目验收单作为对项目的最终认可。供应商向采购人提交项目实施过程中的所有资料,以便采购人日后管理和维护该项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2026年年底</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见采购文件合同附件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1、响应文件中要求签字或盖章处可使用电子印章或加盖印章纸质文件扫描件的方式。 2、磋商结束后，所有响应人须向 采购人另行无偿提供与本项目电子响应文件一致的响应文件（具体形式及时间以采购人后期要求为准）。 3、采购文件中出现 的措辞“招标文件”、“投标文件”、“招标人”、“投标人”应当分别按“采购文件”、“响应文件”、“采购人”、“供应商”进行理解。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提供注册登记凭证（营业执照、其他组织经营的合法凭证，自然人的提供身份证明文件）。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经第三方审计的财务报告（包括四表一注，即资产负债表、利润表、现金流量表、所有者权益变动表及其附注）；事业法人提供部门决算报告；/或在磋商时间前六个月内其基本开户银行出具的资信证明（附《基本存款账户信息》或《银行开户许可证》复印件）； /或财政部门认可的政府采购专业担保机构出具的磋商担保函；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提供缴费所属日期为磋商时间前12个月内任一月份（磋商时间当月不计入）的缴费凭据或税务机关出具的完税证明/在法规范围内不需提供的应出具书面说明和证明文件。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提供缴费所属日期为磋商时间前12个月内任一月份（磋商时间当月不计入）的缴费凭据或社保机关出具的缴费证明/在法规范围内不需提供的应出具书面说明和证明文件。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通过“信用中国”网站（www.creditchina.gov. cn）、“中国政府采购网”网站（www.ccgp.go v.cn）查询供应商在响应文件提交截止时间前的信用记录，拒绝列入失信被执行人名单、重大税收违法失信主体、政府采购严重违法失信行为记录名单中的供应商参加本项目的采购活动。</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法定代表人身份证明或法人代表授权书</w:t>
            </w:r>
          </w:p>
        </w:tc>
        <w:tc>
          <w:tcPr>
            <w:tcW w:type="dxa" w:w="3322"/>
          </w:tcPr>
          <w:p>
            <w:pPr>
              <w:pStyle w:val="null3"/>
            </w:pPr>
            <w:r>
              <w:rPr>
                <w:rFonts w:ascii="仿宋_GB2312" w:hAnsi="仿宋_GB2312" w:cs="仿宋_GB2312" w:eastAsia="仿宋_GB2312"/>
              </w:rPr>
              <w:t>提供法定代表人身份证明或法人代表授权书。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按照磋商文件要求的格式编写，磋商报价内容无重大缺漏项。</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服务内容及服务要求应答表.docx 商务应答表.docx 报价表 响应函 服务方案.docx 供应商认为应补充的其他资料.docx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符合磋商文件签字盖章的要求。</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服务内容及服务要求应答表.docx 商务应答表.docx 报价表 响应函 服务方案.docx 供应商认为应补充的其他资料.docx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自合同签订之日起18个月</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符合《测绘资质分类分级标准》</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有效磋商报价</w:t>
            </w:r>
          </w:p>
        </w:tc>
        <w:tc>
          <w:tcPr>
            <w:tcW w:type="dxa" w:w="3322"/>
          </w:tcPr>
          <w:p>
            <w:pPr>
              <w:pStyle w:val="null3"/>
            </w:pPr>
            <w:r>
              <w:rPr>
                <w:rFonts w:ascii="仿宋_GB2312" w:hAnsi="仿宋_GB2312" w:cs="仿宋_GB2312" w:eastAsia="仿宋_GB2312"/>
              </w:rPr>
              <w:t>不高于采购预算及最高限价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其他响应性内容</w:t>
            </w:r>
          </w:p>
        </w:tc>
        <w:tc>
          <w:tcPr>
            <w:tcW w:type="dxa" w:w="3322"/>
          </w:tcPr>
          <w:p>
            <w:pPr>
              <w:pStyle w:val="null3"/>
            </w:pPr>
            <w:r>
              <w:rPr>
                <w:rFonts w:ascii="仿宋_GB2312" w:hAnsi="仿宋_GB2312" w:cs="仿宋_GB2312" w:eastAsia="仿宋_GB2312"/>
              </w:rPr>
              <w:t>符合磋商文件中规定的其他实质性要求</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服务内容及服务要求应答表.docx 商务应答表.docx 报价表 响应函 服务方案.docx 供应商认为应补充的其他资料.docx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对本项目的①必要性②重难点进行解读，每提供1项计0～4分，每项详细评审如下： 1、内容详实、科学合理、完整且具有较强可行性得4分； 2、内容较齐全、合理，具备一定可行性得3分； 3、内容基本齐全，合理性和可行性存在不足得2分； 4、内容较为欠缺，合理性、可行性明显不足得1分； 5、不能满足采购人需求或未提供不得分。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针对本项目详细列出服务总体方案（包括不限于：①目标任务②工作部署③资料收集与利用④办公场所、软硬件配置⑤档案库房⑥预期成果。每提供1项计0～4分，每项详细评审如下： 1、内容详实、科学合理、完整且具有较强可行性得4分； 2、内容较齐全、合理，具备一定可行性得3分； 3、内容基本齐全，合理性和可行性存在不足得2分； 4、内容较为欠缺，合理性、可行性明显不足得1分； 5、不能满足采购人需求或未提供不得分。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针对本项目详细列出保障措施（包括不限于：①进度保障措施②质量保障措施③档案安全保障措施④保密保障措施。每提供1项计0～4分，每项详细评审如下： 1、内容详实、科学合理、完整且具有较强可行性得4分； 2、内容较齐全、合理，具备一定可行性得3分； 3、内容基本齐全，合理性和可行性存在不足得2分； 4、内容较为欠缺，合理性、可行性明显不足得1分； 5、不能满足采购人需求或未提供不得分。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供应商针对本项目具有良好的内控制度（包括但不限于以下方面的制度①档案管理制度②保密制度③应急响应与处理制度④客户反馈与沟通管理制度，每提供1项计0～4分，详细评审如下： 1、内容详实、科学合理、完整且具有较强可行性得4分； 2、内容较齐全、合理，具备一定可行性得3分； 3、内容基本齐全，合理性和可行性存在不足得2分； 4、内容较为欠缺，合理性、可行性明显不足得1分； 5、不能满足采购人需求或未提供不得分。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具备测绘类高级及以上职称的得5分； 具备测绘类中级职称或注册测绘师的得2分；其它不得分。 注：人员需提供磋商时间前6个月内任一月份（磋商时间当月不计入）的本单位缴纳的社保证明，否则不参与计分。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项目组人员配备（含项目负责人）</w:t>
            </w:r>
          </w:p>
        </w:tc>
        <w:tc>
          <w:tcPr>
            <w:tcW w:type="dxa" w:w="2492"/>
          </w:tcPr>
          <w:p>
            <w:pPr>
              <w:pStyle w:val="null3"/>
            </w:pPr>
            <w:r>
              <w:rPr>
                <w:rFonts w:ascii="仿宋_GB2312" w:hAnsi="仿宋_GB2312" w:cs="仿宋_GB2312" w:eastAsia="仿宋_GB2312"/>
              </w:rPr>
              <w:t>拟派项目组中具备测绘类相关学历、具有测绘类中级及以上职称，且持有地理信息安全保密相关证书的人员数量达到3人（含）以上的，得9分。 若不足3人，则每减少1人扣3分，扣完为止。 注：人员需提供磋商时间前6个月内任一月份（磋商时间当月不计入）的本单位缴纳的社保证明，否则不参与计分。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提供2021年1月1日至今承担过类似项目业绩，每提供一项得4分，最高得12分； 注：以加盖供应商公章的合同复印件为准，应至少包含合同关键页。</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1、磋商报价得分=（磋商基准价/最后磋商评审价）×10，磋商基准价=各供应商的最后报价中经评审的最低价。 2、符合政府采购相关政策性扣减的，供应商磋商最终报价按照相应的政策性扣减方式进行扣减,扣减后的价格参与评审。 3、超出最高限价的报价为无效报价。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详见附件：供应商认为应补充的其他资料.docx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详见附件：合同（乙级测绘资质申请技术审查项目）.docx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