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F9D54">
      <w:pPr>
        <w:pStyle w:val="6"/>
        <w:shd w:val="clear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详见附件：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技术方案</w:t>
      </w:r>
    </w:p>
    <w:p w14:paraId="40662460">
      <w:pPr>
        <w:pageBreakBefore w:val="0"/>
        <w:shd w:val="clear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DCEF811">
      <w:pPr>
        <w:pageBreakBefore w:val="0"/>
        <w:shd w:val="clear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5FBAB184">
      <w:pPr>
        <w:pageBreakBefore w:val="0"/>
        <w:shd w:val="clear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77FB93C4">
      <w:pPr>
        <w:pageBreakBefore w:val="0"/>
        <w:shd w:val="clear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2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采购包号：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{请填写采购包号} </w:t>
      </w:r>
    </w:p>
    <w:p w14:paraId="1F7EC462">
      <w:pPr>
        <w:pageBreakBefore w:val="0"/>
        <w:shd w:val="clear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4D8A280F">
      <w:pPr>
        <w:pageBreakBefore w:val="0"/>
        <w:shd w:val="clear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48D147A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en-US"/>
        </w:rPr>
        <w:t>供应商应按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en-US"/>
        </w:rPr>
        <w:t>文件要求的内容和顺序，对完成整个项目提出相应的实施方案。对含糊不清或欠具体明确之处，评委会可视为供应商履约能力不足或响应不全处理。</w:t>
      </w:r>
    </w:p>
    <w:p w14:paraId="4C6A6AF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en-US"/>
        </w:rPr>
        <w:t>方案的内容应包括(但不限于)：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en-US"/>
        </w:rPr>
        <w:t>产品选型；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2.供货方案；3.安装、调试方案；4.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履约验收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方案；5.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en-US"/>
        </w:rPr>
        <w:t>售后服务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方案；6.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培训服务方案；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en-US"/>
        </w:rPr>
        <w:t>业绩；</w:t>
      </w:r>
    </w:p>
    <w:p w14:paraId="46F47382">
      <w:pPr>
        <w:keepNext w:val="0"/>
        <w:keepLines w:val="0"/>
        <w:pageBreakBefore w:val="0"/>
        <w:widowControl/>
        <w:shd w:val="clear" w:color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21280A94">
      <w:pPr>
        <w:shd w:val="clear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1C4A0EDE">
      <w:pPr>
        <w:pageBreakBefore w:val="0"/>
        <w:shd w:val="clear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227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</w:sectPr>
      </w:pPr>
    </w:p>
    <w:p w14:paraId="684524E7">
      <w:pPr>
        <w:pageBreakBefore w:val="0"/>
        <w:shd w:val="clear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0DFABC9F">
      <w:pPr>
        <w:pageBreakBefore w:val="0"/>
        <w:shd w:val="clear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绩</w:t>
      </w:r>
    </w:p>
    <w:p w14:paraId="53F3C125">
      <w:pPr>
        <w:pStyle w:val="2"/>
        <w:pageBreakBefore w:val="0"/>
        <w:shd w:val="clear"/>
        <w:wordWrap/>
        <w:overflowPunct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0E9B9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17C763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CC9F41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4956C8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D2525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B2425C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CD75F4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291C57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88CF9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0894E5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F6A5C1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12CF65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C228F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4E9CAB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58D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4647BD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9FB5B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D9F06E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9FC6F1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AC2D68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2516C8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24F8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D38DCB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62775C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E1C3CB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25ABE2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A54D8E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BD670D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1B3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BB1B22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8DA32B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ED4FEC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C1B7F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6B1AED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2B3B80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BFD6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C80758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6703E8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A15C15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519BA6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53BD8F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B29143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933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9CF64D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65B94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A2E6B6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974E9A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F4151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433F7F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3DE20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520417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61C943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65C524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AE9D26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CE3319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1FD81F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5BEF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44E0F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58548D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491596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BA4FFC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479F30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F67D66">
            <w:pPr>
              <w:pageBreakBefore w:val="0"/>
              <w:shd w:val="clear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90A66BD">
      <w:pPr>
        <w:pageBreakBefore w:val="0"/>
        <w:shd w:val="clear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72147DCD">
      <w:pPr>
        <w:pStyle w:val="6"/>
        <w:pageBreakBefore w:val="0"/>
        <w:shd w:val="clear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35514AA8">
      <w:pPr>
        <w:pStyle w:val="2"/>
        <w:shd w:val="clear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0FDEF9BC">
      <w:pPr>
        <w:shd w:val="clea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GoBack"/>
      <w:bookmarkEnd w:id="0"/>
    </w:p>
    <w:p w14:paraId="6DF5DDA7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565237">
    <w:pPr>
      <w:tabs>
        <w:tab w:val="center" w:pos="4150"/>
      </w:tabs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0F688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0F688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Lucida Sans Unicode" w:hAnsi="Lucida Sans Unicode" w:eastAsia="宋体" w:cs="Lucida Sans Unicode"/>
        <w:sz w:val="24"/>
        <w:szCs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54C31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03708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03708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2056C"/>
    <w:rsid w:val="2A72056C"/>
    <w:rsid w:val="7986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316</Characters>
  <Lines>0</Lines>
  <Paragraphs>0</Paragraphs>
  <TotalTime>0</TotalTime>
  <ScaleCrop>false</ScaleCrop>
  <LinksUpToDate>false</LinksUpToDate>
  <CharactersWithSpaces>330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2025-11-25T03:50:00Z</dcterms:created>
  <dc:creator>开瑞</dc:creator>
  <cp:lastModifiedBy>开瑞</cp:lastModifiedBy>
  <dcterms:modified xsi:type="dcterms:W3CDTF">2025-12-12T08:00:38Z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BF9A05A1FF104EE59EF63540C79BD769_11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