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A04870">
      <w:pPr>
        <w:jc w:val="center"/>
        <w:rPr>
          <w:rFonts w:hint="eastAsia" w:ascii="仿宋" w:hAnsi="仿宋" w:eastAsia="仿宋" w:cs="仿宋"/>
          <w:b/>
          <w:bCs/>
          <w:color w:val="auto"/>
          <w:kern w:val="0"/>
          <w:sz w:val="32"/>
          <w:szCs w:val="32"/>
          <w:highlight w:val="none"/>
          <w:lang w:val="en-US" w:eastAsia="zh-CN" w:bidi="ar"/>
        </w:rPr>
      </w:pPr>
      <w:r>
        <w:rPr>
          <w:rFonts w:hint="eastAsia" w:ascii="仿宋" w:hAnsi="仿宋" w:eastAsia="仿宋" w:cs="仿宋"/>
          <w:b/>
          <w:bCs/>
          <w:color w:val="auto"/>
          <w:kern w:val="0"/>
          <w:sz w:val="32"/>
          <w:szCs w:val="32"/>
          <w:highlight w:val="none"/>
          <w:lang w:val="en-US" w:eastAsia="zh-CN" w:bidi="ar"/>
        </w:rPr>
        <w:t>陕西省政府采购供应商拒绝政府采购领域商业贿赂承诺书</w:t>
      </w:r>
    </w:p>
    <w:p w14:paraId="17E00CEA">
      <w:pPr>
        <w:keepNext w:val="0"/>
        <w:keepLines w:val="0"/>
        <w:pageBreakBefore w:val="0"/>
        <w:widowControl/>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为响应党中央、国务院关于治理政府采购领域商业贿赂行为的号召，我公司在此庄严承诺：</w:t>
      </w:r>
    </w:p>
    <w:p w14:paraId="1E83D195">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在参与政府采购活动中遵纪守法、诚信经营、公平竞标。</w:t>
      </w:r>
    </w:p>
    <w:p w14:paraId="52DC0DB1">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不向政府采购人、采购代理机构和政府采购评审专家进行任何形式的商业贿赂以谋取交易机会。</w:t>
      </w:r>
    </w:p>
    <w:p w14:paraId="4296CC97">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不向政府采购代理机构和采购人提供虚假资质文件或采用虚假应标方式参与政府采购市场竞争并谋取中标、成交。</w:t>
      </w:r>
    </w:p>
    <w:p w14:paraId="2C778CDA">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不采取“围标、陪标”等商业欺诈手段获得政府采购定单。</w:t>
      </w:r>
    </w:p>
    <w:p w14:paraId="1E5435C9">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不采取不正当手段诋毁、排挤其他供应商。</w:t>
      </w:r>
    </w:p>
    <w:p w14:paraId="5A8B7992">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不在提供商品和服务时“偷梁换柱、以次充好”损害采购人的合法权益。</w:t>
      </w:r>
    </w:p>
    <w:p w14:paraId="346DB9EB">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不与采购人、采购代理机构政府采购评审专家或其它供应商恶意串通，进行质疑和投诉，维护政府采购市场秩序。</w:t>
      </w:r>
    </w:p>
    <w:p w14:paraId="198AE85D">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尊重和接受政府采购监督管理部门的监督和政府采购代理机构招标采购要求，承担因违约行为给采购人造成的损失。</w:t>
      </w:r>
    </w:p>
    <w:p w14:paraId="0ED9829A">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不发生其他有悖于政府采购公开、公平、公正和诚信原则的行为。</w:t>
      </w:r>
      <w:r>
        <w:rPr>
          <w:rFonts w:hint="eastAsia" w:ascii="仿宋" w:hAnsi="仿宋" w:eastAsia="仿宋" w:cs="仿宋"/>
          <w:color w:val="auto"/>
          <w:sz w:val="24"/>
          <w:szCs w:val="24"/>
        </w:rPr>
        <w:br w:type="textWrapping"/>
      </w:r>
    </w:p>
    <w:p w14:paraId="16724F76">
      <w:pPr>
        <w:widowControl/>
        <w:spacing w:line="408" w:lineRule="auto"/>
        <w:ind w:left="239" w:leftChars="114"/>
        <w:jc w:val="left"/>
        <w:rPr>
          <w:rFonts w:hint="eastAsia" w:ascii="仿宋" w:hAnsi="仿宋" w:eastAsia="仿宋" w:cs="仿宋"/>
          <w:color w:val="auto"/>
          <w:sz w:val="24"/>
          <w:szCs w:val="24"/>
        </w:rPr>
      </w:pPr>
      <w:r>
        <w:rPr>
          <w:rFonts w:hint="eastAsia" w:ascii="仿宋" w:hAnsi="仿宋" w:eastAsia="仿宋" w:cs="仿宋"/>
          <w:color w:val="auto"/>
          <w:sz w:val="24"/>
          <w:szCs w:val="24"/>
        </w:rPr>
        <w:t>承诺单位：</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（盖章）</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highlight w:val="none"/>
        </w:rPr>
        <w:t>法定代表人或委托代理人：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（签字或盖章）</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地  址：</w:t>
      </w:r>
      <w:r>
        <w:rPr>
          <w:rFonts w:hint="eastAsia" w:ascii="仿宋" w:hAnsi="仿宋" w:eastAsia="仿宋" w:cs="仿宋"/>
          <w:color w:val="auto"/>
          <w:sz w:val="24"/>
          <w:szCs w:val="24"/>
          <w:u w:val="single"/>
        </w:rPr>
        <w:t>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 </w:t>
      </w:r>
    </w:p>
    <w:p w14:paraId="27EDECDF">
      <w:pPr>
        <w:widowControl/>
        <w:spacing w:line="408" w:lineRule="auto"/>
        <w:ind w:left="239" w:leftChars="114"/>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邮  编：</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br w:type="textWrapping"/>
      </w:r>
      <w:r>
        <w:rPr>
          <w:rFonts w:hint="eastAsia" w:ascii="仿宋" w:hAnsi="仿宋" w:eastAsia="仿宋" w:cs="仿宋"/>
          <w:color w:val="auto"/>
          <w:sz w:val="24"/>
          <w:szCs w:val="24"/>
        </w:rPr>
        <w:t>电  话：</w:t>
      </w:r>
      <w:r>
        <w:rPr>
          <w:rFonts w:hint="eastAsia" w:ascii="仿宋" w:hAnsi="仿宋" w:eastAsia="仿宋" w:cs="仿宋"/>
          <w:color w:val="auto"/>
          <w:sz w:val="24"/>
          <w:szCs w:val="24"/>
          <w:u w:val="single"/>
        </w:rPr>
        <w:t>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lang w:val="en-US" w:eastAsia="zh-CN"/>
        </w:rPr>
        <w:t xml:space="preserve">  </w:t>
      </w:r>
    </w:p>
    <w:p w14:paraId="5A7F8846">
      <w:pPr>
        <w:widowControl/>
        <w:spacing w:line="408" w:lineRule="auto"/>
        <w:ind w:left="239" w:leftChars="114" w:firstLine="720" w:firstLineChars="300"/>
        <w:jc w:val="left"/>
        <w:rPr>
          <w:rFonts w:hint="eastAsia" w:ascii="仿宋" w:hAnsi="仿宋" w:eastAsia="仿宋" w:cs="仿宋"/>
        </w:rPr>
      </w:pPr>
      <w:r>
        <w:rPr>
          <w:rFonts w:hint="eastAsia" w:ascii="仿宋" w:hAnsi="仿宋" w:eastAsia="仿宋" w:cs="仿宋"/>
          <w:color w:val="auto"/>
          <w:sz w:val="24"/>
          <w:szCs w:val="24"/>
        </w:rPr>
        <w:t>年  月  日</w:t>
      </w:r>
    </w:p>
    <w:p w14:paraId="4E97B03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BE30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2025-11-24T08:21:40Z</dcterms:created>
  <dc:creator>Administrator</dc:creator>
  <cp:lastModifiedBy>doit</cp:lastModifiedBy>
  <dcterms:modified xsi:type="dcterms:W3CDTF">2025-11-24T08:21:54Z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eyJoZGlkIjoiYjliNTVhMzExOTVkZTBmZjM5NzY5YzYxOTdiZTNiOWYiLCJ1c2VySWQiOiI1NDQyNTk1OTUifQ==</vt:lpwstr>
  </property>
  <property fmtid="{D5CDD505-2E9C-101B-9397-08002B2CF9AE}" pid="4" name="ICV">
    <vt:lpwstr>EBE9DFD5B5ED4E40AD6033FBA18FE454_12</vt:lpwstr>
  </property>
</Properties>
</file>