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C6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eastAsia" w:ascii="宋体" w:hAnsi="宋体"/>
        </w:rPr>
      </w:pPr>
      <w:r>
        <w:rPr>
          <w:rFonts w:hint="eastAsia" w:ascii="宋体" w:hAnsi="宋体"/>
          <w:b/>
          <w:bCs/>
          <w:kern w:val="0"/>
          <w:sz w:val="32"/>
          <w:szCs w:val="32"/>
        </w:rPr>
        <w:t>分项报价表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410"/>
        <w:gridCol w:w="1095"/>
        <w:gridCol w:w="1355"/>
        <w:gridCol w:w="786"/>
        <w:gridCol w:w="786"/>
        <w:gridCol w:w="800"/>
        <w:gridCol w:w="1162"/>
        <w:gridCol w:w="1601"/>
      </w:tblGrid>
      <w:tr w14:paraId="53D1D4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739" w:type="dxa"/>
            <w:noWrap w:val="0"/>
            <w:vAlign w:val="center"/>
          </w:tcPr>
          <w:p w14:paraId="2181BD3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序号</w:t>
            </w:r>
          </w:p>
        </w:tc>
        <w:tc>
          <w:tcPr>
            <w:tcW w:w="1410" w:type="dxa"/>
            <w:noWrap w:val="0"/>
            <w:vAlign w:val="center"/>
          </w:tcPr>
          <w:p w14:paraId="1C0BD86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名称</w:t>
            </w:r>
          </w:p>
        </w:tc>
        <w:tc>
          <w:tcPr>
            <w:tcW w:w="1095" w:type="dxa"/>
            <w:noWrap w:val="0"/>
            <w:vAlign w:val="center"/>
          </w:tcPr>
          <w:p w14:paraId="61BD01C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品牌</w:t>
            </w:r>
          </w:p>
        </w:tc>
        <w:tc>
          <w:tcPr>
            <w:tcW w:w="1355" w:type="dxa"/>
            <w:noWrap w:val="0"/>
            <w:vAlign w:val="center"/>
          </w:tcPr>
          <w:p w14:paraId="5DCF575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/型号</w:t>
            </w:r>
          </w:p>
        </w:tc>
        <w:tc>
          <w:tcPr>
            <w:tcW w:w="786" w:type="dxa"/>
            <w:noWrap w:val="0"/>
            <w:vAlign w:val="center"/>
          </w:tcPr>
          <w:p w14:paraId="0844E40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786" w:type="dxa"/>
            <w:noWrap w:val="0"/>
            <w:vAlign w:val="center"/>
          </w:tcPr>
          <w:p w14:paraId="09989EB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单位</w:t>
            </w:r>
          </w:p>
        </w:tc>
        <w:tc>
          <w:tcPr>
            <w:tcW w:w="800" w:type="dxa"/>
            <w:noWrap w:val="0"/>
            <w:vAlign w:val="center"/>
          </w:tcPr>
          <w:p w14:paraId="69E23CB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数量</w:t>
            </w:r>
          </w:p>
        </w:tc>
        <w:tc>
          <w:tcPr>
            <w:tcW w:w="1162" w:type="dxa"/>
            <w:noWrap w:val="0"/>
            <w:vAlign w:val="center"/>
          </w:tcPr>
          <w:p w14:paraId="3E59A0C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单价（元）</w:t>
            </w:r>
          </w:p>
        </w:tc>
        <w:tc>
          <w:tcPr>
            <w:tcW w:w="1601" w:type="dxa"/>
            <w:noWrap w:val="0"/>
            <w:vAlign w:val="center"/>
          </w:tcPr>
          <w:p w14:paraId="3C1A097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金额 (元)</w:t>
            </w:r>
          </w:p>
        </w:tc>
      </w:tr>
      <w:tr w14:paraId="3D76F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9" w:type="dxa"/>
            <w:noWrap w:val="0"/>
            <w:vAlign w:val="center"/>
          </w:tcPr>
          <w:p w14:paraId="10CC3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7024B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74CD9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1D53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6732F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4D856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7DCEA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1327E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center"/>
          </w:tcPr>
          <w:p w14:paraId="54DC9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D1508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9" w:type="dxa"/>
            <w:noWrap w:val="0"/>
            <w:vAlign w:val="center"/>
          </w:tcPr>
          <w:p w14:paraId="1FAF2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0F05E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6F60E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D27B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14012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4F460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64E4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46677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center"/>
          </w:tcPr>
          <w:p w14:paraId="54666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3B4F3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9" w:type="dxa"/>
            <w:noWrap w:val="0"/>
            <w:vAlign w:val="center"/>
          </w:tcPr>
          <w:p w14:paraId="06F4B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129022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4E2B0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DF23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08650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3429A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CDFC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77257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center"/>
          </w:tcPr>
          <w:p w14:paraId="34550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4008C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8133" w:type="dxa"/>
            <w:gridSpan w:val="8"/>
            <w:noWrap w:val="0"/>
            <w:vAlign w:val="center"/>
          </w:tcPr>
          <w:p w14:paraId="1CE50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601" w:type="dxa"/>
            <w:noWrap w:val="0"/>
            <w:vAlign w:val="center"/>
          </w:tcPr>
          <w:p w14:paraId="35BAC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1C5FC65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</w:p>
    <w:p w14:paraId="311F664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注：</w:t>
      </w:r>
    </w:p>
    <w:p w14:paraId="66A1B93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响应供应商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必须按“分项报价表”的格式详细报出各个产品的报价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缺项或未填写分项报价表投标无效。</w:t>
      </w:r>
    </w:p>
    <w:p w14:paraId="440E7F9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、本表各分项报价合计应当与“</w:t>
      </w: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谈判报价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一览表”的报价相等</w:t>
      </w: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如果按单价计算的结果与</w:t>
      </w: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报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价不一致时，以单价为准修正报价与合计报价，响应报价超过采购预算报价无效。</w:t>
      </w:r>
    </w:p>
    <w:p w14:paraId="2728D1E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" w:firstLineChars="200"/>
        <w:jc w:val="left"/>
        <w:textAlignment w:val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表格空间不足时可自行扩展。</w:t>
      </w:r>
    </w:p>
    <w:p w14:paraId="593C6C66">
      <w:pPr>
        <w:spacing w:line="480" w:lineRule="exact"/>
        <w:ind w:firstLine="4560" w:firstLineChars="1900"/>
        <w:rPr>
          <w:rFonts w:hint="eastAsia" w:ascii="宋体" w:hAnsi="宋体"/>
          <w:sz w:val="24"/>
          <w:lang w:val="zh-CN"/>
        </w:rPr>
      </w:pPr>
    </w:p>
    <w:p w14:paraId="6930A432">
      <w:pPr>
        <w:spacing w:line="480" w:lineRule="exact"/>
        <w:ind w:firstLine="4560" w:firstLineChars="1900"/>
        <w:rPr>
          <w:rFonts w:hint="eastAsia" w:ascii="宋体" w:hAnsi="宋体"/>
          <w:sz w:val="24"/>
          <w:lang w:val="zh-CN"/>
        </w:rPr>
      </w:pPr>
    </w:p>
    <w:p w14:paraId="5BC5B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4FFE7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505A2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</w:p>
    <w:p w14:paraId="309E9D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17647"/>
    <w:rsid w:val="1E01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2025-11-24T03:19:00Z</dcterms:created>
  <dc:creator>傑。</dc:creator>
  <cp:lastModifiedBy>傑。</cp:lastModifiedBy>
  <dcterms:modified xsi:type="dcterms:W3CDTF">2025-11-24T03:19:14Z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B546AB11D39A42F09E356D45643FD700_11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