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85FE5">
      <w:pPr>
        <w:keepNext w:val="0"/>
        <w:keepLines w:val="0"/>
        <w:pageBreakBefore w:val="0"/>
        <w:widowControl w:val="0"/>
        <w:numPr>
          <w:numId w:val="0"/>
        </w:numPr>
        <w:kinsoku/>
        <w:wordWrap/>
        <w:overflowPunct/>
        <w:topLinePunct w:val="0"/>
        <w:bidi w:val="0"/>
        <w:jc w:val="center"/>
        <w:textAlignment w:val="auto"/>
        <w:outlineLvl w:val="2"/>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供应商承诺书</w:t>
      </w:r>
    </w:p>
    <w:p w14:paraId="7021FE23">
      <w:pPr>
        <w:pStyle w:val="5"/>
        <w:keepNext w:val="0"/>
        <w:keepLines w:val="0"/>
        <w:pageBreakBefore w:val="0"/>
        <w:widowControl w:val="0"/>
        <w:kinsoku/>
        <w:wordWrap/>
        <w:overflowPunct/>
        <w:topLinePunct w:val="0"/>
        <w:bidi w:val="0"/>
        <w:spacing w:line="360" w:lineRule="auto"/>
        <w:jc w:val="center"/>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承诺书</w:t>
      </w:r>
    </w:p>
    <w:p w14:paraId="427D5D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Cs w:val="24"/>
          <w:highlight w:val="none"/>
        </w:rPr>
      </w:pPr>
      <w:r>
        <w:rPr>
          <w:rFonts w:hint="eastAsia" w:ascii="方正仿宋_GB2312" w:hAnsi="方正仿宋_GB2312" w:eastAsia="方正仿宋_GB2312" w:cs="方正仿宋_GB2312"/>
          <w:color w:val="auto"/>
          <w:sz w:val="24"/>
          <w:szCs w:val="24"/>
          <w:highlight w:val="none"/>
        </w:rPr>
        <w:t>未签署下列承诺书的，其责任由</w:t>
      </w:r>
      <w:r>
        <w:rPr>
          <w:rFonts w:hint="eastAsia" w:ascii="方正仿宋_GB2312" w:hAnsi="方正仿宋_GB2312" w:eastAsia="方正仿宋_GB2312" w:cs="方正仿宋_GB2312"/>
          <w:color w:val="auto"/>
          <w:sz w:val="24"/>
          <w:szCs w:val="24"/>
          <w:highlight w:val="none"/>
          <w:lang w:val="en-US" w:eastAsia="zh-CN"/>
        </w:rPr>
        <w:t>供应商</w:t>
      </w:r>
      <w:r>
        <w:rPr>
          <w:rFonts w:hint="eastAsia" w:ascii="方正仿宋_GB2312" w:hAnsi="方正仿宋_GB2312" w:eastAsia="方正仿宋_GB2312" w:cs="方正仿宋_GB2312"/>
          <w:color w:val="auto"/>
          <w:sz w:val="24"/>
          <w:szCs w:val="24"/>
          <w:highlight w:val="none"/>
        </w:rPr>
        <w:t>自行承担。</w:t>
      </w:r>
    </w:p>
    <w:p w14:paraId="751413C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b/>
          <w:sz w:val="24"/>
          <w:szCs w:val="24"/>
          <w:highlight w:val="none"/>
          <w:lang w:eastAsia="zh-CN"/>
        </w:rPr>
        <w:t>供应商</w:t>
      </w:r>
      <w:r>
        <w:rPr>
          <w:rFonts w:hint="eastAsia" w:ascii="方正仿宋_GB2312" w:hAnsi="方正仿宋_GB2312" w:eastAsia="方正仿宋_GB2312" w:cs="方正仿宋_GB2312"/>
          <w:b/>
          <w:sz w:val="24"/>
          <w:szCs w:val="24"/>
          <w:highlight w:val="none"/>
        </w:rPr>
        <w:t>承诺书</w:t>
      </w:r>
    </w:p>
    <w:p w14:paraId="5C3108D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方正仿宋_GB2312" w:hAnsi="方正仿宋_GB2312" w:eastAsia="方正仿宋_GB2312" w:cs="方正仿宋_GB2312"/>
          <w:b/>
          <w:kern w:val="2"/>
          <w:sz w:val="24"/>
          <w:szCs w:val="24"/>
          <w:highlight w:val="none"/>
          <w:lang w:val="en-US" w:eastAsia="zh-CN" w:bidi="ar-SA"/>
        </w:rPr>
      </w:pPr>
      <w:r>
        <w:rPr>
          <w:rFonts w:hint="eastAsia" w:ascii="方正仿宋_GB2312" w:hAnsi="方正仿宋_GB2312" w:eastAsia="方正仿宋_GB2312" w:cs="方正仿宋_GB2312"/>
          <w:b/>
          <w:kern w:val="2"/>
          <w:sz w:val="24"/>
          <w:szCs w:val="24"/>
          <w:highlight w:val="none"/>
          <w:lang w:val="en-US" w:eastAsia="zh-CN" w:bidi="ar-SA"/>
        </w:rPr>
        <w:t>陕西省政府采购供应商拒绝政府采购领域商业贿赂承诺书Ⅰ</w:t>
      </w:r>
    </w:p>
    <w:p w14:paraId="09DF73A9">
      <w:pPr>
        <w:keepNext w:val="0"/>
        <w:keepLines w:val="0"/>
        <w:pageBreakBefore w:val="0"/>
        <w:widowControl w:val="0"/>
        <w:kinsoku/>
        <w:wordWrap/>
        <w:overflowPunct/>
        <w:topLinePunct w:val="0"/>
        <w:bidi w:val="0"/>
        <w:adjustRightInd w:val="0"/>
        <w:snapToGrid w:val="0"/>
        <w:spacing w:line="360" w:lineRule="auto"/>
        <w:ind w:firstLine="600" w:firstLineChars="25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为响应党中央、国务院关于治理政府采购领域商业贿赂行为的号召，我公司在此庄严承诺：</w:t>
      </w:r>
    </w:p>
    <w:p w14:paraId="2032A7D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sz w:val="24"/>
          <w:szCs w:val="24"/>
          <w:highlight w:val="none"/>
        </w:rPr>
        <w:t>1、</w:t>
      </w:r>
      <w:r>
        <w:rPr>
          <w:rFonts w:hint="eastAsia" w:ascii="方正仿宋_GB2312" w:hAnsi="方正仿宋_GB2312" w:eastAsia="方正仿宋_GB2312" w:cs="方正仿宋_GB2312"/>
          <w:kern w:val="0"/>
          <w:sz w:val="24"/>
          <w:szCs w:val="24"/>
          <w:highlight w:val="none"/>
          <w:lang w:val="zh-CN"/>
        </w:rPr>
        <w:t>自觉遵守各项法律、法规、规章、制度以及社会公德，</w:t>
      </w:r>
      <w:r>
        <w:rPr>
          <w:rFonts w:hint="eastAsia" w:ascii="方正仿宋_GB2312" w:hAnsi="方正仿宋_GB2312" w:eastAsia="方正仿宋_GB2312" w:cs="方正仿宋_GB2312"/>
          <w:sz w:val="24"/>
          <w:szCs w:val="24"/>
          <w:highlight w:val="none"/>
        </w:rPr>
        <w:t>诚信经营，</w:t>
      </w:r>
      <w:r>
        <w:rPr>
          <w:rFonts w:hint="eastAsia" w:ascii="方正仿宋_GB2312" w:hAnsi="方正仿宋_GB2312" w:eastAsia="方正仿宋_GB2312" w:cs="方正仿宋_GB2312"/>
          <w:kern w:val="0"/>
          <w:sz w:val="24"/>
          <w:szCs w:val="24"/>
          <w:highlight w:val="none"/>
          <w:lang w:val="zh-CN"/>
        </w:rPr>
        <w:t>维护廉洁环境，与同场竞争的供应商平等参加政府采购活动。</w:t>
      </w:r>
    </w:p>
    <w:p w14:paraId="556C39A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2、不向政府采购人、采购代理机构和政府采购评审专家进行任何形式的商业贿赂以谋取交易机会。</w:t>
      </w:r>
    </w:p>
    <w:p w14:paraId="04ADCE0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3、不向政府采购代理机构和采购人提供虚假资质文件或采用虚假应标方式参与政府采购市场竞争并谋取中标。</w:t>
      </w:r>
    </w:p>
    <w:p w14:paraId="1FC9F2C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4、不采取“围标、陪标”等商业欺诈手段获得政府采购订单。</w:t>
      </w:r>
    </w:p>
    <w:p w14:paraId="10B2AC1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5、不采取不正当手段诋毁、排挤其他</w:t>
      </w:r>
      <w:r>
        <w:rPr>
          <w:rFonts w:hint="eastAsia" w:ascii="方正仿宋_GB2312" w:hAnsi="方正仿宋_GB2312" w:eastAsia="方正仿宋_GB2312" w:cs="方正仿宋_GB2312"/>
          <w:sz w:val="24"/>
          <w:szCs w:val="24"/>
          <w:highlight w:val="none"/>
          <w:lang w:eastAsia="zh-CN"/>
        </w:rPr>
        <w:t>供应商</w:t>
      </w:r>
      <w:r>
        <w:rPr>
          <w:rFonts w:hint="eastAsia" w:ascii="方正仿宋_GB2312" w:hAnsi="方正仿宋_GB2312" w:eastAsia="方正仿宋_GB2312" w:cs="方正仿宋_GB2312"/>
          <w:sz w:val="24"/>
          <w:szCs w:val="24"/>
          <w:highlight w:val="none"/>
        </w:rPr>
        <w:t>。</w:t>
      </w:r>
    </w:p>
    <w:p w14:paraId="4D54554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w:t>
      </w:r>
      <w:r>
        <w:rPr>
          <w:rFonts w:hint="eastAsia" w:ascii="方正仿宋_GB2312" w:hAnsi="方正仿宋_GB2312" w:eastAsia="方正仿宋_GB2312" w:cs="方正仿宋_GB2312"/>
          <w:sz w:val="24"/>
          <w:szCs w:val="24"/>
          <w:highlight w:val="none"/>
          <w:lang w:eastAsia="zh-CN"/>
        </w:rPr>
        <w:t>不再提供</w:t>
      </w:r>
      <w:r>
        <w:rPr>
          <w:rFonts w:hint="eastAsia" w:ascii="方正仿宋_GB2312" w:hAnsi="方正仿宋_GB2312" w:eastAsia="方正仿宋_GB2312" w:cs="方正仿宋_GB2312"/>
          <w:sz w:val="24"/>
          <w:szCs w:val="24"/>
          <w:highlight w:val="none"/>
        </w:rPr>
        <w:t>商品和服务时“偷梁换柱、以次充好”损害采购人的合法权益。</w:t>
      </w:r>
    </w:p>
    <w:p w14:paraId="50AEF38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7、不与采购人、采购代理机构政府采购评审专家</w:t>
      </w:r>
      <w:r>
        <w:rPr>
          <w:rFonts w:hint="eastAsia" w:ascii="方正仿宋_GB2312" w:hAnsi="方正仿宋_GB2312" w:eastAsia="方正仿宋_GB2312" w:cs="方正仿宋_GB2312"/>
          <w:sz w:val="24"/>
          <w:szCs w:val="24"/>
          <w:highlight w:val="none"/>
          <w:lang w:eastAsia="zh-CN"/>
        </w:rPr>
        <w:t>或</w:t>
      </w:r>
      <w:r>
        <w:rPr>
          <w:rFonts w:hint="eastAsia" w:ascii="方正仿宋_GB2312" w:hAnsi="方正仿宋_GB2312" w:eastAsia="方正仿宋_GB2312" w:cs="方正仿宋_GB2312"/>
          <w:sz w:val="24"/>
          <w:szCs w:val="24"/>
          <w:highlight w:val="none"/>
          <w:lang w:val="en-US" w:eastAsia="zh-CN"/>
        </w:rPr>
        <w:t>其他</w:t>
      </w:r>
      <w:r>
        <w:rPr>
          <w:rFonts w:hint="eastAsia" w:ascii="方正仿宋_GB2312" w:hAnsi="方正仿宋_GB2312" w:eastAsia="方正仿宋_GB2312" w:cs="方正仿宋_GB2312"/>
          <w:sz w:val="24"/>
          <w:szCs w:val="24"/>
          <w:highlight w:val="none"/>
          <w:lang w:eastAsia="zh-CN"/>
        </w:rPr>
        <w:t>供应商</w:t>
      </w:r>
      <w:r>
        <w:rPr>
          <w:rFonts w:hint="eastAsia" w:ascii="方正仿宋_GB2312" w:hAnsi="方正仿宋_GB2312" w:eastAsia="方正仿宋_GB2312" w:cs="方正仿宋_GB2312"/>
          <w:sz w:val="24"/>
          <w:szCs w:val="24"/>
          <w:highlight w:val="none"/>
        </w:rPr>
        <w:t>恶意串通，进行质疑和投诉，维护政府采购市场秩序。</w:t>
      </w:r>
    </w:p>
    <w:p w14:paraId="430C0C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8、尊重和接受政府采购监督管理部门的监督和政府采购代理机构招标采购要求，承担因违约行为给采购人造成的损失。</w:t>
      </w:r>
    </w:p>
    <w:p w14:paraId="3E9E867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9、不发生其他有悖于政府采购公开、公平、公正和诚信原则的行为。</w:t>
      </w:r>
    </w:p>
    <w:p w14:paraId="65303631">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方正仿宋_GB2312" w:hAnsi="方正仿宋_GB2312" w:eastAsia="方正仿宋_GB2312" w:cs="方正仿宋_GB2312"/>
          <w:kern w:val="0"/>
          <w:sz w:val="24"/>
          <w:szCs w:val="24"/>
          <w:highlight w:val="none"/>
          <w:lang w:val="en-US" w:eastAsia="zh-CN" w:bidi="ar-SA"/>
        </w:rPr>
      </w:pPr>
    </w:p>
    <w:p w14:paraId="03629B73">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方正仿宋_GB2312" w:hAnsi="方正仿宋_GB2312" w:eastAsia="方正仿宋_GB2312" w:cs="方正仿宋_GB2312"/>
          <w:kern w:val="2"/>
          <w:sz w:val="24"/>
          <w:szCs w:val="24"/>
          <w:highlight w:val="none"/>
          <w:lang w:val="en-US" w:eastAsia="zh-CN" w:bidi="ar-SA"/>
        </w:rPr>
      </w:pPr>
      <w:r>
        <w:rPr>
          <w:rFonts w:hint="eastAsia" w:ascii="方正仿宋_GB2312" w:hAnsi="方正仿宋_GB2312" w:eastAsia="方正仿宋_GB2312" w:cs="方正仿宋_GB2312"/>
          <w:kern w:val="0"/>
          <w:sz w:val="24"/>
          <w:szCs w:val="24"/>
          <w:highlight w:val="none"/>
          <w:lang w:val="en-US" w:eastAsia="zh-CN" w:bidi="ar-SA"/>
        </w:rPr>
        <w:t>供应商</w:t>
      </w:r>
      <w:r>
        <w:rPr>
          <w:rFonts w:hint="eastAsia" w:ascii="方正仿宋_GB2312" w:hAnsi="方正仿宋_GB2312" w:eastAsia="方正仿宋_GB2312" w:cs="方正仿宋_GB2312"/>
          <w:kern w:val="2"/>
          <w:sz w:val="24"/>
          <w:szCs w:val="24"/>
          <w:highlight w:val="none"/>
          <w:lang w:val="en-US" w:eastAsia="zh-CN" w:bidi="ar-SA"/>
        </w:rPr>
        <w:t>名称(公章)：____________</w:t>
      </w:r>
    </w:p>
    <w:p w14:paraId="1AEE9589">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方正仿宋_GB2312" w:hAnsi="方正仿宋_GB2312" w:eastAsia="方正仿宋_GB2312" w:cs="方正仿宋_GB2312"/>
          <w:kern w:val="2"/>
          <w:sz w:val="24"/>
          <w:szCs w:val="24"/>
          <w:highlight w:val="none"/>
          <w:lang w:val="en-US" w:eastAsia="zh-CN" w:bidi="ar-SA"/>
        </w:rPr>
      </w:pPr>
      <w:r>
        <w:rPr>
          <w:rFonts w:hint="eastAsia" w:ascii="方正仿宋_GB2312" w:hAnsi="方正仿宋_GB2312" w:eastAsia="方正仿宋_GB2312" w:cs="方正仿宋_GB2312"/>
          <w:kern w:val="2"/>
          <w:sz w:val="24"/>
          <w:szCs w:val="24"/>
          <w:highlight w:val="none"/>
          <w:lang w:val="en-US" w:eastAsia="zh-CN" w:bidi="ar-SA"/>
        </w:rPr>
        <w:t>日期：______年____月____日</w:t>
      </w:r>
    </w:p>
    <w:p w14:paraId="6F501E8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说明：授权用投标专用章的，与公章具有相同法律效力。</w:t>
      </w:r>
    </w:p>
    <w:p w14:paraId="5AC27E12">
      <w:pPr>
        <w:keepNext w:val="0"/>
        <w:keepLines w:val="0"/>
        <w:pageBreakBefore w:val="0"/>
        <w:widowControl w:val="0"/>
        <w:kinsoku/>
        <w:wordWrap/>
        <w:overflowPunct/>
        <w:topLinePunct w:val="0"/>
        <w:bidi w:val="0"/>
        <w:adjustRightInd w:val="0"/>
        <w:snapToGrid w:val="0"/>
        <w:spacing w:line="360" w:lineRule="auto"/>
        <w:jc w:val="both"/>
        <w:textAlignment w:val="auto"/>
        <w:outlineLvl w:val="9"/>
        <w:rPr>
          <w:rFonts w:hint="eastAsia" w:ascii="方正仿宋_GB2312" w:hAnsi="方正仿宋_GB2312" w:eastAsia="方正仿宋_GB2312" w:cs="方正仿宋_GB2312"/>
          <w:b/>
          <w:kern w:val="2"/>
          <w:sz w:val="24"/>
          <w:szCs w:val="24"/>
          <w:highlight w:val="none"/>
          <w:lang w:val="en-US" w:eastAsia="zh-CN" w:bidi="ar-SA"/>
        </w:rPr>
      </w:pPr>
      <w:r>
        <w:rPr>
          <w:rFonts w:hint="eastAsia" w:ascii="方正仿宋_GB2312" w:hAnsi="方正仿宋_GB2312" w:eastAsia="方正仿宋_GB2312" w:cs="方正仿宋_GB2312"/>
          <w:kern w:val="2"/>
          <w:sz w:val="24"/>
          <w:szCs w:val="24"/>
          <w:highlight w:val="none"/>
          <w:lang w:val="en-US" w:eastAsia="zh-CN" w:bidi="ar-SA"/>
        </w:rPr>
        <w:br w:type="page"/>
      </w:r>
    </w:p>
    <w:p w14:paraId="25551F26">
      <w:pPr>
        <w:keepNext w:val="0"/>
        <w:keepLines w:val="0"/>
        <w:pageBreakBefore w:val="0"/>
        <w:widowControl w:val="0"/>
        <w:kinsoku/>
        <w:wordWrap/>
        <w:overflowPunct/>
        <w:topLinePunct w:val="0"/>
        <w:bidi w:val="0"/>
        <w:adjustRightInd w:val="0"/>
        <w:snapToGrid w:val="0"/>
        <w:spacing w:line="360" w:lineRule="auto"/>
        <w:jc w:val="center"/>
        <w:textAlignment w:val="auto"/>
        <w:outlineLvl w:val="9"/>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b/>
          <w:sz w:val="24"/>
          <w:szCs w:val="24"/>
          <w:highlight w:val="none"/>
        </w:rPr>
        <w:t>承诺书Ⅱ</w:t>
      </w:r>
    </w:p>
    <w:p w14:paraId="156D44BF">
      <w:pPr>
        <w:keepNext w:val="0"/>
        <w:keepLines w:val="0"/>
        <w:pageBreakBefore w:val="0"/>
        <w:widowControl w:val="0"/>
        <w:kinsoku/>
        <w:wordWrap/>
        <w:overflowPunct/>
        <w:topLinePunct w:val="0"/>
        <w:bidi w:val="0"/>
        <w:adjustRightInd w:val="0"/>
        <w:snapToGrid w:val="0"/>
        <w:spacing w:line="336" w:lineRule="auto"/>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致：</w:t>
      </w:r>
      <w:r>
        <w:rPr>
          <w:rFonts w:hint="eastAsia" w:ascii="方正仿宋_GB2312" w:hAnsi="方正仿宋_GB2312" w:eastAsia="方正仿宋_GB2312" w:cs="方正仿宋_GB2312"/>
          <w:sz w:val="24"/>
          <w:szCs w:val="24"/>
          <w:highlight w:val="none"/>
          <w:lang w:eastAsia="zh-CN"/>
        </w:rPr>
        <w:t>陕西万泽招标有限公司</w:t>
      </w:r>
    </w:p>
    <w:p w14:paraId="0C244E4B">
      <w:pPr>
        <w:keepNext w:val="0"/>
        <w:keepLines w:val="0"/>
        <w:pageBreakBefore w:val="0"/>
        <w:widowControl w:val="0"/>
        <w:kinsoku/>
        <w:wordWrap/>
        <w:overflowPunct/>
        <w:topLinePunct w:val="0"/>
        <w:autoSpaceDE w:val="0"/>
        <w:autoSpaceDN w:val="0"/>
        <w:bidi w:val="0"/>
        <w:adjustRightInd w:val="0"/>
        <w:snapToGrid w:val="0"/>
        <w:spacing w:line="336" w:lineRule="auto"/>
        <w:ind w:firstLine="48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kern w:val="0"/>
          <w:sz w:val="24"/>
          <w:szCs w:val="24"/>
          <w:highlight w:val="none"/>
          <w:lang w:val="zh-CN"/>
        </w:rPr>
        <w:t>为了诚实、客观、有序地参与陕西省政府采购活动，愿就以下内容作出承诺：</w:t>
      </w:r>
    </w:p>
    <w:p w14:paraId="70D01B41">
      <w:pPr>
        <w:keepNext w:val="0"/>
        <w:keepLines w:val="0"/>
        <w:pageBreakBefore w:val="0"/>
        <w:widowControl w:val="0"/>
        <w:kinsoku/>
        <w:wordWrap/>
        <w:overflowPunct/>
        <w:topLinePunct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keepNext w:val="0"/>
        <w:keepLines w:val="0"/>
        <w:pageBreakBefore w:val="0"/>
        <w:widowControl w:val="0"/>
        <w:kinsoku/>
        <w:wordWrap/>
        <w:overflowPunct/>
        <w:topLinePunct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kern w:val="0"/>
          <w:sz w:val="24"/>
          <w:szCs w:val="24"/>
          <w:highlight w:val="none"/>
          <w:lang w:val="zh-CN"/>
        </w:rPr>
        <w:t>2、尊重参与政府采购活动各相关方的合法行为，接受政府采购活动依法形成的意见、结果。</w:t>
      </w:r>
    </w:p>
    <w:p w14:paraId="476187E3">
      <w:pPr>
        <w:keepNext w:val="0"/>
        <w:keepLines w:val="0"/>
        <w:pageBreakBefore w:val="0"/>
        <w:widowControl w:val="0"/>
        <w:kinsoku/>
        <w:wordWrap/>
        <w:overflowPunct/>
        <w:topLinePunct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kern w:val="0"/>
          <w:sz w:val="24"/>
          <w:szCs w:val="24"/>
          <w:highlight w:val="none"/>
          <w:lang w:val="zh-CN"/>
        </w:rPr>
        <w:t>3、依法参加政府采购活动，不围标、串标，维护市场秩序。</w:t>
      </w:r>
      <w:r>
        <w:rPr>
          <w:rFonts w:hint="eastAsia" w:ascii="方正仿宋_GB2312" w:hAnsi="方正仿宋_GB2312" w:eastAsia="方正仿宋_GB2312" w:cs="方正仿宋_GB2312"/>
          <w:sz w:val="24"/>
          <w:szCs w:val="24"/>
          <w:highlight w:val="none"/>
        </w:rPr>
        <w:t>近三年因服务质量的不法行为记录为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次（没有填零），如有隐瞒实情，愿承担一切责任及后果</w:t>
      </w:r>
      <w:r>
        <w:rPr>
          <w:rFonts w:hint="eastAsia" w:ascii="方正仿宋_GB2312" w:hAnsi="方正仿宋_GB2312" w:eastAsia="方正仿宋_GB2312" w:cs="方正仿宋_GB2312"/>
          <w:sz w:val="24"/>
          <w:szCs w:val="24"/>
          <w:highlight w:val="none"/>
          <w:lang w:eastAsia="zh-CN"/>
        </w:rPr>
        <w:t>的处罚。</w:t>
      </w:r>
    </w:p>
    <w:p w14:paraId="58C2D72E">
      <w:pPr>
        <w:keepNext w:val="0"/>
        <w:keepLines w:val="0"/>
        <w:pageBreakBefore w:val="0"/>
        <w:widowControl w:val="0"/>
        <w:kinsoku/>
        <w:wordWrap/>
        <w:overflowPunct/>
        <w:topLinePunct w:val="0"/>
        <w:autoSpaceDE w:val="0"/>
        <w:autoSpaceDN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kern w:val="0"/>
          <w:sz w:val="24"/>
          <w:szCs w:val="24"/>
          <w:highlight w:val="none"/>
          <w:lang w:val="zh-CN"/>
        </w:rPr>
        <w:t>4、</w:t>
      </w:r>
      <w:r>
        <w:rPr>
          <w:rFonts w:hint="eastAsia" w:ascii="方正仿宋_GB2312" w:hAnsi="方正仿宋_GB2312" w:eastAsia="方正仿宋_GB2312" w:cs="方正仿宋_GB2312"/>
          <w:sz w:val="24"/>
          <w:szCs w:val="24"/>
          <w:highlight w:val="none"/>
        </w:rPr>
        <w:t>作为参加贵公司组织的招标采购项目的</w:t>
      </w:r>
      <w:r>
        <w:rPr>
          <w:rFonts w:hint="eastAsia" w:ascii="方正仿宋_GB2312" w:hAnsi="方正仿宋_GB2312" w:eastAsia="方正仿宋_GB2312" w:cs="方正仿宋_GB2312"/>
          <w:sz w:val="24"/>
          <w:szCs w:val="24"/>
          <w:highlight w:val="none"/>
          <w:lang w:eastAsia="zh-CN"/>
        </w:rPr>
        <w:t>供应商</w:t>
      </w:r>
      <w:r>
        <w:rPr>
          <w:rFonts w:hint="eastAsia" w:ascii="方正仿宋_GB2312" w:hAnsi="方正仿宋_GB2312" w:eastAsia="方正仿宋_GB2312" w:cs="方正仿宋_GB2312"/>
          <w:sz w:val="24"/>
          <w:szCs w:val="24"/>
          <w:highlight w:val="none"/>
        </w:rPr>
        <w:t>，本公司承诺：在参加本项目招标之前不存在被依法禁止经营行为、财产被接管或冻结的情况，如有隐瞒实情，愿承担一切责任及后果。</w:t>
      </w:r>
    </w:p>
    <w:p w14:paraId="6AAEE80A">
      <w:pPr>
        <w:keepNext w:val="0"/>
        <w:keepLines w:val="0"/>
        <w:pageBreakBefore w:val="0"/>
        <w:widowControl w:val="0"/>
        <w:kinsoku/>
        <w:wordWrap/>
        <w:overflowPunct/>
        <w:topLinePunct w:val="0"/>
        <w:autoSpaceDE w:val="0"/>
        <w:autoSpaceDN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5、近三年受到有关行政主管部门的行政处理、不良行为记录为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次（没有填零），如有隐瞒实情，愿承担一切责任及后果。</w:t>
      </w:r>
    </w:p>
    <w:p w14:paraId="57867E62">
      <w:pPr>
        <w:keepNext w:val="0"/>
        <w:keepLines w:val="0"/>
        <w:pageBreakBefore w:val="0"/>
        <w:widowControl w:val="0"/>
        <w:kinsoku/>
        <w:wordWrap/>
        <w:overflowPunct/>
        <w:topLinePunct w:val="0"/>
        <w:autoSpaceDE w:val="0"/>
        <w:autoSpaceDN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sz w:val="24"/>
          <w:szCs w:val="24"/>
          <w:highlight w:val="none"/>
        </w:rPr>
        <w:t>6、参加本次投标提交的所有资质证明文件及业绩证明是真实的、有效的，如有隐瞒实情，愿承担一切责任及后果。</w:t>
      </w:r>
    </w:p>
    <w:p w14:paraId="26D5A8AC">
      <w:pPr>
        <w:keepNext w:val="0"/>
        <w:keepLines w:val="0"/>
        <w:pageBreakBefore w:val="0"/>
        <w:widowControl w:val="0"/>
        <w:kinsoku/>
        <w:wordWrap/>
        <w:overflowPunct/>
        <w:topLinePunct w:val="0"/>
        <w:autoSpaceDE w:val="0"/>
        <w:autoSpaceDN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keepNext w:val="0"/>
        <w:keepLines w:val="0"/>
        <w:pageBreakBefore w:val="0"/>
        <w:widowControl w:val="0"/>
        <w:kinsoku/>
        <w:wordWrap/>
        <w:overflowPunct/>
        <w:topLinePunct w:val="0"/>
        <w:autoSpaceDE w:val="0"/>
        <w:autoSpaceDN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kern w:val="0"/>
          <w:sz w:val="24"/>
          <w:szCs w:val="24"/>
          <w:highlight w:val="none"/>
          <w:lang w:val="zh-CN"/>
        </w:rPr>
        <w:t>8、认真履行中标人应承担的责任和义务，全面执行采购合同规定的各项内容，保质保量地按时提供采购物品。</w:t>
      </w:r>
    </w:p>
    <w:p w14:paraId="0DC75739">
      <w:pPr>
        <w:keepNext w:val="0"/>
        <w:keepLines w:val="0"/>
        <w:pageBreakBefore w:val="0"/>
        <w:widowControl w:val="0"/>
        <w:kinsoku/>
        <w:wordWrap/>
        <w:overflowPunct/>
        <w:topLinePunct w:val="0"/>
        <w:autoSpaceDE w:val="0"/>
        <w:autoSpaceDN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kern w:val="0"/>
          <w:sz w:val="24"/>
          <w:szCs w:val="24"/>
          <w:highlight w:val="none"/>
          <w:lang w:val="zh-CN"/>
        </w:rPr>
      </w:pPr>
      <w:r>
        <w:rPr>
          <w:rFonts w:hint="eastAsia" w:ascii="方正仿宋_GB2312" w:hAnsi="方正仿宋_GB2312" w:eastAsia="方正仿宋_GB2312" w:cs="方正仿宋_GB2312"/>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keepNext w:val="0"/>
        <w:keepLines w:val="0"/>
        <w:pageBreakBefore w:val="0"/>
        <w:widowControl w:val="0"/>
        <w:kinsoku/>
        <w:wordWrap/>
        <w:overflowPunct/>
        <w:topLinePunct w:val="0"/>
        <w:bidi w:val="0"/>
        <w:adjustRightInd w:val="0"/>
        <w:snapToGrid w:val="0"/>
        <w:spacing w:line="336" w:lineRule="auto"/>
        <w:ind w:firstLine="480" w:firstLineChars="200"/>
        <w:textAlignment w:val="auto"/>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kern w:val="0"/>
          <w:sz w:val="24"/>
          <w:szCs w:val="24"/>
          <w:highlight w:val="none"/>
          <w:lang w:val="zh-CN"/>
        </w:rPr>
        <w:t>本承诺是采购项目采购文件的组成部分。</w:t>
      </w:r>
    </w:p>
    <w:p w14:paraId="63973A4B">
      <w:pPr>
        <w:keepNext w:val="0"/>
        <w:keepLines w:val="0"/>
        <w:pageBreakBefore w:val="0"/>
        <w:widowControl w:val="0"/>
        <w:kinsoku/>
        <w:wordWrap/>
        <w:overflowPunct/>
        <w:topLinePunct w:val="0"/>
        <w:bidi w:val="0"/>
        <w:adjustRightInd w:val="0"/>
        <w:snapToGrid w:val="0"/>
        <w:spacing w:line="360" w:lineRule="auto"/>
        <w:ind w:firstLine="80" w:firstLineChars="200"/>
        <w:jc w:val="both"/>
        <w:textAlignment w:val="auto"/>
        <w:rPr>
          <w:rFonts w:hint="eastAsia" w:ascii="方正仿宋_GB2312" w:hAnsi="方正仿宋_GB2312" w:eastAsia="方正仿宋_GB2312" w:cs="方正仿宋_GB2312"/>
          <w:kern w:val="0"/>
          <w:sz w:val="4"/>
          <w:szCs w:val="4"/>
          <w:highlight w:val="none"/>
          <w:lang w:val="en-US" w:eastAsia="zh-CN" w:bidi="ar-SA"/>
        </w:rPr>
      </w:pPr>
    </w:p>
    <w:p w14:paraId="480CFC0F">
      <w:pPr>
        <w:pStyle w:val="2"/>
        <w:rPr>
          <w:rFonts w:hint="eastAsia" w:ascii="方正仿宋_GB2312" w:hAnsi="方正仿宋_GB2312" w:eastAsia="方正仿宋_GB2312" w:cs="方正仿宋_GB2312"/>
          <w:kern w:val="0"/>
          <w:sz w:val="4"/>
          <w:szCs w:val="4"/>
          <w:highlight w:val="none"/>
          <w:lang w:val="en-US" w:eastAsia="zh-CN" w:bidi="ar-SA"/>
        </w:rPr>
      </w:pPr>
    </w:p>
    <w:p w14:paraId="210CDE63">
      <w:pPr>
        <w:rPr>
          <w:rFonts w:hint="eastAsia"/>
          <w:lang w:val="en-US" w:eastAsia="zh-CN"/>
        </w:rPr>
      </w:pPr>
      <w:bookmarkStart w:id="0" w:name="_GoBack"/>
      <w:bookmarkEnd w:id="0"/>
    </w:p>
    <w:p w14:paraId="34D2E1DC">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方正仿宋_GB2312" w:hAnsi="方正仿宋_GB2312" w:eastAsia="方正仿宋_GB2312" w:cs="方正仿宋_GB2312"/>
          <w:kern w:val="2"/>
          <w:sz w:val="24"/>
          <w:szCs w:val="24"/>
          <w:highlight w:val="none"/>
          <w:lang w:val="en-US" w:eastAsia="zh-CN" w:bidi="ar-SA"/>
        </w:rPr>
      </w:pPr>
      <w:r>
        <w:rPr>
          <w:rFonts w:hint="eastAsia" w:ascii="方正仿宋_GB2312" w:hAnsi="方正仿宋_GB2312" w:eastAsia="方正仿宋_GB2312" w:cs="方正仿宋_GB2312"/>
          <w:kern w:val="0"/>
          <w:sz w:val="24"/>
          <w:szCs w:val="24"/>
          <w:highlight w:val="none"/>
          <w:lang w:val="en-US" w:eastAsia="zh-CN" w:bidi="ar-SA"/>
        </w:rPr>
        <w:t>供应商</w:t>
      </w:r>
      <w:r>
        <w:rPr>
          <w:rFonts w:hint="eastAsia" w:ascii="方正仿宋_GB2312" w:hAnsi="方正仿宋_GB2312" w:eastAsia="方正仿宋_GB2312" w:cs="方正仿宋_GB2312"/>
          <w:kern w:val="2"/>
          <w:sz w:val="24"/>
          <w:szCs w:val="24"/>
          <w:highlight w:val="none"/>
          <w:lang w:val="en-US" w:eastAsia="zh-CN" w:bidi="ar-SA"/>
        </w:rPr>
        <w:t>名称(公章)：____________</w:t>
      </w:r>
    </w:p>
    <w:p w14:paraId="57448C84">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方正仿宋_GB2312" w:hAnsi="方正仿宋_GB2312" w:eastAsia="方正仿宋_GB2312" w:cs="方正仿宋_GB2312"/>
          <w:kern w:val="2"/>
          <w:sz w:val="24"/>
          <w:szCs w:val="24"/>
          <w:highlight w:val="none"/>
          <w:lang w:val="en-US" w:eastAsia="zh-CN" w:bidi="ar-SA"/>
        </w:rPr>
      </w:pPr>
      <w:r>
        <w:rPr>
          <w:rFonts w:hint="eastAsia" w:ascii="方正仿宋_GB2312" w:hAnsi="方正仿宋_GB2312" w:eastAsia="方正仿宋_GB2312" w:cs="方正仿宋_GB2312"/>
          <w:kern w:val="2"/>
          <w:sz w:val="24"/>
          <w:szCs w:val="24"/>
          <w:highlight w:val="none"/>
          <w:lang w:val="en-US" w:eastAsia="zh-CN" w:bidi="ar-SA"/>
        </w:rPr>
        <w:t>日期：______年____月____日</w:t>
      </w:r>
    </w:p>
    <w:p w14:paraId="0B473AE2">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pPr>
      <w:r>
        <w:rPr>
          <w:rFonts w:hint="eastAsia" w:ascii="方正仿宋_GB2312" w:hAnsi="方正仿宋_GB2312" w:eastAsia="方正仿宋_GB2312" w:cs="方正仿宋_GB2312"/>
          <w:sz w:val="24"/>
          <w:szCs w:val="24"/>
          <w:highlight w:val="none"/>
        </w:rPr>
        <w:t>说明：授权用投标专用章的，与公章具有相同法律效力。</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E28FAF2-C8CB-4008-898C-8D7B8890CBE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7F2DA85A-09A6-485D-94E0-5F8058BA882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5A"/>
    <w:rsid w:val="00A95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2025-11-26T06:33:00Z</dcterms:created>
  <dc:creator>  </dc:creator>
  <cp:lastModifiedBy>  </cp:lastModifiedBy>
  <dcterms:modified xsi:type="dcterms:W3CDTF">2025-11-26T06:34:28Z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F41B23927A0F4EB799230682752D9206_11</vt:lpwstr>
  </property>
  <property fmtid="{D5CDD505-2E9C-101B-9397-08002B2CF9AE}" pid="4" name="KSOTemplateDocerSaveRecord">
    <vt:lpwstr>eyJoZGlkIjoiMTg2YjA0ZGFkNjk4MTExYzk0ZTA0ZWUwNTg5NDI0MjciLCJ1c2VySWQiOiI1Njk1MDIwOTAifQ==</vt:lpwstr>
  </property>
</Properties>
</file>