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版本号：ZCPC-2025-09020251127001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西安文理学院外国语学院云课堂提升改造项目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ZCPC-2025-090</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陕西众灿品诚项目管理有限公司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陕西众灿品诚项目管理有限公司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西安文理学院外国语学院云课堂提升改造项目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ZCPC-2025-090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西安文理学院外国语学院云课堂提升改造项目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西安文理学院外国语学院云课堂提升改造项目，具体产品参数要求详见谈判文件。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明或法定代表人授权委托书：法定代表人直接参加谈判的，须出具法人身份证，并与营业执照上信息一致。法定代表人授权代表参加谈判的，须出具法定代表人授权书及授权代表身份证、授权代表本单位证明（谈判前的个人社会保障资金缴纳证明）。 法人的分支机构参与谈判时，除提供《法定代表人授权委托书》外，还须同时提供法人给分支机构出具的授权书；</w:t>
      </w:r>
    </w:p>
    <w:p>
      <w:pPr>
        <w:pStyle w:val="null3"/>
      </w:pPr>
      <w:r>
        <w:rPr>
          <w:rFonts w:ascii="仿宋_GB2312" w:hAnsi="仿宋_GB2312" w:cs="仿宋_GB2312" w:eastAsia="仿宋_GB2312"/>
        </w:rPr>
        <w:t>2、信用证明：供应商不得被列入“信用中国”网站（www.creditchina.gov.cn/ ）和“中国政府采购网”（http://www.ccgp.gov.cn/）中的失信被执行人、重大税收失信主体、政府采购严重违法失信行为记录名单；</w:t>
      </w:r>
    </w:p>
    <w:p>
      <w:pPr>
        <w:pStyle w:val="null3"/>
      </w:pPr>
      <w:r>
        <w:rPr>
          <w:rFonts w:ascii="仿宋_GB2312" w:hAnsi="仿宋_GB2312" w:cs="仿宋_GB2312" w:eastAsia="仿宋_GB2312"/>
        </w:rPr>
        <w:t>3、控股、管理关系：单位负责人为同一人或者存在控股、管理关系的不同供应商，不得同时参加本项目采购项目；</w:t>
      </w:r>
    </w:p>
    <w:p>
      <w:pPr>
        <w:pStyle w:val="null3"/>
      </w:pPr>
      <w:r>
        <w:rPr>
          <w:rFonts w:ascii="仿宋_GB2312" w:hAnsi="仿宋_GB2312" w:cs="仿宋_GB2312" w:eastAsia="仿宋_GB2312"/>
        </w:rPr>
        <w:t>4、联合体谈判：本项目不接受联合体谈判。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029-88258528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陕西众灿品诚项目管理有限公司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陕西省西安市雁塔区电子城街道万象国际中心2号楼1单元801室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李如煊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13259838105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按包向中标（成交）供应商收取代理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陕西众灿品诚项目管理有限公司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西安文理学院（本级）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陕西众灿品诚项目管理有限公司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陕西众灿品诚项目管理有限公司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联系人：李如煊</w:t>
      </w:r>
    </w:p>
    <w:p>
      <w:pPr>
        <w:pStyle w:val="null3"/>
      </w:pPr>
      <w:r>
        <w:rPr>
          <w:rFonts w:ascii="仿宋_GB2312" w:hAnsi="仿宋_GB2312" w:cs="仿宋_GB2312" w:eastAsia="仿宋_GB2312"/>
        </w:rPr>
        <w:t>联系电话：13259838105</w:t>
      </w:r>
    </w:p>
    <w:p>
      <w:pPr>
        <w:pStyle w:val="null3"/>
      </w:pPr>
      <w:r>
        <w:rPr>
          <w:rFonts w:ascii="仿宋_GB2312" w:hAnsi="仿宋_GB2312" w:cs="仿宋_GB2312" w:eastAsia="仿宋_GB2312"/>
        </w:rPr>
        <w:t>地址：陕西省西安市雁塔区电子城街道万象国际中心2号楼1单元801室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西安文理学院外国语学院云课堂提升改造项目，具体产品参数要求详见谈判文件。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380,600.00</w:t>
      </w:r>
    </w:p>
    <w:p>
      <w:pPr>
        <w:pStyle w:val="null3"/>
      </w:pPr>
      <w:r>
        <w:rPr>
          <w:rFonts w:ascii="仿宋_GB2312" w:hAnsi="仿宋_GB2312" w:cs="仿宋_GB2312" w:eastAsia="仿宋_GB2312"/>
        </w:rPr>
        <w:t>采购包最高限价（元）: 380,600.00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西安文理学院外国语学院云课堂提升改造项目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标的名称：西安文理学院外国语学院云课堂提升改造项目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
              <w:gridCol w:w="232"/>
              <w:gridCol w:w="1923"/>
              <w:gridCol w:w="156"/>
              <w:gridCol w:w="114"/>
            </w:tblGrid>
            <w:tr>
              <w:tc>
                <w:tcPr>
                  <w:tcW w:type="dxa" w:w="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技术要求名称</w:t>
                  </w:r>
                </w:p>
              </w:tc>
              <w:tc>
                <w:tcPr>
                  <w:tcW w:type="dxa" w:w="1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单位</w:t>
                  </w:r>
                </w:p>
              </w:tc>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数量</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86寸智慧黑板</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1.整机外壳与结构 整机采用全金属外壳，三拼接平面一体化设计，屏幕边缘采用圆角包边防护，整机背板采用金属材质。整体外观尺寸：宽≥4200mm，高≥1200mm，厚≤117mm。（需提供相关证明材料，包括但不限于加盖厂家公章的产品彩页、官网截图、检测报告等）</w:t>
                  </w:r>
                  <w:r>
                    <w:br/>
                  </w:r>
                  <w:r>
                    <w:rPr>
                      <w:rFonts w:ascii="仿宋_GB2312" w:hAnsi="仿宋_GB2312" w:cs="仿宋_GB2312" w:eastAsia="仿宋_GB2312"/>
                      <w:sz w:val="20"/>
                    </w:rPr>
                    <w:t>2.主屏支持普通粉笔直接书写。整机两侧副屏可支持以下媒介（普通粉笔、液体粉笔、成膜笔）进行板书书写。</w:t>
                  </w:r>
                  <w:r>
                    <w:br/>
                  </w:r>
                  <w:r>
                    <w:rPr>
                      <w:rFonts w:ascii="仿宋_GB2312" w:hAnsi="仿宋_GB2312" w:cs="仿宋_GB2312" w:eastAsia="仿宋_GB2312"/>
                      <w:sz w:val="20"/>
                    </w:rPr>
                    <w:t>3.整机屏幕采用超高清LED液晶显示屏，显示尺寸86寸，显示比例16:9，分辨率3840×2160。</w:t>
                  </w:r>
                  <w:r>
                    <w:br/>
                  </w:r>
                  <w:r>
                    <w:rPr>
                      <w:rFonts w:ascii="仿宋_GB2312" w:hAnsi="仿宋_GB2312" w:cs="仿宋_GB2312" w:eastAsia="仿宋_GB2312"/>
                      <w:sz w:val="20"/>
                    </w:rPr>
                    <w:t>4.整机嵌入式系统版本≥Android 14，主频≥1.8GHz。（需提供相关证明材料，包括但不限于加盖厂家公章的产品彩页、官网截图、检测报告等）</w:t>
                  </w:r>
                  <w:r>
                    <w:br/>
                  </w:r>
                  <w:r>
                    <w:rPr>
                      <w:rFonts w:ascii="仿宋_GB2312" w:hAnsi="仿宋_GB2312" w:cs="仿宋_GB2312" w:eastAsia="仿宋_GB2312"/>
                      <w:sz w:val="20"/>
                    </w:rPr>
                    <w:t>5.采用红外触控方式，具备Windows系统中进行40点或以上触控，支持在Android系统中进行40点或以上触控。</w:t>
                  </w:r>
                  <w:r>
                    <w:br/>
                  </w:r>
                  <w:r>
                    <w:rPr>
                      <w:rFonts w:ascii="仿宋_GB2312" w:hAnsi="仿宋_GB2312" w:cs="仿宋_GB2312" w:eastAsia="仿宋_GB2312"/>
                      <w:sz w:val="20"/>
                    </w:rPr>
                    <w:t>6.整机能感应并自动调节屏幕亮度来达到在不同光照环境下的不同亮度显示效果，此功能可自行开启或关闭。（需提供相关证明材料，包括但不限于加盖厂家公章的产品彩页、官网截图、检测报告等）</w:t>
                  </w:r>
                  <w:r>
                    <w:br/>
                  </w:r>
                  <w:r>
                    <w:rPr>
                      <w:rFonts w:ascii="仿宋_GB2312" w:hAnsi="仿宋_GB2312" w:cs="仿宋_GB2312" w:eastAsia="仿宋_GB2312"/>
                      <w:sz w:val="20"/>
                    </w:rPr>
                    <w:t>7.整机内置2.2声道扬声器，位于设备上边框，前朝向10W高音扬声器≥2个，上朝向≥20W中低音扬声器2个，额定总功率≥60W。（需提供相关证明材料，包括但不限于加盖厂家公章的产品彩页、官网截图、检测报告等）</w:t>
                  </w:r>
                  <w:r>
                    <w:br/>
                  </w:r>
                  <w:r>
                    <w:rPr>
                      <w:rFonts w:ascii="仿宋_GB2312" w:hAnsi="仿宋_GB2312" w:cs="仿宋_GB2312" w:eastAsia="仿宋_GB2312"/>
                      <w:sz w:val="20"/>
                    </w:rPr>
                    <w:t>8.整机可选择高级音效设置，支持在左右声道平衡显示范围中进行更改；中低频段显示调节范围≥125Hz～1KHz，高频段显示调节范围 ≥2KHz～16KHz，分贝显示≥-12dB～12dB 调节范围。（需提供相关证明材料，包括但不限于加盖厂家公章的产品彩页、官网截图、检测报告等）</w:t>
                  </w:r>
                  <w:r>
                    <w:br/>
                  </w:r>
                  <w:r>
                    <w:rPr>
                      <w:rFonts w:ascii="仿宋_GB2312" w:hAnsi="仿宋_GB2312" w:cs="仿宋_GB2312" w:eastAsia="仿宋_GB2312"/>
                      <w:sz w:val="20"/>
                    </w:rPr>
                    <w:t>9.整机内置非独立外扩展的≥8阵列麦克风，拾音角度≥180°，可用于对教室环境音频进行采集，拾音距离≥12m。</w:t>
                  </w:r>
                  <w:r>
                    <w:br/>
                  </w:r>
                  <w:r>
                    <w:rPr>
                      <w:rFonts w:ascii="仿宋_GB2312" w:hAnsi="仿宋_GB2312" w:cs="仿宋_GB2312" w:eastAsia="仿宋_GB2312"/>
                      <w:sz w:val="20"/>
                    </w:rPr>
                    <w:t>10.整机扬声器在100%音量下，可做到1米处声压级≥90db，10米处声压级≥80dB</w:t>
                  </w:r>
                  <w:r>
                    <w:br/>
                  </w:r>
                  <w:r>
                    <w:rPr>
                      <w:rFonts w:ascii="仿宋_GB2312" w:hAnsi="仿宋_GB2312" w:cs="仿宋_GB2312" w:eastAsia="仿宋_GB2312"/>
                      <w:sz w:val="20"/>
                    </w:rPr>
                    <w:t>11.支持标准、听力、观影和AI空间感知音效模式。（需提供相关证明材料，包括但不限于加盖厂家公章的产品彩页、官网截图、检测报告等）</w:t>
                  </w:r>
                  <w:r>
                    <w:br/>
                  </w:r>
                  <w:r>
                    <w:rPr>
                      <w:rFonts w:ascii="仿宋_GB2312" w:hAnsi="仿宋_GB2312" w:cs="仿宋_GB2312" w:eastAsia="仿宋_GB2312"/>
                      <w:sz w:val="20"/>
                    </w:rPr>
                    <w:t>12.整机背光系统支持DC调光方式，多级亮度调节，支持白颜色背景下最暗亮度≤100nit，用于提升显示对比度。（需提供相关证明材料，包括但不限于加盖厂家公章的产品彩页、官网截图、检测报告等）</w:t>
                  </w:r>
                  <w:r>
                    <w:br/>
                  </w:r>
                  <w:r>
                    <w:rPr>
                      <w:rFonts w:ascii="仿宋_GB2312" w:hAnsi="仿宋_GB2312" w:cs="仿宋_GB2312" w:eastAsia="仿宋_GB2312"/>
                      <w:sz w:val="20"/>
                    </w:rPr>
                    <w:t>13.整机支持色彩空间可选，包含标准模式和sRGB模式，在sRGB模式下可做到高色准△E≤1（需提供相关证明材料，包括但不限于加盖厂家公章的产品彩页、官网截图、检测报告等）</w:t>
                  </w:r>
                  <w:r>
                    <w:br/>
                  </w:r>
                  <w:r>
                    <w:rPr>
                      <w:rFonts w:ascii="仿宋_GB2312" w:hAnsi="仿宋_GB2312" w:cs="仿宋_GB2312" w:eastAsia="仿宋_GB2312"/>
                      <w:sz w:val="20"/>
                    </w:rPr>
                    <w:t>14.整机视网膜蓝光危害（蓝光加权辐射亮度LB）满足IEC TR 62778:2014蓝光危害RG0级别。</w:t>
                  </w:r>
                  <w:r>
                    <w:br/>
                  </w:r>
                  <w:r>
                    <w:rPr>
                      <w:rFonts w:ascii="仿宋_GB2312" w:hAnsi="仿宋_GB2312" w:cs="仿宋_GB2312" w:eastAsia="仿宋_GB2312"/>
                      <w:sz w:val="20"/>
                    </w:rPr>
                    <w:t>15.整机全通道支持纸质护眼模式，可实现画面纹理的实时调整；支持纸质纹理：牛皮纸、素描纸、宣纸、水彩纸、水纹纸；支持透明度调节；支持色温调节。（需提供相关证明材料，包括但不限于加盖厂家公章的产品彩页、官网截图、检测报告等）</w:t>
                  </w:r>
                  <w:r>
                    <w:br/>
                  </w:r>
                  <w:r>
                    <w:rPr>
                      <w:rFonts w:ascii="仿宋_GB2312" w:hAnsi="仿宋_GB2312" w:cs="仿宋_GB2312" w:eastAsia="仿宋_GB2312"/>
                      <w:sz w:val="20"/>
                    </w:rPr>
                    <w:t>16.整机无需外接无线网卡，在Android和Windows系统下可实现Wi-Fi无线上网连接、AP无线热点发射和BT蓝牙连接功能。Wi-Fi和AP热点工作距离≥12m。</w:t>
                  </w:r>
                  <w:r>
                    <w:br/>
                  </w:r>
                  <w:r>
                    <w:rPr>
                      <w:rFonts w:ascii="仿宋_GB2312" w:hAnsi="仿宋_GB2312" w:cs="仿宋_GB2312" w:eastAsia="仿宋_GB2312"/>
                      <w:sz w:val="20"/>
                    </w:rPr>
                    <w:t>17.整机内置传屏接收模块，整机不需要连接任何附加设备，可实现外部电脑、手机设备的音视频信号实时传输到整机上；当使用外部电脑传屏时，支持触摸回传，在屏幕上部显示传屏工具栏，可以进行触摸回传控制、勿扰模式、暂停投屏功能；</w:t>
                  </w:r>
                  <w:r>
                    <w:br/>
                  </w:r>
                  <w:r>
                    <w:rPr>
                      <w:rFonts w:ascii="仿宋_GB2312" w:hAnsi="仿宋_GB2312" w:cs="仿宋_GB2312" w:eastAsia="仿宋_GB2312"/>
                      <w:sz w:val="20"/>
                    </w:rPr>
                    <w:t>18.整机内置WiFi6无线网卡≥2个，在Android和Windows系统下，可实现Wi-Fi无线上网连接、AP无线热点发射。（需提供相关证明材料，包括但不限于加盖厂家公章的产品彩页、官网截图、检测报告等）</w:t>
                  </w:r>
                  <w:r>
                    <w:br/>
                  </w:r>
                  <w:r>
                    <w:rPr>
                      <w:rFonts w:ascii="仿宋_GB2312" w:hAnsi="仿宋_GB2312" w:cs="仿宋_GB2312" w:eastAsia="仿宋_GB2312"/>
                      <w:sz w:val="20"/>
                    </w:rPr>
                    <w:t>19.整机内置的WiFi6无线网卡≥2个，在Android下支持无线设备同时连接数量≥32个，在Windows系统下支持无线设备同时连接≥8个。</w:t>
                  </w:r>
                  <w:r>
                    <w:br/>
                  </w:r>
                  <w:r>
                    <w:rPr>
                      <w:rFonts w:ascii="仿宋_GB2312" w:hAnsi="仿宋_GB2312" w:cs="仿宋_GB2312" w:eastAsia="仿宋_GB2312"/>
                      <w:sz w:val="20"/>
                    </w:rPr>
                    <w:t>20.整机内置非独立摄像头，采用一体化集成设计，可拍摄≥1600万像素数的照片。视场角≥150度且水平视场角≥120度，支持输出4:3、16:9比例的图片和视频；在清晰度为3840*2160（4K）分辨率下，支持30帧的视频输出，支持画面畸变矫正功能。</w:t>
                  </w:r>
                  <w:r>
                    <w:br/>
                  </w:r>
                  <w:r>
                    <w:rPr>
                      <w:rFonts w:ascii="仿宋_GB2312" w:hAnsi="仿宋_GB2312" w:cs="仿宋_GB2312" w:eastAsia="仿宋_GB2312"/>
                      <w:sz w:val="20"/>
                    </w:rPr>
                    <w:t>21.触摸屏防光干扰 触摸屏在照度100k lx（勒克司）环境下仍能正常工作。</w:t>
                  </w:r>
                  <w:r>
                    <w:br/>
                  </w:r>
                  <w:r>
                    <w:rPr>
                      <w:rFonts w:ascii="仿宋_GB2312" w:hAnsi="仿宋_GB2312" w:cs="仿宋_GB2312" w:eastAsia="仿宋_GB2312"/>
                      <w:sz w:val="20"/>
                    </w:rPr>
                    <w:t>22.OPS电脑模块：CPU 主频≥2Ghz，核心数≥8核心，线程数≥12线程；内存≥8G; 固态硬盘≥256G。（需提供相关证明材料，包括但不限于加盖厂家公章的产品彩页、官网截图、检测报告等）</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台</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教学软件</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1.系统布局:系统基于SaaS布局，应用界面采用B/S架构设计，支持用户在Windows、Android、IOS等多种不同的操作系统上使用；</w:t>
                  </w:r>
                  <w:r>
                    <w:br/>
                  </w:r>
                  <w:r>
                    <w:rPr>
                      <w:rFonts w:ascii="仿宋_GB2312" w:hAnsi="仿宋_GB2312" w:cs="仿宋_GB2312" w:eastAsia="仿宋_GB2312"/>
                      <w:sz w:val="20"/>
                    </w:rPr>
                    <w:t>2.多种设备使用:支持在智能交互一体机、PC、手机等多种设备终端上使用；</w:t>
                  </w:r>
                  <w:r>
                    <w:br/>
                  </w:r>
                  <w:r>
                    <w:rPr>
                      <w:rFonts w:ascii="仿宋_GB2312" w:hAnsi="仿宋_GB2312" w:cs="仿宋_GB2312" w:eastAsia="仿宋_GB2312"/>
                      <w:sz w:val="20"/>
                    </w:rPr>
                    <w:t>3.多种登录方式:支持通过输入账号/密码、手机扫码登录；</w:t>
                  </w:r>
                  <w:r>
                    <w:br/>
                  </w:r>
                  <w:r>
                    <w:rPr>
                      <w:rFonts w:ascii="仿宋_GB2312" w:hAnsi="仿宋_GB2312" w:cs="仿宋_GB2312" w:eastAsia="仿宋_GB2312"/>
                      <w:sz w:val="20"/>
                    </w:rPr>
                    <w:t>4.板书书写:支持在一张无限画板上进行板书书写，可自由调整笔迹颜色及笔触粗细，书写笔迹支持背手擦除，书写内容支持圈选后移动区域，书写内容各端实时同步更新；</w:t>
                  </w:r>
                  <w:r>
                    <w:br/>
                  </w:r>
                  <w:r>
                    <w:rPr>
                      <w:rFonts w:ascii="仿宋_GB2312" w:hAnsi="仿宋_GB2312" w:cs="仿宋_GB2312" w:eastAsia="仿宋_GB2312"/>
                      <w:sz w:val="20"/>
                    </w:rPr>
                    <w:t>5.多种资源统一呈现:支持在一张无限画板上添加多种类型资源，包括视频、文档、图片、音频、文本框、便签、图形、表情、小黑板、网页、思维导图、表格，实现在同一空间中统一呈现多种教学资源；</w:t>
                  </w:r>
                  <w:r>
                    <w:br/>
                  </w:r>
                  <w:r>
                    <w:rPr>
                      <w:rFonts w:ascii="仿宋_GB2312" w:hAnsi="仿宋_GB2312" w:cs="仿宋_GB2312" w:eastAsia="仿宋_GB2312"/>
                      <w:sz w:val="20"/>
                    </w:rPr>
                    <w:t>6.多种文件统一展示:支持通过文件拖拽、复制粘贴、文件窗口选择的方式，快速将本地文件导入到一张无限画板上，统一呈现进行翻页演示，无需打开多个软件来回切换；可导入的文件类型包括PDF、word、Excel、PPT类型文件；</w:t>
                  </w:r>
                  <w:r>
                    <w:br/>
                  </w:r>
                  <w:r>
                    <w:rPr>
                      <w:rFonts w:ascii="仿宋_GB2312" w:hAnsi="仿宋_GB2312" w:cs="仿宋_GB2312" w:eastAsia="仿宋_GB2312"/>
                      <w:sz w:val="20"/>
                    </w:rPr>
                    <w:t>7.个性化备课 :对同一画板上的多种教学资源支持自由编辑，支持对资源进行放大缩小、复制粘贴、撤销回退和编排位置，满足用户个性化的创作需求；支持将多种类型资源框选创建形成演示课件；</w:t>
                  </w:r>
                  <w:r>
                    <w:br/>
                  </w:r>
                  <w:r>
                    <w:rPr>
                      <w:rFonts w:ascii="仿宋_GB2312" w:hAnsi="仿宋_GB2312" w:cs="仿宋_GB2312" w:eastAsia="仿宋_GB2312"/>
                      <w:sz w:val="20"/>
                    </w:rPr>
                    <w:t>8.课件放映演示:支持通过网格和列表模式预览教学课件，选定内容后全屏放映演示，演示时可上下翻页，预览上下页内容，通过激光笔批注辅助演示；</w:t>
                  </w:r>
                  <w:r>
                    <w:br/>
                  </w:r>
                  <w:r>
                    <w:rPr>
                      <w:rFonts w:ascii="仿宋_GB2312" w:hAnsi="仿宋_GB2312" w:cs="仿宋_GB2312" w:eastAsia="仿宋_GB2312"/>
                      <w:sz w:val="20"/>
                    </w:rPr>
                    <w:t>9.跟随演讲视角：支持教师端发起视角跟随，或学生主动跟随教师端视角，实现多端画面实时同步，学生端无需手动操作即可自动同步教师端的板书书写或课件放映内容，实现沉浸式教学；</w:t>
                  </w:r>
                  <w:r>
                    <w:br/>
                  </w:r>
                  <w:r>
                    <w:rPr>
                      <w:rFonts w:ascii="仿宋_GB2312" w:hAnsi="仿宋_GB2312" w:cs="仿宋_GB2312" w:eastAsia="仿宋_GB2312"/>
                      <w:sz w:val="20"/>
                    </w:rPr>
                    <w:t>10.多人实时协作：支持教师和学生通过智能交互一体机、电脑端、手机端加入同一教学空间，在统一画板上协同创作，支持多人实时编辑，协作内容即时保存；</w:t>
                  </w:r>
                  <w:r>
                    <w:br/>
                  </w:r>
                  <w:r>
                    <w:rPr>
                      <w:rFonts w:ascii="仿宋_GB2312" w:hAnsi="仿宋_GB2312" w:cs="仿宋_GB2312" w:eastAsia="仿宋_GB2312"/>
                      <w:sz w:val="20"/>
                    </w:rPr>
                    <w:t>11.音视频互动：支持教师和学生开启麦克风和摄像头，进行音视频互动，支持多人同时在线交流，支持对摄像头画面进行拖动，进入教学空间内的任意位置展示，搭配内容演示，呈现更好的演讲效果；</w:t>
                  </w:r>
                  <w:r>
                    <w:br/>
                  </w:r>
                  <w:r>
                    <w:rPr>
                      <w:rFonts w:ascii="仿宋_GB2312" w:hAnsi="仿宋_GB2312" w:cs="仿宋_GB2312" w:eastAsia="仿宋_GB2312"/>
                      <w:sz w:val="20"/>
                    </w:rPr>
                    <w:t>12.成员管理：支持查看同一教学空间内的教师和学生名单，支持通过打开链接、输入空间码、扫码方式加入空间，支持对空间成员分配不同角色权限；</w:t>
                  </w:r>
                  <w:r>
                    <w:br/>
                  </w:r>
                  <w:r>
                    <w:rPr>
                      <w:rFonts w:ascii="仿宋_GB2312" w:hAnsi="仿宋_GB2312" w:cs="仿宋_GB2312" w:eastAsia="仿宋_GB2312"/>
                      <w:sz w:val="20"/>
                    </w:rPr>
                    <w:t>13.讨论区：教师端在连接状态下可实时接收到来自学生的提问，提问内容可根据老师操作自动判断为已读或者未读，支持对提问入口开启或关闭禁言，管控课堂纪律。</w:t>
                  </w:r>
                  <w:r>
                    <w:br/>
                  </w:r>
                  <w:r>
                    <w:rPr>
                      <w:rFonts w:ascii="仿宋_GB2312" w:hAnsi="仿宋_GB2312" w:cs="仿宋_GB2312" w:eastAsia="仿宋_GB2312"/>
                      <w:sz w:val="20"/>
                    </w:rPr>
                    <w:t>14.抽选：支持对在线学生发起抽选，系统将随机抽选一名学生，用于老师点名；</w:t>
                  </w:r>
                  <w:r>
                    <w:br/>
                  </w:r>
                  <w:r>
                    <w:rPr>
                      <w:rFonts w:ascii="仿宋_GB2312" w:hAnsi="仿宋_GB2312" w:cs="仿宋_GB2312" w:eastAsia="仿宋_GB2312"/>
                      <w:sz w:val="20"/>
                    </w:rPr>
                    <w:t>15.抢答：支持对在线学生发起抢答，发起后学生可点击抢答，用于活跃课堂氛围；</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台</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智能音频主机</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主机需采用ARM架构处理器，CPU核心数量≥4个，CPU主频≥1.5GHz，运行嵌入式Linux操作系统。</w:t>
                  </w:r>
                  <w:r>
                    <w:br/>
                  </w:r>
                  <w:r>
                    <w:rPr>
                      <w:rFonts w:ascii="仿宋_GB2312" w:hAnsi="仿宋_GB2312" w:cs="仿宋_GB2312" w:eastAsia="仿宋_GB2312"/>
                      <w:sz w:val="20"/>
                    </w:rPr>
                    <w:t>2. 主机采用高度集成一体化设计，集成音频信号处理模块、数字功放模块、交流转直流开关电源模块。</w:t>
                  </w:r>
                  <w:r>
                    <w:br/>
                  </w:r>
                  <w:r>
                    <w:rPr>
                      <w:rFonts w:ascii="仿宋_GB2312" w:hAnsi="仿宋_GB2312" w:cs="仿宋_GB2312" w:eastAsia="仿宋_GB2312"/>
                      <w:sz w:val="20"/>
                    </w:rPr>
                    <w:t>3. 主机采用数字功放芯片组，自带散热风扇，主机采用≥1个船型开关控制电源供电。</w:t>
                  </w:r>
                  <w:r>
                    <w:br/>
                  </w:r>
                  <w:r>
                    <w:rPr>
                      <w:rFonts w:ascii="仿宋_GB2312" w:hAnsi="仿宋_GB2312" w:cs="仿宋_GB2312" w:eastAsia="仿宋_GB2312"/>
                      <w:sz w:val="20"/>
                    </w:rPr>
                    <w:t>4. 主机外壳采用全金属设计，机身高度≤1U，支持标准机架式安装，方便在讲桌及机柜内部安装部署。</w:t>
                  </w:r>
                  <w:r>
                    <w:br/>
                  </w:r>
                  <w:r>
                    <w:rPr>
                      <w:rFonts w:ascii="仿宋_GB2312" w:hAnsi="仿宋_GB2312" w:cs="仿宋_GB2312" w:eastAsia="仿宋_GB2312"/>
                      <w:sz w:val="20"/>
                    </w:rPr>
                    <w:t>5. 支持自动增益控制，最大增益≥15dB，支持混响抑制算法，混响抑制≥18dB。</w:t>
                  </w:r>
                  <w:r>
                    <w:br/>
                  </w:r>
                  <w:r>
                    <w:rPr>
                      <w:rFonts w:ascii="仿宋_GB2312" w:hAnsi="仿宋_GB2312" w:cs="仿宋_GB2312" w:eastAsia="仿宋_GB2312"/>
                      <w:sz w:val="20"/>
                    </w:rPr>
                    <w:t>6. 主机具备≥2个状态指示灯，可显示主机工作状态，红色电源指示灯常亮表示正常上电状态，绿色运行指示灯常亮表示正常工作状态。</w:t>
                  </w:r>
                  <w:r>
                    <w:br/>
                  </w:r>
                  <w:r>
                    <w:rPr>
                      <w:rFonts w:ascii="仿宋_GB2312" w:hAnsi="仿宋_GB2312" w:cs="仿宋_GB2312" w:eastAsia="仿宋_GB2312"/>
                      <w:sz w:val="20"/>
                    </w:rPr>
                    <w:t>7. 主机具备≥9个音量调节旋钮，支持调节各输入输出通道的音量大小，音量调节旋钮均带箭头指示标识。</w:t>
                  </w:r>
                  <w:r>
                    <w:br/>
                  </w:r>
                  <w:r>
                    <w:rPr>
                      <w:rFonts w:ascii="仿宋_GB2312" w:hAnsi="仿宋_GB2312" w:cs="仿宋_GB2312" w:eastAsia="仿宋_GB2312"/>
                      <w:sz w:val="20"/>
                    </w:rPr>
                    <w:t>8. 音量调节旋钮采用内陷式防误触设计，防止用户误触调节音量大小。</w:t>
                  </w:r>
                  <w:r>
                    <w:br/>
                  </w:r>
                  <w:r>
                    <w:rPr>
                      <w:rFonts w:ascii="仿宋_GB2312" w:hAnsi="仿宋_GB2312" w:cs="仿宋_GB2312" w:eastAsia="仿宋_GB2312"/>
                      <w:sz w:val="20"/>
                    </w:rPr>
                    <w:t>9. 支持≥2路RJ45网口音频输入；支持≥6路凤凰端子差分输入，其中≥4路支持 48V幻象电源供电。</w:t>
                  </w:r>
                  <w:r>
                    <w:br/>
                  </w:r>
                  <w:r>
                    <w:rPr>
                      <w:rFonts w:ascii="仿宋_GB2312" w:hAnsi="仿宋_GB2312" w:cs="仿宋_GB2312" w:eastAsia="仿宋_GB2312"/>
                      <w:sz w:val="20"/>
                    </w:rPr>
                    <w:t>10. 支持≥2 路凤凰端子差分输出，支持≥2路凤凰端子功放输出。</w:t>
                  </w:r>
                  <w:r>
                    <w:br/>
                  </w:r>
                  <w:r>
                    <w:rPr>
                      <w:rFonts w:ascii="仿宋_GB2312" w:hAnsi="仿宋_GB2312" w:cs="仿宋_GB2312" w:eastAsia="仿宋_GB2312"/>
                      <w:sz w:val="20"/>
                    </w:rPr>
                    <w:t>11. 支持虚拟音幕功能，在麦克风前方180°的讲台区域可以正常扩声，在麦克风后方180°的学生区域无法扩声，从而实现对学生区域嘈杂声的精准过滤。</w:t>
                  </w:r>
                  <w:r>
                    <w:br/>
                  </w:r>
                  <w:r>
                    <w:rPr>
                      <w:rFonts w:ascii="仿宋_GB2312" w:hAnsi="仿宋_GB2312" w:cs="仿宋_GB2312" w:eastAsia="仿宋_GB2312"/>
                      <w:sz w:val="20"/>
                    </w:rPr>
                    <w:t>12. 功率放大器的输出功率≥2*150W，采样率≥48KHz。</w:t>
                  </w:r>
                  <w:r>
                    <w:br/>
                  </w:r>
                  <w:r>
                    <w:rPr>
                      <w:rFonts w:ascii="仿宋_GB2312" w:hAnsi="仿宋_GB2312" w:cs="仿宋_GB2312" w:eastAsia="仿宋_GB2312"/>
                      <w:sz w:val="20"/>
                    </w:rPr>
                    <w:t>14. 支持动态波束成形算法，可对讲台区域发声源进行精准跟踪，以保证讲台区域老师的拾扩清晰度与均匀度。</w:t>
                  </w:r>
                  <w:r>
                    <w:br/>
                  </w:r>
                  <w:r>
                    <w:rPr>
                      <w:rFonts w:ascii="仿宋_GB2312" w:hAnsi="仿宋_GB2312" w:cs="仿宋_GB2312" w:eastAsia="仿宋_GB2312"/>
                      <w:sz w:val="20"/>
                    </w:rPr>
                    <w:t>15. 总谐波失真≤0.1%，信噪比≥100dB。</w:t>
                  </w:r>
                  <w:r>
                    <w:br/>
                  </w:r>
                  <w:r>
                    <w:rPr>
                      <w:rFonts w:ascii="仿宋_GB2312" w:hAnsi="仿宋_GB2312" w:cs="仿宋_GB2312" w:eastAsia="仿宋_GB2312"/>
                      <w:sz w:val="20"/>
                    </w:rPr>
                    <w:t>17. 内置自适应音频处理算法，实现自动校准，收敛时间≤3s。</w:t>
                  </w:r>
                  <w:r>
                    <w:br/>
                  </w:r>
                  <w:r>
                    <w:rPr>
                      <w:rFonts w:ascii="仿宋_GB2312" w:hAnsi="仿宋_GB2312" w:cs="仿宋_GB2312" w:eastAsia="仿宋_GB2312"/>
                      <w:sz w:val="20"/>
                    </w:rPr>
                    <w:t>18. 支持自动反馈抑制算法，可抑制声反馈啸叫，声反馈增益≥18dB，支持≥5个等级的反馈抑制强度调节。</w:t>
                  </w:r>
                  <w:r>
                    <w:br/>
                  </w:r>
                  <w:r>
                    <w:rPr>
                      <w:rFonts w:ascii="仿宋_GB2312" w:hAnsi="仿宋_GB2312" w:cs="仿宋_GB2312" w:eastAsia="仿宋_GB2312"/>
                      <w:sz w:val="20"/>
                    </w:rPr>
                    <w:t>19. 支持低时延AI降噪技术，既可对教室内的空调、电风扇等稳态噪声进行抑制，也可对板书声、走路声、桌椅声等瞬态噪声进行抑制，不进行扩声输出，降噪幅度≥30dB。</w:t>
                  </w:r>
                  <w:r>
                    <w:br/>
                  </w:r>
                  <w:r>
                    <w:rPr>
                      <w:rFonts w:ascii="仿宋_GB2312" w:hAnsi="仿宋_GB2312" w:cs="仿宋_GB2312" w:eastAsia="仿宋_GB2312"/>
                      <w:sz w:val="20"/>
                    </w:rPr>
                    <w:t>20. 支持全频带全双工自适应回声消除算法，回声消除幅度≥90dB，回声消除长度≥1s。</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台</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阵列麦克风</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麦克风采用线阵列设计，内置≥6个传感器单元。</w:t>
                  </w:r>
                  <w:r>
                    <w:br/>
                  </w:r>
                  <w:r>
                    <w:rPr>
                      <w:rFonts w:ascii="仿宋_GB2312" w:hAnsi="仿宋_GB2312" w:cs="仿宋_GB2312" w:eastAsia="仿宋_GB2312"/>
                      <w:sz w:val="20"/>
                    </w:rPr>
                    <w:t>2. 麦克风采用12V直流供电，无需额外适配器供电，能够通过网线实现麦克风供电、音频信号传输。</w:t>
                  </w:r>
                  <w:r>
                    <w:br/>
                  </w:r>
                  <w:r>
                    <w:rPr>
                      <w:rFonts w:ascii="仿宋_GB2312" w:hAnsi="仿宋_GB2312" w:cs="仿宋_GB2312" w:eastAsia="仿宋_GB2312"/>
                      <w:sz w:val="20"/>
                    </w:rPr>
                    <w:t>3. 麦克风采用≥2个网口进行模拟音频信号传输，配以强驱动输出电路，实现强抗干扰能力。</w:t>
                  </w:r>
                  <w:r>
                    <w:br/>
                  </w:r>
                  <w:r>
                    <w:rPr>
                      <w:rFonts w:ascii="仿宋_GB2312" w:hAnsi="仿宋_GB2312" w:cs="仿宋_GB2312" w:eastAsia="仿宋_GB2312"/>
                      <w:sz w:val="20"/>
                    </w:rPr>
                    <w:t>4. 麦克风拾音距离≥6米。</w:t>
                  </w:r>
                  <w:r>
                    <w:br/>
                  </w:r>
                  <w:r>
                    <w:rPr>
                      <w:rFonts w:ascii="仿宋_GB2312" w:hAnsi="仿宋_GB2312" w:cs="仿宋_GB2312" w:eastAsia="仿宋_GB2312"/>
                      <w:sz w:val="20"/>
                    </w:rPr>
                    <w:t>5. 麦克风频率响应范围为100Hz~20KHz。</w:t>
                  </w:r>
                  <w:r>
                    <w:br/>
                  </w:r>
                  <w:r>
                    <w:rPr>
                      <w:rFonts w:ascii="仿宋_GB2312" w:hAnsi="仿宋_GB2312" w:cs="仿宋_GB2312" w:eastAsia="仿宋_GB2312"/>
                      <w:sz w:val="20"/>
                    </w:rPr>
                    <w:t>6. 麦克风灵敏度为-37dB±3dB，信噪比≥70dB。</w:t>
                  </w:r>
                  <w:r>
                    <w:br/>
                  </w:r>
                  <w:r>
                    <w:rPr>
                      <w:rFonts w:ascii="仿宋_GB2312" w:hAnsi="仿宋_GB2312" w:cs="仿宋_GB2312" w:eastAsia="仿宋_GB2312"/>
                      <w:sz w:val="20"/>
                    </w:rPr>
                    <w:t>7. 麦克风输出阻抗为100Ω±20%， 麦克风最大声压级≥110dBSPL。</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无源音箱</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音箱采用≥2个喇叭单元，其中1个≥6中低音喇叭单元，1个≥1高音喇叭单元。</w:t>
                  </w:r>
                  <w:r>
                    <w:br/>
                  </w:r>
                  <w:r>
                    <w:rPr>
                      <w:rFonts w:ascii="仿宋_GB2312" w:hAnsi="仿宋_GB2312" w:cs="仿宋_GB2312" w:eastAsia="仿宋_GB2312"/>
                      <w:sz w:val="20"/>
                    </w:rPr>
                    <w:t>2. 音箱外壳采用高强度的HIPS材料。</w:t>
                  </w:r>
                  <w:r>
                    <w:br/>
                  </w:r>
                  <w:r>
                    <w:rPr>
                      <w:rFonts w:ascii="仿宋_GB2312" w:hAnsi="仿宋_GB2312" w:cs="仿宋_GB2312" w:eastAsia="仿宋_GB2312"/>
                      <w:sz w:val="20"/>
                    </w:rPr>
                    <w:t>3. 标配原厂壁挂支架，支持水平方向±90°、垂直方向±90°范围调节。</w:t>
                  </w:r>
                  <w:r>
                    <w:br/>
                  </w:r>
                  <w:r>
                    <w:rPr>
                      <w:rFonts w:ascii="仿宋_GB2312" w:hAnsi="仿宋_GB2312" w:cs="仿宋_GB2312" w:eastAsia="仿宋_GB2312"/>
                      <w:sz w:val="20"/>
                    </w:rPr>
                    <w:t>4. 额定功率≥30W，最大功率≥60W。</w:t>
                  </w:r>
                  <w:r>
                    <w:br/>
                  </w:r>
                  <w:r>
                    <w:rPr>
                      <w:rFonts w:ascii="仿宋_GB2312" w:hAnsi="仿宋_GB2312" w:cs="仿宋_GB2312" w:eastAsia="仿宋_GB2312"/>
                      <w:sz w:val="20"/>
                    </w:rPr>
                    <w:t>5. 最大声压级≥105dBSPL。</w:t>
                  </w:r>
                  <w:r>
                    <w:br/>
                  </w:r>
                  <w:r>
                    <w:rPr>
                      <w:rFonts w:ascii="仿宋_GB2312" w:hAnsi="仿宋_GB2312" w:cs="仿宋_GB2312" w:eastAsia="仿宋_GB2312"/>
                      <w:sz w:val="20"/>
                    </w:rPr>
                    <w:t>6. 灵敏度为86dB（±3dB）， 频率响应范围为70Hz~20KHz。</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讲桌触摸屏幕</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讲台屏体要求</w:t>
                  </w:r>
                  <w:r>
                    <w:br/>
                  </w:r>
                  <w:r>
                    <w:rPr>
                      <w:rFonts w:ascii="仿宋_GB2312" w:hAnsi="仿宋_GB2312" w:cs="仿宋_GB2312" w:eastAsia="仿宋_GB2312"/>
                      <w:sz w:val="20"/>
                    </w:rPr>
                    <w:t>1.屏体的屏幕采用≥23.8英寸电容触摸屏，具备防眩光功能，厚度≥2.1mm；支持≥10点触控；支持屏幕手动角度调节，可实现与桌面形成20°至80°角度调节.（需提供相关证明材料，包括但不限于加盖厂家公章的产品彩页、官网截图、检测报告等）</w:t>
                  </w:r>
                  <w:r>
                    <w:br/>
                  </w:r>
                  <w:r>
                    <w:rPr>
                      <w:rFonts w:ascii="仿宋_GB2312" w:hAnsi="仿宋_GB2312" w:cs="仿宋_GB2312" w:eastAsia="仿宋_GB2312"/>
                      <w:sz w:val="20"/>
                    </w:rPr>
                    <w:t>2.屏体侧面具有物理实体快捷按键≥6个，按键功能包括：屏幕一键开/关屏幕、对连接的大屏进行一键熄屏以及一键音量加、一键音量减。（需提供相关证明材料，包括但不限于加盖厂家公章的产品彩页、官网截图、检测报告等）</w:t>
                  </w:r>
                  <w:r>
                    <w:br/>
                  </w:r>
                  <w:r>
                    <w:rPr>
                      <w:rFonts w:ascii="仿宋_GB2312" w:hAnsi="仿宋_GB2312" w:cs="仿宋_GB2312" w:eastAsia="仿宋_GB2312"/>
                      <w:sz w:val="20"/>
                    </w:rPr>
                    <w:t>3.屏体侧边内置接口：USB接口≥2路；支持接入U盘等设备，可被连接的大屏识别和使用；Type-C接口≥1路；HDMI IN接口≥1个；支持通过 Type-C 或HDMI IN接口单路连接笔记本，使画面显示在屏幕及连接的大屏上；Type-C 接口支持连接移动桌面系统终端(如平板、笔记本、手机)，支持将移动桌面系统终端画面显示在主屏幕及连接的大屏上并可用于充电。（需提供相关证明材料，包括但不限于加盖厂家公章的产品彩页、官网截图、检测报告等）</w:t>
                  </w:r>
                  <w:r>
                    <w:br/>
                  </w:r>
                  <w:r>
                    <w:rPr>
                      <w:rFonts w:ascii="仿宋_GB2312" w:hAnsi="仿宋_GB2312" w:cs="仿宋_GB2312" w:eastAsia="仿宋_GB2312"/>
                      <w:sz w:val="20"/>
                    </w:rPr>
                    <w:t>4.屏体底座内置接口：HDMI IN接口≥2个；HDMI OUT接口≥1个；USB接口≥4个；RJ45接口≥1个；AUDIO OUT接口≥1个；RS232接口≥1个。（需提供相关证明材料，包括但不限于加盖厂家公章的产品彩页、官网截图、检测报告等）</w:t>
                  </w:r>
                  <w:r>
                    <w:br/>
                  </w:r>
                  <w:r>
                    <w:rPr>
                      <w:rFonts w:ascii="仿宋_GB2312" w:hAnsi="仿宋_GB2312" w:cs="仿宋_GB2312" w:eastAsia="仿宋_GB2312"/>
                      <w:sz w:val="20"/>
                    </w:rPr>
                    <w:t>5.屏体侧边内置NFC模块；讲台屏至少支持NFC刷卡、二维码2种方式实现设备使用前的用户身份认证。（需提供相关证明材料，包括但不限于加盖厂家公章的产品彩页、官网截图、检测报告等）</w:t>
                  </w:r>
                  <w:r>
                    <w:br/>
                  </w:r>
                  <w:r>
                    <w:rPr>
                      <w:rFonts w:ascii="仿宋_GB2312" w:hAnsi="仿宋_GB2312" w:cs="仿宋_GB2312" w:eastAsia="仿宋_GB2312"/>
                      <w:sz w:val="20"/>
                    </w:rPr>
                    <w:t>6.讲台屏操作系统版本≥Android 11，支持在整机全通道下唤出多功能中控菜单并实现相关操作。（需提供相关证明材料，包括但不限于加盖厂家公章的产品彩页、官网截图、检测报告等）</w:t>
                  </w:r>
                  <w:r>
                    <w:br/>
                  </w:r>
                  <w:r>
                    <w:rPr>
                      <w:rFonts w:ascii="仿宋_GB2312" w:hAnsi="仿宋_GB2312" w:cs="仿宋_GB2312" w:eastAsia="仿宋_GB2312"/>
                      <w:sz w:val="20"/>
                    </w:rPr>
                    <w:t>7.屏幕可调出中控菜单界面，支持一键上课及下课两种场景控制，也支持对连接的大屏单独控制开关机；支持对屏幕输入源显示画面切换，包括HDMI、Type-C。（需提供相关证明材料，包括但不限于加盖厂家公章的产品彩页、官网截图、检测报告等）</w:t>
                  </w:r>
                  <w:r>
                    <w:br/>
                  </w:r>
                  <w:r>
                    <w:rPr>
                      <w:rFonts w:ascii="仿宋_GB2312" w:hAnsi="仿宋_GB2312" w:cs="仿宋_GB2312" w:eastAsia="仿宋_GB2312"/>
                      <w:sz w:val="20"/>
                    </w:rPr>
                    <w:t>8.支持控制讲桌升降，无需使用升降控制器物理按键操作。（需提供相关证明材料，包括但不限于加盖厂家公章的产品彩页、官网截图、检测报告等）</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台</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升降智能讲桌</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讲台桌体要求</w:t>
                  </w:r>
                  <w:r>
                    <w:br/>
                  </w:r>
                  <w:r>
                    <w:rPr>
                      <w:rFonts w:ascii="仿宋_GB2312" w:hAnsi="仿宋_GB2312" w:cs="仿宋_GB2312" w:eastAsia="仿宋_GB2312"/>
                      <w:sz w:val="20"/>
                    </w:rPr>
                    <w:t>1.讲桌为钢木结合设计,采用冷轧钢板桌体,钢版厚度≥1.0mm；上下层桌体木板厚度≥18mm。（需提供相关证明材料，包括但不限于加盖厂家公章的产品彩页、官网截图、检测报告等）</w:t>
                  </w:r>
                  <w:r>
                    <w:br/>
                  </w:r>
                  <w:r>
                    <w:rPr>
                      <w:rFonts w:ascii="仿宋_GB2312" w:hAnsi="仿宋_GB2312" w:cs="仿宋_GB2312" w:eastAsia="仿宋_GB2312"/>
                      <w:sz w:val="20"/>
                    </w:rPr>
                    <w:t>2.升降立柱最大承重为≥120kg。（需提供相关证明材料，包括但不限于加盖厂家公章的产品彩页、官网截图、检测报告等）</w:t>
                  </w:r>
                  <w:r>
                    <w:br/>
                  </w:r>
                  <w:r>
                    <w:rPr>
                      <w:rFonts w:ascii="仿宋_GB2312" w:hAnsi="仿宋_GB2312" w:cs="仿宋_GB2312" w:eastAsia="仿宋_GB2312"/>
                      <w:sz w:val="20"/>
                    </w:rPr>
                    <w:t>3.讲桌尺寸设计为长×宽×高≥1210mm×670mm×880mm，讲台桌面支持升降功能，水平桌面支持电动升降功能，1080mm≥水平桌面距地高度≥780mm，根据人体工学设计，水平桌面高度合适教师站、坐教学。（需提供相关证明材料，包括但不限于加盖厂家公章的产品彩页、官网截图、检测报告等）</w:t>
                  </w:r>
                  <w:r>
                    <w:br/>
                  </w:r>
                  <w:r>
                    <w:rPr>
                      <w:rFonts w:ascii="仿宋_GB2312" w:hAnsi="仿宋_GB2312" w:cs="仿宋_GB2312" w:eastAsia="仿宋_GB2312"/>
                      <w:sz w:val="20"/>
                    </w:rPr>
                    <w:t>4.底部机柜尺寸设计为长×宽×高≥1100mm×540mm×520mm，机柜容量≥10U,可适装标准19英寸系列网络、通讯类产品，机柜内部带有标准机架和标准电脑主机空间，主机柜门带有磁吸式小门，无需打开柜门即可开关电脑。；（需提供相关证明材料，包括但不限于加盖厂家公章的产品彩页、官网截图、检测报告等）</w:t>
                  </w:r>
                  <w:r>
                    <w:br/>
                  </w:r>
                  <w:r>
                    <w:rPr>
                      <w:rFonts w:ascii="仿宋_GB2312" w:hAnsi="仿宋_GB2312" w:cs="仿宋_GB2312" w:eastAsia="仿宋_GB2312"/>
                      <w:sz w:val="20"/>
                    </w:rPr>
                    <w:t>5.讲桌具有升降控制器设计，至少具备水平桌面距地高度LED数字显示、上升按键、下降按键；还具有一键调节水平桌面到出厂默认适合教师坐姿的高度和一键调节水平桌面到出厂默认适合教师站姿的高度，且均为独立按键；（需提供相关证明材料，包括但不限于加盖厂家公章的产品彩页、官网截图、检测报告等）</w:t>
                  </w:r>
                  <w:r>
                    <w:br/>
                  </w:r>
                  <w:r>
                    <w:rPr>
                      <w:rFonts w:ascii="仿宋_GB2312" w:hAnsi="仿宋_GB2312" w:cs="仿宋_GB2312" w:eastAsia="仿宋_GB2312"/>
                      <w:sz w:val="20"/>
                    </w:rPr>
                    <w:t>6.讲桌支持桌面同品牌讲台屏体控制升降，无需使用升降控制器物理按键操作，并可通过软件与老师账号绑定记录老师独有的升降高度数据。（需提供相关证明材料，包括但不限于加盖厂家公章的产品彩页、官网截图、检测报告等）。</w:t>
                  </w:r>
                  <w:r>
                    <w:br/>
                  </w:r>
                  <w:r>
                    <w:rPr>
                      <w:rFonts w:ascii="仿宋_GB2312" w:hAnsi="仿宋_GB2312" w:cs="仿宋_GB2312" w:eastAsia="仿宋_GB2312"/>
                      <w:sz w:val="20"/>
                    </w:rPr>
                    <w:t>7.升降电机支持过流过压保护、遇阻反弹保护。</w:t>
                  </w:r>
                  <w:r>
                    <w:br/>
                  </w:r>
                  <w:r>
                    <w:rPr>
                      <w:rFonts w:ascii="仿宋_GB2312" w:hAnsi="仿宋_GB2312" w:cs="仿宋_GB2312" w:eastAsia="仿宋_GB2312"/>
                      <w:sz w:val="20"/>
                    </w:rPr>
                    <w:t>8.讲台正面支持学校进行LOGO定制。</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智能设备融合主机</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1.机身高度不超过1U。（需提供相关证明材料，包括但不限于加盖厂家公章的产品彩页、官网截图、检测报告等）</w:t>
                  </w:r>
                  <w:r>
                    <w:br/>
                  </w:r>
                  <w:r>
                    <w:rPr>
                      <w:rFonts w:ascii="仿宋_GB2312" w:hAnsi="仿宋_GB2312" w:cs="仿宋_GB2312" w:eastAsia="仿宋_GB2312"/>
                      <w:sz w:val="20"/>
                    </w:rPr>
                    <w:t>2.HDMI视频输入接口≥4个，HDMI输出接口≥4个，支持HDMI矩阵功能，HDMI输入输出分辨率均不低于4K@30Hz。（需提供相关证明材料，包括但不限于加盖厂家公章的产品彩页、官网截图、检测报告等）</w:t>
                  </w:r>
                  <w:r>
                    <w:br/>
                  </w:r>
                  <w:r>
                    <w:rPr>
                      <w:rFonts w:ascii="仿宋_GB2312" w:hAnsi="仿宋_GB2312" w:cs="仿宋_GB2312" w:eastAsia="仿宋_GB2312"/>
                      <w:sz w:val="20"/>
                    </w:rPr>
                    <w:t>3.HDMI支持音视频分离能力，支持HDMI信号内的音频，自动分离到音频模块，方便连接外置功放音箱设备。（需提供相关证明材料，包括但不限于加盖厂家公章的产品彩页、官网截图、检测报告等）</w:t>
                  </w:r>
                  <w:r>
                    <w:br/>
                  </w:r>
                  <w:r>
                    <w:rPr>
                      <w:rFonts w:ascii="仿宋_GB2312" w:hAnsi="仿宋_GB2312" w:cs="仿宋_GB2312" w:eastAsia="仿宋_GB2312"/>
                      <w:sz w:val="20"/>
                    </w:rPr>
                    <w:t>4.具备3.5mm音频输入口≥2个，3.5mm音频输出接口≥2个。（需提供相关证明材料，包括但不限于加盖厂家公章的产品彩页、官网截图、检测报告等）</w:t>
                  </w:r>
                  <w:r>
                    <w:br/>
                  </w:r>
                  <w:r>
                    <w:rPr>
                      <w:rFonts w:ascii="仿宋_GB2312" w:hAnsi="仿宋_GB2312" w:cs="仿宋_GB2312" w:eastAsia="仿宋_GB2312"/>
                      <w:sz w:val="20"/>
                    </w:rPr>
                    <w:t>5.支持音频输入和HDMI音频混音后从音频输出口输出，支持在本地及远程对输出总音量进行调节。</w:t>
                  </w:r>
                  <w:r>
                    <w:br/>
                  </w:r>
                  <w:r>
                    <w:rPr>
                      <w:rFonts w:ascii="仿宋_GB2312" w:hAnsi="仿宋_GB2312" w:cs="仿宋_GB2312" w:eastAsia="仿宋_GB2312"/>
                      <w:sz w:val="20"/>
                    </w:rPr>
                    <w:t>6.具备1路幕布升降控制电源，可直接控制幕布升降，并采用防脱落电源插口。</w:t>
                  </w:r>
                  <w:r>
                    <w:br/>
                  </w:r>
                  <w:r>
                    <w:rPr>
                      <w:rFonts w:ascii="仿宋_GB2312" w:hAnsi="仿宋_GB2312" w:cs="仿宋_GB2312" w:eastAsia="仿宋_GB2312"/>
                      <w:sz w:val="20"/>
                    </w:rPr>
                    <w:t>7.支持≥2路220V国标受控电源，每路电源具备时序供电、断电管理。</w:t>
                  </w:r>
                  <w:r>
                    <w:br/>
                  </w:r>
                  <w:r>
                    <w:rPr>
                      <w:rFonts w:ascii="仿宋_GB2312" w:hAnsi="仿宋_GB2312" w:cs="仿宋_GB2312" w:eastAsia="仿宋_GB2312"/>
                      <w:sz w:val="20"/>
                    </w:rPr>
                    <w:t>8.具备RS232接口≥6个，具备RS485接口≥2个；每个接口均独立逻辑可编程，支持延时发码、组合串口控制指令下发（需提供相关证明材料，包括但不限于加盖厂家公章的产品彩页、官网截图、检测报告等）</w:t>
                  </w:r>
                  <w:r>
                    <w:br/>
                  </w:r>
                  <w:r>
                    <w:rPr>
                      <w:rFonts w:ascii="仿宋_GB2312" w:hAnsi="仿宋_GB2312" w:cs="仿宋_GB2312" w:eastAsia="仿宋_GB2312"/>
                      <w:sz w:val="20"/>
                    </w:rPr>
                    <w:t>9.支持仅通过1路POE网络接口，实现主机与面板的通讯与供电。（需提供相关证明材料，包括但不限于加盖厂家公章的产品彩页、官网截图、检测报告等）</w:t>
                  </w:r>
                  <w:r>
                    <w:br/>
                  </w:r>
                  <w:r>
                    <w:rPr>
                      <w:rFonts w:ascii="仿宋_GB2312" w:hAnsi="仿宋_GB2312" w:cs="仿宋_GB2312" w:eastAsia="仿宋_GB2312"/>
                      <w:sz w:val="20"/>
                    </w:rPr>
                    <w:t>10.主机正面面板具备≥4颗指示灯，可实时查看主机的状态，包括：网络、串口通讯、时序电源，总电源；≥1路type-c接口，可实现通过电脑对中控主机的快捷调试。（需提供相关证明材料，包括但不限于加盖厂家公章的产品彩页、官网截图、检测报告等）</w:t>
                  </w:r>
                  <w:r>
                    <w:br/>
                  </w:r>
                  <w:r>
                    <w:rPr>
                      <w:rFonts w:ascii="仿宋_GB2312" w:hAnsi="仿宋_GB2312" w:cs="仿宋_GB2312" w:eastAsia="仿宋_GB2312"/>
                      <w:sz w:val="20"/>
                    </w:rPr>
                    <w:t>11.支持用户在后台端通过局域网络在线配置中控各控制接口上的控制码发码指令。（需提供相关证明材料，包括但不限于加盖厂家公章的产品彩页、官网截图、检测报告等）</w:t>
                  </w:r>
                  <w:r>
                    <w:br/>
                  </w:r>
                  <w:r>
                    <w:rPr>
                      <w:rFonts w:ascii="仿宋_GB2312" w:hAnsi="仿宋_GB2312" w:cs="仿宋_GB2312" w:eastAsia="仿宋_GB2312"/>
                      <w:sz w:val="20"/>
                    </w:rPr>
                    <w:t>12.采用超静音无风扇设计。</w:t>
                  </w:r>
                  <w:r>
                    <w:br/>
                  </w:r>
                  <w:r>
                    <w:rPr>
                      <w:rFonts w:ascii="仿宋_GB2312" w:hAnsi="仿宋_GB2312" w:cs="仿宋_GB2312" w:eastAsia="仿宋_GB2312"/>
                      <w:sz w:val="20"/>
                    </w:rPr>
                    <w:t>13.麦克风输入接口≥1路，支持幻象供电。（需提供相关证明材料，包括但不限于加盖厂家公章的产品彩页、官网截图、检测报告等）</w:t>
                  </w:r>
                  <w:r>
                    <w:br/>
                  </w:r>
                  <w:r>
                    <w:rPr>
                      <w:rFonts w:ascii="仿宋_GB2312" w:hAnsi="仿宋_GB2312" w:cs="仿宋_GB2312" w:eastAsia="仿宋_GB2312"/>
                      <w:sz w:val="20"/>
                    </w:rPr>
                    <w:t>14.12V/5V直流供电输出≥1路，输入输出IO接口≥1路。（需提供相关证明材料，包括但不限于加盖厂家公章的产品彩页、官网截图、检测报告等）</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台</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智能设备融合面板</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1.内置IC卡刷卡器，支持14443协议A and B,FeliCaTM三类标准。</w:t>
                  </w:r>
                  <w:r>
                    <w:br/>
                  </w:r>
                  <w:r>
                    <w:rPr>
                      <w:rFonts w:ascii="仿宋_GB2312" w:hAnsi="仿宋_GB2312" w:cs="仿宋_GB2312" w:eastAsia="仿宋_GB2312"/>
                      <w:sz w:val="20"/>
                    </w:rPr>
                    <w:t>2.内置高灵敏度全向麦克风，拾音半径不小于1米。</w:t>
                  </w:r>
                  <w:r>
                    <w:br/>
                  </w:r>
                  <w:r>
                    <w:rPr>
                      <w:rFonts w:ascii="仿宋_GB2312" w:hAnsi="仿宋_GB2312" w:cs="仿宋_GB2312" w:eastAsia="仿宋_GB2312"/>
                      <w:sz w:val="20"/>
                    </w:rPr>
                    <w:t>3.内置双喇叭设计，功率≥1W*2。</w:t>
                  </w:r>
                  <w:r>
                    <w:br/>
                  </w:r>
                  <w:r>
                    <w:rPr>
                      <w:rFonts w:ascii="仿宋_GB2312" w:hAnsi="仿宋_GB2312" w:cs="仿宋_GB2312" w:eastAsia="仿宋_GB2312"/>
                      <w:sz w:val="20"/>
                    </w:rPr>
                    <w:t>4.内置摄像头，摄像头分辨率≥1600*1200。</w:t>
                  </w:r>
                  <w:r>
                    <w:br/>
                  </w:r>
                  <w:r>
                    <w:rPr>
                      <w:rFonts w:ascii="仿宋_GB2312" w:hAnsi="仿宋_GB2312" w:cs="仿宋_GB2312" w:eastAsia="仿宋_GB2312"/>
                      <w:sz w:val="20"/>
                    </w:rPr>
                    <w:t>5.采用≥10.1英寸电容显示屏，支持≥10点触控，屏幕分辨率≥1920*1200（需提供相关证明材料，包括但不限于加盖厂家公章的产品彩页、官网截图、检测报告等）</w:t>
                  </w:r>
                  <w:r>
                    <w:br/>
                  </w:r>
                  <w:r>
                    <w:rPr>
                      <w:rFonts w:ascii="仿宋_GB2312" w:hAnsi="仿宋_GB2312" w:cs="仿宋_GB2312" w:eastAsia="仿宋_GB2312"/>
                      <w:sz w:val="20"/>
                    </w:rPr>
                    <w:t>6.整机表面覆盖钢化玻璃，硬度≥9H,具备防眩光效果。（需提供相关证明材料，包括但不限于加盖厂家公章的产品彩页、官网截图、检测报告等）</w:t>
                  </w:r>
                  <w:r>
                    <w:br/>
                  </w:r>
                  <w:r>
                    <w:rPr>
                      <w:rFonts w:ascii="仿宋_GB2312" w:hAnsi="仿宋_GB2312" w:cs="仿宋_GB2312" w:eastAsia="仿宋_GB2312"/>
                      <w:sz w:val="20"/>
                    </w:rPr>
                    <w:t>7.玻璃与屏体采用全贴合工艺。（需提供相关证明材料，包括但不限于加盖厂家公章的产品彩页、官网截图、检测报告等）</w:t>
                  </w:r>
                  <w:r>
                    <w:br/>
                  </w:r>
                  <w:r>
                    <w:rPr>
                      <w:rFonts w:ascii="仿宋_GB2312" w:hAnsi="仿宋_GB2312" w:cs="仿宋_GB2312" w:eastAsia="仿宋_GB2312"/>
                      <w:sz w:val="20"/>
                    </w:rPr>
                    <w:t>8.整机CPU≥4核，最高主频≥1.8G,Linux系统。（需提供相关证明材料，包括但不限于加盖厂家公章的产品彩页、官网截图、检测报告等）</w:t>
                  </w:r>
                  <w:r>
                    <w:br/>
                  </w:r>
                  <w:r>
                    <w:rPr>
                      <w:rFonts w:ascii="仿宋_GB2312" w:hAnsi="仿宋_GB2312" w:cs="仿宋_GB2312" w:eastAsia="仿宋_GB2312"/>
                      <w:sz w:val="20"/>
                    </w:rPr>
                    <w:t>9.系统运行内存≥2GB,存储容量≥32GB。（需提供相关证明材料，包括但不限于加盖厂家公章的产品彩页、官网截图、检测报告等）</w:t>
                  </w:r>
                  <w:r>
                    <w:br/>
                  </w:r>
                  <w:r>
                    <w:rPr>
                      <w:rFonts w:ascii="仿宋_GB2312" w:hAnsi="仿宋_GB2312" w:cs="仿宋_GB2312" w:eastAsia="仿宋_GB2312"/>
                      <w:sz w:val="20"/>
                    </w:rPr>
                    <w:t>10.整机接口：RS232≥2,DC2.0≥1,Type-C≥1,RJ45(带POE功能)≥1。</w:t>
                  </w:r>
                  <w:r>
                    <w:br/>
                  </w:r>
                  <w:r>
                    <w:rPr>
                      <w:rFonts w:ascii="仿宋_GB2312" w:hAnsi="仿宋_GB2312" w:cs="仿宋_GB2312" w:eastAsia="仿宋_GB2312"/>
                      <w:sz w:val="20"/>
                    </w:rPr>
                    <w:t>11.支持≥2种供电方式，支持适配器供电或中控主机POE接口供电。（需提供相关证明材料，包括但不限于加盖厂家公章的产品彩页、官网截图、检测报告等）</w:t>
                  </w:r>
                  <w:r>
                    <w:br/>
                  </w:r>
                  <w:r>
                    <w:rPr>
                      <w:rFonts w:ascii="仿宋_GB2312" w:hAnsi="仿宋_GB2312" w:cs="仿宋_GB2312" w:eastAsia="仿宋_GB2312"/>
                      <w:sz w:val="20"/>
                    </w:rPr>
                    <w:t>12.情景模式可配置需要开启或关闭与中控系统连接的设备，可配置≥4种上课情景模式，≥1种下课情景模式，实现不同授课模式的快捷上下课操作。（需提供相关证明材料，包括但不限于加盖厂家公章的产品彩页、官网截图、检测报告等）</w:t>
                  </w:r>
                  <w:r>
                    <w:br/>
                  </w:r>
                  <w:r>
                    <w:rPr>
                      <w:rFonts w:ascii="仿宋_GB2312" w:hAnsi="仿宋_GB2312" w:cs="仿宋_GB2312" w:eastAsia="仿宋_GB2312"/>
                      <w:sz w:val="20"/>
                    </w:rPr>
                    <w:t>13.支持≥12个自定义功能按钮设置，自定义配置已连接的设备开关等操控功能。</w:t>
                  </w:r>
                  <w:r>
                    <w:br/>
                  </w:r>
                  <w:r>
                    <w:rPr>
                      <w:rFonts w:ascii="仿宋_GB2312" w:hAnsi="仿宋_GB2312" w:cs="仿宋_GB2312" w:eastAsia="仿宋_GB2312"/>
                      <w:sz w:val="20"/>
                    </w:rPr>
                    <w:t>14.支持≥3种身份鉴权方式，包括刷卡鉴权、人脸识别鉴权、扫码鉴权。</w:t>
                  </w:r>
                  <w:r>
                    <w:br/>
                  </w:r>
                  <w:r>
                    <w:rPr>
                      <w:rFonts w:ascii="仿宋_GB2312" w:hAnsi="仿宋_GB2312" w:cs="仿宋_GB2312" w:eastAsia="仿宋_GB2312"/>
                      <w:sz w:val="20"/>
                    </w:rPr>
                    <w:t>15.支持通过网络方式与小组互动软件系统进行连接，实现小组互动功能管控，包括投屏、广播和分享等功能。（需提供相关证明材料，包括但不限于加盖厂家公章的产品彩页、官网截图、检测报告等）</w:t>
                  </w:r>
                  <w:r>
                    <w:br/>
                  </w:r>
                  <w:r>
                    <w:rPr>
                      <w:rFonts w:ascii="仿宋_GB2312" w:hAnsi="仿宋_GB2312" w:cs="仿宋_GB2312" w:eastAsia="仿宋_GB2312"/>
                      <w:sz w:val="20"/>
                    </w:rPr>
                    <w:t>16.支持通过网络方式控制录播设备，包括显示和切换≥5个机位的画面，一键启停录制、启停直播。（需提供相关证明材料，包括但不限于加盖厂家公章的产品彩页、官网截图、检测报告等）</w:t>
                  </w:r>
                  <w:r>
                    <w:br/>
                  </w:r>
                  <w:r>
                    <w:rPr>
                      <w:rFonts w:ascii="仿宋_GB2312" w:hAnsi="仿宋_GB2312" w:cs="仿宋_GB2312" w:eastAsia="仿宋_GB2312"/>
                      <w:sz w:val="20"/>
                    </w:rPr>
                    <w:t>17.支持无触控操作后自动息屏，支持配置1至120秒的自动息屏时间。</w:t>
                  </w:r>
                  <w:r>
                    <w:br/>
                  </w:r>
                  <w:r>
                    <w:rPr>
                      <w:rFonts w:ascii="仿宋_GB2312" w:hAnsi="仿宋_GB2312" w:cs="仿宋_GB2312" w:eastAsia="仿宋_GB2312"/>
                      <w:sz w:val="20"/>
                    </w:rPr>
                    <w:t>18.支持脱网运行，离线状态不影响本地教学及控制。</w:t>
                  </w:r>
                  <w:r>
                    <w:br/>
                  </w:r>
                  <w:r>
                    <w:rPr>
                      <w:rFonts w:ascii="仿宋_GB2312" w:hAnsi="仿宋_GB2312" w:cs="仿宋_GB2312" w:eastAsia="仿宋_GB2312"/>
                      <w:sz w:val="20"/>
                    </w:rPr>
                    <w:t>19.系统支持IP对讲功能，通过终端可以呼叫后台人员，实现IP语音电话功能</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台</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中控管理平台</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1.系统采用B/S架构，以浏览器登录的管理方式，支持同一账号在多个终端同时登录；支持用户在安卓、IOS、Windows等操作系统通过浏览器登录并访问智能设备集中控制平台，支持账号密码登陆。</w:t>
                  </w:r>
                  <w:r>
                    <w:br/>
                  </w:r>
                  <w:r>
                    <w:rPr>
                      <w:rFonts w:ascii="仿宋_GB2312" w:hAnsi="仿宋_GB2312" w:cs="仿宋_GB2312" w:eastAsia="仿宋_GB2312"/>
                      <w:sz w:val="20"/>
                    </w:rPr>
                    <w:t>2.系统支持远程管理教室设备、控制教室设备、切换教学场景、查看监控画面；支持批量管理及独立控制设备，可批量控制教学场景切换。</w:t>
                  </w:r>
                  <w:r>
                    <w:br/>
                  </w:r>
                  <w:r>
                    <w:rPr>
                      <w:rFonts w:ascii="仿宋_GB2312" w:hAnsi="仿宋_GB2312" w:cs="仿宋_GB2312" w:eastAsia="仿宋_GB2312"/>
                      <w:sz w:val="20"/>
                    </w:rPr>
                    <w:t>3.系统支持监控画面的实时预览，同一个监控设备下不同角度的画面支持切换；支持对Windows电脑桌面实时预览及远程控制，采用网络唤醒和远程软件联动实现开机、关机功能。</w:t>
                  </w:r>
                  <w:r>
                    <w:br/>
                  </w:r>
                  <w:r>
                    <w:rPr>
                      <w:rFonts w:ascii="仿宋_GB2312" w:hAnsi="仿宋_GB2312" w:cs="仿宋_GB2312" w:eastAsia="仿宋_GB2312"/>
                      <w:sz w:val="20"/>
                    </w:rPr>
                    <w:t>4.系统支持自动化策略，包括自动开机策略、自动关机策略。策略可按周循环、按课表执行等重复模式，也可设定控制的教室范围、执行时间等，用户可随时启用/停用已设定的自动化策略。（需提供相关证明材料，包括但不限于加盖厂家公章的产品彩页、官网截图、检测报告等）</w:t>
                  </w:r>
                  <w:r>
                    <w:br/>
                  </w:r>
                  <w:r>
                    <w:rPr>
                      <w:rFonts w:ascii="仿宋_GB2312" w:hAnsi="仿宋_GB2312" w:cs="仿宋_GB2312" w:eastAsia="仿宋_GB2312"/>
                      <w:sz w:val="20"/>
                    </w:rPr>
                    <w:t>5.系统支持记录运维信息，记录故障内容、处理过程、解决情况，可按时间段筛选运维信息，支持Excel导出。</w:t>
                  </w:r>
                  <w:r>
                    <w:br/>
                  </w:r>
                  <w:r>
                    <w:rPr>
                      <w:rFonts w:ascii="仿宋_GB2312" w:hAnsi="仿宋_GB2312" w:cs="仿宋_GB2312" w:eastAsia="仿宋_GB2312"/>
                      <w:sz w:val="20"/>
                    </w:rPr>
                    <w:t>6.系统支持中控主机固件在线升级功能，支持远程对教室终端进行升级。系统支持对中控屏幕上的UI资源进行远程管理，支持本地一键下发资源到教室终端，实现中控屏幕UI在线更新，支持UI文件的增加、删除。（需提供相关证明材料，包括但不限于加盖厂家公章的产品彩页、官网截图、检测报告等）</w:t>
                  </w:r>
                  <w:r>
                    <w:br/>
                  </w:r>
                  <w:r>
                    <w:rPr>
                      <w:rFonts w:ascii="仿宋_GB2312" w:hAnsi="仿宋_GB2312" w:cs="仿宋_GB2312" w:eastAsia="仿宋_GB2312"/>
                      <w:sz w:val="20"/>
                    </w:rPr>
                    <w:t>7.系统支持与学校教务系统、 一卡通系统对接，支持导入学校课程表内容，根据课表时间、地点自动开启/关闭设备。</w:t>
                  </w:r>
                  <w:r>
                    <w:br/>
                  </w:r>
                  <w:r>
                    <w:rPr>
                      <w:rFonts w:ascii="仿宋_GB2312" w:hAnsi="仿宋_GB2312" w:cs="仿宋_GB2312" w:eastAsia="仿宋_GB2312"/>
                      <w:sz w:val="20"/>
                    </w:rPr>
                    <w:t>8.系统支持查看刷卡日志信息记录，日志中包含设备信息，刷卡时间。</w:t>
                  </w:r>
                  <w:r>
                    <w:br/>
                  </w:r>
                  <w:r>
                    <w:rPr>
                      <w:rFonts w:ascii="仿宋_GB2312" w:hAnsi="仿宋_GB2312" w:cs="仿宋_GB2312" w:eastAsia="仿宋_GB2312"/>
                      <w:sz w:val="20"/>
                    </w:rPr>
                    <w:t>9.系统支持IP对讲功能，通过终端可以呼叫后台人员，实现IP语音电话功能</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常态化录播主机</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主机采用高度集成化设计，内置导播系统、互动系统、视频处理系统。具备音视频采集、音视频编解码、音视频处理、录制、直播、远程互动设置等能力。</w:t>
                  </w:r>
                  <w:r>
                    <w:br/>
                  </w:r>
                  <w:r>
                    <w:rPr>
                      <w:rFonts w:ascii="仿宋_GB2312" w:hAnsi="仿宋_GB2312" w:cs="仿宋_GB2312" w:eastAsia="仿宋_GB2312"/>
                      <w:sz w:val="20"/>
                    </w:rPr>
                    <w:t>2. 主机采用一体化架构设计，采用Linux操作系统。内置8核心ARM架构处理器，主频均不低于1.8GHz。硬盘存储≥256GB，支持≥1个硬盘扩展位，扩展容量≥8TB。</w:t>
                  </w:r>
                  <w:r>
                    <w:br/>
                  </w:r>
                  <w:r>
                    <w:rPr>
                      <w:rFonts w:ascii="仿宋_GB2312" w:hAnsi="仿宋_GB2312" w:cs="仿宋_GB2312" w:eastAsia="仿宋_GB2312"/>
                      <w:sz w:val="20"/>
                    </w:rPr>
                    <w:t>3.支持HDMI唤醒功能，当HDMI有信号输入时，主机会自动联动开机。支持HDMI输入通道具备音频同步采集能力，可通过系统设置音频采集打开或者关闭。</w:t>
                  </w:r>
                  <w:r>
                    <w:br/>
                  </w:r>
                  <w:r>
                    <w:rPr>
                      <w:rFonts w:ascii="仿宋_GB2312" w:hAnsi="仿宋_GB2312" w:cs="仿宋_GB2312" w:eastAsia="仿宋_GB2312"/>
                      <w:sz w:val="20"/>
                    </w:rPr>
                    <w:t>4. 主机支持≥3个HDMI高清接口。其中HDMI输入接口≥1个，HDMI输出接口≥2个。</w:t>
                  </w:r>
                  <w:r>
                    <w:br/>
                  </w:r>
                  <w:r>
                    <w:rPr>
                      <w:rFonts w:ascii="仿宋_GB2312" w:hAnsi="仿宋_GB2312" w:cs="仿宋_GB2312" w:eastAsia="仿宋_GB2312"/>
                      <w:sz w:val="20"/>
                    </w:rPr>
                    <w:t>5. 支持通过HDMI接口及Type-C接口，实现≥3路不同的视频画面用3台设备同时输出。支持输出画面自定义设置，具有≥7种输出画面可自定义选择。（需提供相关证明材料，包括但不限于加盖厂家公章的产品彩页、官网截图、检测报告等）</w:t>
                  </w:r>
                  <w:r>
                    <w:br/>
                  </w:r>
                  <w:r>
                    <w:rPr>
                      <w:rFonts w:ascii="仿宋_GB2312" w:hAnsi="仿宋_GB2312" w:cs="仿宋_GB2312" w:eastAsia="仿宋_GB2312"/>
                      <w:sz w:val="20"/>
                    </w:rPr>
                    <w:t>6. 主机支持≥4个RJ45接口。其中≥3个支持POE，LAN口≥1个，支持10/100/1000Mbps自适应，支持 IPV4，IPV6设置。</w:t>
                  </w:r>
                  <w:r>
                    <w:br/>
                  </w:r>
                  <w:r>
                    <w:rPr>
                      <w:rFonts w:ascii="仿宋_GB2312" w:hAnsi="仿宋_GB2312" w:cs="仿宋_GB2312" w:eastAsia="仿宋_GB2312"/>
                      <w:sz w:val="20"/>
                    </w:rPr>
                    <w:t>7.主机支持≥4个48V幻象供电麦克风输入接口，支持接入麦克风。其中≥1个接口支持接入鹅颈麦直接进行现场扩声。</w:t>
                  </w:r>
                  <w:r>
                    <w:br/>
                  </w:r>
                  <w:r>
                    <w:rPr>
                      <w:rFonts w:ascii="仿宋_GB2312" w:hAnsi="仿宋_GB2312" w:cs="仿宋_GB2312" w:eastAsia="仿宋_GB2312"/>
                      <w:sz w:val="20"/>
                    </w:rPr>
                    <w:t>8. 支持≥2个USB接口，其中USB-A接口≥1个，Type-C接口≥1个。支持≥1个RS232接口。</w:t>
                  </w:r>
                  <w:r>
                    <w:br/>
                  </w:r>
                  <w:r>
                    <w:rPr>
                      <w:rFonts w:ascii="仿宋_GB2312" w:hAnsi="仿宋_GB2312" w:cs="仿宋_GB2312" w:eastAsia="仿宋_GB2312"/>
                      <w:sz w:val="20"/>
                    </w:rPr>
                    <w:t>9. 支持≥2路线性立体声输入；≥1路线性立体声输出。</w:t>
                  </w:r>
                  <w:r>
                    <w:br/>
                  </w:r>
                  <w:r>
                    <w:rPr>
                      <w:rFonts w:ascii="仿宋_GB2312" w:hAnsi="仿宋_GB2312" w:cs="仿宋_GB2312" w:eastAsia="仿宋_GB2312"/>
                      <w:sz w:val="20"/>
                    </w:rPr>
                    <w:t xml:space="preserve">10. 支持通过Type-C接口实现音视频同步输出，输出分辨率≥3840×2160，输出音频可通过主机控制软件实现混音，兼容主流视频会议软件。 </w:t>
                  </w:r>
                  <w:r>
                    <w:br/>
                  </w:r>
                  <w:r>
                    <w:rPr>
                      <w:rFonts w:ascii="仿宋_GB2312" w:hAnsi="仿宋_GB2312" w:cs="仿宋_GB2312" w:eastAsia="仿宋_GB2312"/>
                      <w:sz w:val="20"/>
                    </w:rPr>
                    <w:t>11. 支持 H.264(BP/MP/HP)编码与解码、H.265视频编码/解码，支持≥16 路 1080p@30fps 编/解码。</w:t>
                  </w:r>
                  <w:r>
                    <w:br/>
                  </w:r>
                  <w:r>
                    <w:rPr>
                      <w:rFonts w:ascii="仿宋_GB2312" w:hAnsi="仿宋_GB2312" w:cs="仿宋_GB2312" w:eastAsia="仿宋_GB2312"/>
                      <w:sz w:val="20"/>
                    </w:rPr>
                    <w:t>12. 支持视频分段录制，可根据视频大小分段录制，选择500MB，1GB，2GB；或可根据视频时长分段，可选择30分钟、60分钟。</w:t>
                  </w:r>
                  <w:r>
                    <w:br/>
                  </w:r>
                  <w:r>
                    <w:rPr>
                      <w:rFonts w:ascii="仿宋_GB2312" w:hAnsi="仿宋_GB2312" w:cs="仿宋_GB2312" w:eastAsia="仿宋_GB2312"/>
                      <w:sz w:val="20"/>
                    </w:rPr>
                    <w:t>13. 支持选择多路画面同时录制，可选择同时≥6 路画面同时录制。录制视频格式为MP4。</w:t>
                  </w:r>
                  <w:r>
                    <w:br/>
                  </w:r>
                  <w:r>
                    <w:rPr>
                      <w:rFonts w:ascii="仿宋_GB2312" w:hAnsi="仿宋_GB2312" w:cs="仿宋_GB2312" w:eastAsia="仿宋_GB2312"/>
                      <w:sz w:val="20"/>
                    </w:rPr>
                    <w:t>14. 支持二维码登录用户账号，并设置登录权限，非本校教职工的游客无法扫码登陆本校设备。</w:t>
                  </w:r>
                  <w:r>
                    <w:br/>
                  </w:r>
                  <w:r>
                    <w:rPr>
                      <w:rFonts w:ascii="仿宋_GB2312" w:hAnsi="仿宋_GB2312" w:cs="仿宋_GB2312" w:eastAsia="仿宋_GB2312"/>
                      <w:sz w:val="20"/>
                    </w:rPr>
                    <w:t xml:space="preserve">15. 支持录制清晰度自定义设置，可设置分辨率为1080P、720P、VGA、QVGA，可设置帧率为60、30、25FPS，可设置画质≥5种档位，可设置码率为静态码率、动态码率。设置后可显示对应码流大小及估算视频录制的大小。 </w:t>
                  </w:r>
                  <w:r>
                    <w:br/>
                  </w:r>
                  <w:r>
                    <w:rPr>
                      <w:rFonts w:ascii="仿宋_GB2312" w:hAnsi="仿宋_GB2312" w:cs="仿宋_GB2312" w:eastAsia="仿宋_GB2312"/>
                      <w:sz w:val="20"/>
                    </w:rPr>
                    <w:t>16. 支持单个文件、文件夹删除；多个文件、多个文件夹批量删除；支持清空视频功能，可一键清除主机视频。删除需输入管理员密码。</w:t>
                  </w:r>
                  <w:r>
                    <w:br/>
                  </w:r>
                  <w:r>
                    <w:rPr>
                      <w:rFonts w:ascii="仿宋_GB2312" w:hAnsi="仿宋_GB2312" w:cs="仿宋_GB2312" w:eastAsia="仿宋_GB2312"/>
                      <w:sz w:val="20"/>
                    </w:rPr>
                    <w:t>17. 支持内置网络监测功能，无需安装第三方软件，可检测主机的服务联通性、网络稳定性、上下行速度、网络追踪性、网卡信息。支持各项单独检测及一键检测，检测时可动态展示实时数据变化。支持网络认证功能，可选择网络认证的线路，选择http协议或https协议。</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台</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流媒体处理系统</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支持导播设置向导，可通过提示进行下一步操作。</w:t>
                  </w:r>
                  <w:r>
                    <w:br/>
                  </w:r>
                  <w:r>
                    <w:rPr>
                      <w:rFonts w:ascii="仿宋_GB2312" w:hAnsi="仿宋_GB2312" w:cs="仿宋_GB2312" w:eastAsia="仿宋_GB2312"/>
                      <w:sz w:val="20"/>
                    </w:rPr>
                    <w:t>2. 支持≥5种跟踪模式设置。</w:t>
                  </w:r>
                  <w:r>
                    <w:br/>
                  </w:r>
                  <w:r>
                    <w:rPr>
                      <w:rFonts w:ascii="仿宋_GB2312" w:hAnsi="仿宋_GB2312" w:cs="仿宋_GB2312" w:eastAsia="仿宋_GB2312"/>
                      <w:sz w:val="20"/>
                    </w:rPr>
                    <w:t>3. 支持教师端跟踪区域、快照区域、板书区域、屏蔽区域设置。</w:t>
                  </w:r>
                  <w:r>
                    <w:br/>
                  </w:r>
                  <w:r>
                    <w:rPr>
                      <w:rFonts w:ascii="仿宋_GB2312" w:hAnsi="仿宋_GB2312" w:cs="仿宋_GB2312" w:eastAsia="仿宋_GB2312"/>
                      <w:sz w:val="20"/>
                    </w:rPr>
                    <w:t>4. 支持教师端/学生端预置位设置，支持自动识别黑板全景位及讲台位置。</w:t>
                  </w:r>
                  <w:r>
                    <w:br/>
                  </w:r>
                  <w:r>
                    <w:rPr>
                      <w:rFonts w:ascii="仿宋_GB2312" w:hAnsi="仿宋_GB2312" w:cs="仿宋_GB2312" w:eastAsia="仿宋_GB2312"/>
                      <w:sz w:val="20"/>
                    </w:rPr>
                    <w:t>5. 支持教师端/学生端选择目标丢失时切换的画面。支持多目标动作时切换画面设置。</w:t>
                  </w:r>
                  <w:r>
                    <w:br/>
                  </w:r>
                  <w:r>
                    <w:rPr>
                      <w:rFonts w:ascii="仿宋_GB2312" w:hAnsi="仿宋_GB2312" w:cs="仿宋_GB2312" w:eastAsia="仿宋_GB2312"/>
                      <w:sz w:val="20"/>
                    </w:rPr>
                    <w:t>6. 支持教师端云台速度等级设置。</w:t>
                  </w:r>
                  <w:r>
                    <w:br/>
                  </w:r>
                  <w:r>
                    <w:rPr>
                      <w:rFonts w:ascii="仿宋_GB2312" w:hAnsi="仿宋_GB2312" w:cs="仿宋_GB2312" w:eastAsia="仿宋_GB2312"/>
                      <w:sz w:val="20"/>
                    </w:rPr>
                    <w:t>7. 支持教师端开启身高自适应功能，开启后将根据目标高度自动调节特写高度。</w:t>
                  </w:r>
                  <w:r>
                    <w:br/>
                  </w:r>
                  <w:r>
                    <w:rPr>
                      <w:rFonts w:ascii="仿宋_GB2312" w:hAnsi="仿宋_GB2312" w:cs="仿宋_GB2312" w:eastAsia="仿宋_GB2312"/>
                      <w:sz w:val="20"/>
                    </w:rPr>
                    <w:t>8. 支持开启板书功能，并设置板书检测时间及板书保持时间。</w:t>
                  </w:r>
                  <w:r>
                    <w:br/>
                  </w:r>
                  <w:r>
                    <w:rPr>
                      <w:rFonts w:ascii="仿宋_GB2312" w:hAnsi="仿宋_GB2312" w:cs="仿宋_GB2312" w:eastAsia="仿宋_GB2312"/>
                      <w:sz w:val="20"/>
                    </w:rPr>
                    <w:t>9. 支持学生端跟踪区域、屏蔽区域设置，勾选后可通过鼠标绘制对应区域，不同区域通过不同颜色画框展现。</w:t>
                  </w:r>
                  <w:r>
                    <w:br/>
                  </w:r>
                  <w:r>
                    <w:rPr>
                      <w:rFonts w:ascii="仿宋_GB2312" w:hAnsi="仿宋_GB2312" w:cs="仿宋_GB2312" w:eastAsia="仿宋_GB2312"/>
                      <w:sz w:val="20"/>
                    </w:rPr>
                    <w:t>10. 支持学生端开启人脸检测，开启后将通过人脸判定跟踪目标是否需要切换特写。</w:t>
                  </w:r>
                  <w:r>
                    <w:br/>
                  </w:r>
                  <w:r>
                    <w:rPr>
                      <w:rFonts w:ascii="仿宋_GB2312" w:hAnsi="仿宋_GB2312" w:cs="仿宋_GB2312" w:eastAsia="仿宋_GB2312"/>
                      <w:sz w:val="20"/>
                    </w:rPr>
                    <w:t>11.支持设置跟踪屏蔽区域。支持老师特写和全景画面切换跟踪。</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导播控制系统</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支持通过浏览器及电脑应用程序，对主机进行画面切换控制。</w:t>
                  </w:r>
                  <w:r>
                    <w:br/>
                  </w:r>
                  <w:r>
                    <w:rPr>
                      <w:rFonts w:ascii="仿宋_GB2312" w:hAnsi="仿宋_GB2312" w:cs="仿宋_GB2312" w:eastAsia="仿宋_GB2312"/>
                      <w:sz w:val="20"/>
                    </w:rPr>
                    <w:t>2. 支持通过浏览器访问主机，进行视频管理，可对主机中录制的视频进行下载及预览。</w:t>
                  </w:r>
                  <w:r>
                    <w:br/>
                  </w:r>
                  <w:r>
                    <w:rPr>
                      <w:rFonts w:ascii="仿宋_GB2312" w:hAnsi="仿宋_GB2312" w:cs="仿宋_GB2312" w:eastAsia="仿宋_GB2312"/>
                      <w:sz w:val="20"/>
                    </w:rPr>
                    <w:t>3. 支持通过浏览器，设置主机的输入配置，调整麦克风音量及设置摄像机信号。设置主机录制清晰度、音频码率。设置≥3种导播模式；设置主机网络ip。</w:t>
                  </w:r>
                  <w:r>
                    <w:br/>
                  </w:r>
                  <w:r>
                    <w:rPr>
                      <w:rFonts w:ascii="仿宋_GB2312" w:hAnsi="仿宋_GB2312" w:cs="仿宋_GB2312" w:eastAsia="仿宋_GB2312"/>
                      <w:sz w:val="20"/>
                    </w:rPr>
                    <w:t>4. 支持开始录制、暂停录制、停止录制。录制开始后系统自动计时。支持开启直播或关闭直播。</w:t>
                  </w:r>
                  <w:r>
                    <w:br/>
                  </w:r>
                  <w:r>
                    <w:rPr>
                      <w:rFonts w:ascii="仿宋_GB2312" w:hAnsi="仿宋_GB2312" w:cs="仿宋_GB2312" w:eastAsia="仿宋_GB2312"/>
                      <w:sz w:val="20"/>
                    </w:rPr>
                    <w:t>5. 支持选择≥3种导播模式，具备手动、半自动、全自动可选。</w:t>
                  </w:r>
                  <w:r>
                    <w:br/>
                  </w:r>
                  <w:r>
                    <w:rPr>
                      <w:rFonts w:ascii="仿宋_GB2312" w:hAnsi="仿宋_GB2312" w:cs="仿宋_GB2312" w:eastAsia="仿宋_GB2312"/>
                      <w:sz w:val="20"/>
                    </w:rPr>
                    <w:t>6. 支持通过鼠标点击切换按钮或双击画面进行画面导播切换，全屏放大预览画面。</w:t>
                  </w:r>
                  <w:r>
                    <w:br/>
                  </w:r>
                  <w:r>
                    <w:rPr>
                      <w:rFonts w:ascii="仿宋_GB2312" w:hAnsi="仿宋_GB2312" w:cs="仿宋_GB2312" w:eastAsia="仿宋_GB2312"/>
                      <w:sz w:val="20"/>
                    </w:rPr>
                    <w:t>7. 支持≥9种多画面合成布局选择，≥16种转场特效的选择。</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4K教师摄像机</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1.采用全景特写双镜头，全影镜头水平视场角≥40°，特写镜头水平视场角≥20°。</w:t>
                  </w:r>
                  <w:r>
                    <w:br/>
                  </w:r>
                  <w:r>
                    <w:rPr>
                      <w:rFonts w:ascii="仿宋_GB2312" w:hAnsi="仿宋_GB2312" w:cs="仿宋_GB2312" w:eastAsia="仿宋_GB2312"/>
                      <w:sz w:val="20"/>
                    </w:rPr>
                    <w:t>2.摄像机采用一体化集成设计，支持4K超高清，可提供3840×2160图像分辨率，同时兼容1920×1080和1280×720分辨率。（需提供相关证明材料，包括但不限于加盖厂家公章的产品彩页、官网截图、检测报告等）</w:t>
                  </w:r>
                  <w:r>
                    <w:br/>
                  </w:r>
                  <w:r>
                    <w:rPr>
                      <w:rFonts w:ascii="仿宋_GB2312" w:hAnsi="仿宋_GB2312" w:cs="仿宋_GB2312" w:eastAsia="仿宋_GB2312"/>
                      <w:sz w:val="20"/>
                    </w:rPr>
                    <w:t>3.内置图像识别跟踪算法，搭配隐藏式云台，保证清晰度的同时，也减小对课堂的干扰。</w:t>
                  </w:r>
                  <w:r>
                    <w:br/>
                  </w:r>
                  <w:r>
                    <w:rPr>
                      <w:rFonts w:ascii="仿宋_GB2312" w:hAnsi="仿宋_GB2312" w:cs="仿宋_GB2312" w:eastAsia="仿宋_GB2312"/>
                      <w:sz w:val="20"/>
                    </w:rPr>
                    <w:t>4.摄像机接口支持RJ45≥1路，Type-C≥1路，Line in接口≥1路。</w:t>
                  </w:r>
                  <w:r>
                    <w:br/>
                  </w:r>
                  <w:r>
                    <w:rPr>
                      <w:rFonts w:ascii="仿宋_GB2312" w:hAnsi="仿宋_GB2312" w:cs="仿宋_GB2312" w:eastAsia="仿宋_GB2312"/>
                      <w:sz w:val="20"/>
                    </w:rPr>
                    <w:t>5.支持POE有线网络供电，只需要1路网线，即可实现供电及信号传输，支持同时输出特写和全景等多路画面。</w:t>
                  </w:r>
                  <w:r>
                    <w:br/>
                  </w:r>
                  <w:r>
                    <w:rPr>
                      <w:rFonts w:ascii="仿宋_GB2312" w:hAnsi="仿宋_GB2312" w:cs="仿宋_GB2312" w:eastAsia="仿宋_GB2312"/>
                      <w:sz w:val="20"/>
                    </w:rPr>
                    <w:t>6.全景图像传感器有效像素≥400万，特写图像传感器有效像素≥800万。（需提供相关证明材料，包括但不限于加盖厂家公章的产品彩页、官网截图、检测报告等）</w:t>
                  </w:r>
                  <w:r>
                    <w:br/>
                  </w:r>
                  <w:r>
                    <w:rPr>
                      <w:rFonts w:ascii="仿宋_GB2312" w:hAnsi="仿宋_GB2312" w:cs="仿宋_GB2312" w:eastAsia="仿宋_GB2312"/>
                      <w:sz w:val="20"/>
                    </w:rPr>
                    <w:t>7.摄像机最低照度：0.5 Lux@（F2.0, AGC ON） 。</w:t>
                  </w:r>
                  <w:r>
                    <w:br/>
                  </w:r>
                  <w:r>
                    <w:rPr>
                      <w:rFonts w:ascii="仿宋_GB2312" w:hAnsi="仿宋_GB2312" w:cs="仿宋_GB2312" w:eastAsia="仿宋_GB2312"/>
                      <w:sz w:val="20"/>
                    </w:rPr>
                    <w:t>8.摄像机电子快门：1/30s ~ 1/10000s。</w:t>
                  </w:r>
                  <w:r>
                    <w:br/>
                  </w:r>
                  <w:r>
                    <w:rPr>
                      <w:rFonts w:ascii="仿宋_GB2312" w:hAnsi="仿宋_GB2312" w:cs="仿宋_GB2312" w:eastAsia="仿宋_GB2312"/>
                      <w:sz w:val="20"/>
                    </w:rPr>
                    <w:t>9.支持自动白平衡，支持2D&amp;3D数字降噪，信噪比≥55dB。</w:t>
                  </w:r>
                  <w:r>
                    <w:br/>
                  </w:r>
                  <w:r>
                    <w:rPr>
                      <w:rFonts w:ascii="仿宋_GB2312" w:hAnsi="仿宋_GB2312" w:cs="仿宋_GB2312" w:eastAsia="仿宋_GB2312"/>
                      <w:sz w:val="20"/>
                    </w:rPr>
                    <w:t>10.支持H.264、H.265、MJPEG视频编码格式。</w:t>
                  </w:r>
                  <w:r>
                    <w:br/>
                  </w:r>
                  <w:r>
                    <w:rPr>
                      <w:rFonts w:ascii="仿宋_GB2312" w:hAnsi="仿宋_GB2312" w:cs="仿宋_GB2312" w:eastAsia="仿宋_GB2312"/>
                      <w:sz w:val="20"/>
                    </w:rPr>
                    <w:t>11.支持标准USB音视频信号输出，通过主机TypeC接口可以实现图像和声音同步输出，兼容主流视频会议软件。</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台</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教师摄像机图像处理系统</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无需单独安装定位跟踪主机及其他任何辅助拍摄设备，即可实现跟踪定位控制功能。</w:t>
                  </w:r>
                  <w:r>
                    <w:br/>
                  </w:r>
                  <w:r>
                    <w:rPr>
                      <w:rFonts w:ascii="仿宋_GB2312" w:hAnsi="仿宋_GB2312" w:cs="仿宋_GB2312" w:eastAsia="仿宋_GB2312"/>
                      <w:sz w:val="20"/>
                    </w:rPr>
                    <w:t>2. 系统应采用智能图像识别算法，实现所有画面的自动导播切换：</w:t>
                  </w:r>
                  <w:r>
                    <w:br/>
                  </w:r>
                  <w:r>
                    <w:rPr>
                      <w:rFonts w:ascii="仿宋_GB2312" w:hAnsi="仿宋_GB2312" w:cs="仿宋_GB2312" w:eastAsia="仿宋_GB2312"/>
                      <w:sz w:val="20"/>
                    </w:rPr>
                    <w:t>3. 支持设置摄像机分辨率、帧率、码率。</w:t>
                  </w:r>
                  <w:r>
                    <w:br/>
                  </w:r>
                  <w:r>
                    <w:rPr>
                      <w:rFonts w:ascii="仿宋_GB2312" w:hAnsi="仿宋_GB2312" w:cs="仿宋_GB2312" w:eastAsia="仿宋_GB2312"/>
                      <w:sz w:val="20"/>
                    </w:rPr>
                    <w:t>4. 支持设置摄像机亮度、饱和度、对比度、锐度、色度、快门速度。</w:t>
                  </w:r>
                  <w:r>
                    <w:br/>
                  </w:r>
                  <w:r>
                    <w:rPr>
                      <w:rFonts w:ascii="仿宋_GB2312" w:hAnsi="仿宋_GB2312" w:cs="仿宋_GB2312" w:eastAsia="仿宋_GB2312"/>
                      <w:sz w:val="20"/>
                    </w:rPr>
                    <w:t>5. 图像支持垂直翻转、水平翻转，默认不开启。</w:t>
                  </w:r>
                  <w:r>
                    <w:br/>
                  </w:r>
                  <w:r>
                    <w:rPr>
                      <w:rFonts w:ascii="仿宋_GB2312" w:hAnsi="仿宋_GB2312" w:cs="仿宋_GB2312" w:eastAsia="仿宋_GB2312"/>
                      <w:sz w:val="20"/>
                    </w:rPr>
                    <w:t>6. 支持对摄像机网络进行管理，包括设置IP地址/网关/DNS等，支持组播协议搜索IP地址，并修改摄像机IP。</w:t>
                  </w:r>
                  <w:r>
                    <w:br/>
                  </w:r>
                  <w:r>
                    <w:rPr>
                      <w:rFonts w:ascii="仿宋_GB2312" w:hAnsi="仿宋_GB2312" w:cs="仿宋_GB2312" w:eastAsia="仿宋_GB2312"/>
                      <w:sz w:val="20"/>
                    </w:rPr>
                    <w:t>7. 支持RTMP推流，推流地址可设置。</w:t>
                  </w:r>
                  <w:r>
                    <w:br/>
                  </w:r>
                  <w:r>
                    <w:rPr>
                      <w:rFonts w:ascii="仿宋_GB2312" w:hAnsi="仿宋_GB2312" w:cs="仿宋_GB2312" w:eastAsia="仿宋_GB2312"/>
                      <w:sz w:val="20"/>
                    </w:rPr>
                    <w:t>8. 支持RTSP拉流，拉流地址可设置。</w:t>
                  </w:r>
                  <w:r>
                    <w:br/>
                  </w:r>
                  <w:r>
                    <w:rPr>
                      <w:rFonts w:ascii="仿宋_GB2312" w:hAnsi="仿宋_GB2312" w:cs="仿宋_GB2312" w:eastAsia="仿宋_GB2312"/>
                      <w:sz w:val="20"/>
                    </w:rPr>
                    <w:t>9. 支持ONVIF协议，可预览ONVIF画面。</w:t>
                  </w:r>
                  <w:r>
                    <w:br/>
                  </w:r>
                  <w:r>
                    <w:rPr>
                      <w:rFonts w:ascii="仿宋_GB2312" w:hAnsi="仿宋_GB2312" w:cs="仿宋_GB2312" w:eastAsia="仿宋_GB2312"/>
                      <w:sz w:val="20"/>
                    </w:rPr>
                    <w:t>10. 支持GB28181协议，可使用GB28181协议设置。</w:t>
                  </w:r>
                  <w:r>
                    <w:br/>
                  </w:r>
                  <w:r>
                    <w:rPr>
                      <w:rFonts w:ascii="仿宋_GB2312" w:hAnsi="仿宋_GB2312" w:cs="仿宋_GB2312" w:eastAsia="仿宋_GB2312"/>
                      <w:sz w:val="20"/>
                    </w:rPr>
                    <w:t>11. 支持摄像机内部导播，支持外部导播。</w:t>
                  </w:r>
                  <w:r>
                    <w:br/>
                  </w:r>
                  <w:r>
                    <w:rPr>
                      <w:rFonts w:ascii="仿宋_GB2312" w:hAnsi="仿宋_GB2312" w:cs="仿宋_GB2312" w:eastAsia="仿宋_GB2312"/>
                      <w:sz w:val="20"/>
                    </w:rPr>
                    <w:t>12. 支持≥1个矩形导播跟踪区划定。</w:t>
                  </w:r>
                  <w:r>
                    <w:br/>
                  </w:r>
                  <w:r>
                    <w:rPr>
                      <w:rFonts w:ascii="仿宋_GB2312" w:hAnsi="仿宋_GB2312" w:cs="仿宋_GB2312" w:eastAsia="仿宋_GB2312"/>
                      <w:sz w:val="20"/>
                    </w:rPr>
                    <w:t>13. 支持≥4个导播屏蔽区划定。</w:t>
                  </w:r>
                  <w:r>
                    <w:br/>
                  </w:r>
                  <w:r>
                    <w:rPr>
                      <w:rFonts w:ascii="仿宋_GB2312" w:hAnsi="仿宋_GB2312" w:cs="仿宋_GB2312" w:eastAsia="仿宋_GB2312"/>
                      <w:sz w:val="20"/>
                    </w:rPr>
                    <w:t>14. 支持跟随模式、混合模式、双镜模式、三预置位等多种导播模式。</w:t>
                  </w:r>
                  <w:r>
                    <w:br/>
                  </w:r>
                  <w:r>
                    <w:rPr>
                      <w:rFonts w:ascii="仿宋_GB2312" w:hAnsi="仿宋_GB2312" w:cs="仿宋_GB2312" w:eastAsia="仿宋_GB2312"/>
                      <w:sz w:val="20"/>
                    </w:rPr>
                    <w:t>15. 支持跟踪灵敏度设置，可适配不同的灵敏度要求场景。</w:t>
                  </w:r>
                  <w:r>
                    <w:br/>
                  </w:r>
                  <w:r>
                    <w:rPr>
                      <w:rFonts w:ascii="仿宋_GB2312" w:hAnsi="仿宋_GB2312" w:cs="仿宋_GB2312" w:eastAsia="仿宋_GB2312"/>
                      <w:sz w:val="20"/>
                    </w:rPr>
                    <w:t>16. 支持开启/关闭跟踪功能。</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4K学生摄像机</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1.采用全景特写双镜头，全影镜头水平视场角≥110°，特写镜头水平视场角≥40°。</w:t>
                  </w:r>
                  <w:r>
                    <w:br/>
                  </w:r>
                  <w:r>
                    <w:rPr>
                      <w:rFonts w:ascii="仿宋_GB2312" w:hAnsi="仿宋_GB2312" w:cs="仿宋_GB2312" w:eastAsia="仿宋_GB2312"/>
                      <w:sz w:val="20"/>
                    </w:rPr>
                    <w:t>2.摄像机采用一体化集成设计，支持4K超高清，可提供3840×2160图像分辨率，同时兼容1920×1080和1280×720分辨率。（需提供相关证明材料，包括但不限于加盖厂家公章的产品彩页、官网截图、检测报告等）</w:t>
                  </w:r>
                  <w:r>
                    <w:br/>
                  </w:r>
                  <w:r>
                    <w:rPr>
                      <w:rFonts w:ascii="仿宋_GB2312" w:hAnsi="仿宋_GB2312" w:cs="仿宋_GB2312" w:eastAsia="仿宋_GB2312"/>
                      <w:sz w:val="20"/>
                    </w:rPr>
                    <w:t>3.内置图像识别跟踪算法，搭配隐藏式微型云台，也减小对课堂的干扰。</w:t>
                  </w:r>
                  <w:r>
                    <w:br/>
                  </w:r>
                  <w:r>
                    <w:rPr>
                      <w:rFonts w:ascii="仿宋_GB2312" w:hAnsi="仿宋_GB2312" w:cs="仿宋_GB2312" w:eastAsia="仿宋_GB2312"/>
                      <w:sz w:val="20"/>
                    </w:rPr>
                    <w:t>4.摄像机接口支持RJ45≥1路，Type-C≥1路，Line in接口≥1路。</w:t>
                  </w:r>
                  <w:r>
                    <w:br/>
                  </w:r>
                  <w:r>
                    <w:rPr>
                      <w:rFonts w:ascii="仿宋_GB2312" w:hAnsi="仿宋_GB2312" w:cs="仿宋_GB2312" w:eastAsia="仿宋_GB2312"/>
                      <w:sz w:val="20"/>
                    </w:rPr>
                    <w:t>5.支持POE有线网络供电，只需要1路网线，即可实现供电及信号传输，支持同时输出特写和全景等多路画面。</w:t>
                  </w:r>
                  <w:r>
                    <w:br/>
                  </w:r>
                  <w:r>
                    <w:rPr>
                      <w:rFonts w:ascii="仿宋_GB2312" w:hAnsi="仿宋_GB2312" w:cs="仿宋_GB2312" w:eastAsia="仿宋_GB2312"/>
                      <w:sz w:val="20"/>
                    </w:rPr>
                    <w:t>6.全景图像传感器有效像素≥400万，特写图像传感器有效像素≥800万。（需提供相关证明材料，包括但不限于加盖厂家公章的产品彩页、官网截图、检测报告等）</w:t>
                  </w:r>
                  <w:r>
                    <w:br/>
                  </w:r>
                  <w:r>
                    <w:rPr>
                      <w:rFonts w:ascii="仿宋_GB2312" w:hAnsi="仿宋_GB2312" w:cs="仿宋_GB2312" w:eastAsia="仿宋_GB2312"/>
                      <w:sz w:val="20"/>
                    </w:rPr>
                    <w:t>7.摄像机最低照度：0.5 Lux@（F2.0, AGC ON） 。</w:t>
                  </w:r>
                  <w:r>
                    <w:br/>
                  </w:r>
                  <w:r>
                    <w:rPr>
                      <w:rFonts w:ascii="仿宋_GB2312" w:hAnsi="仿宋_GB2312" w:cs="仿宋_GB2312" w:eastAsia="仿宋_GB2312"/>
                      <w:sz w:val="20"/>
                    </w:rPr>
                    <w:t>8.摄像机电子快门：1/30s ~ 1/10000s。</w:t>
                  </w:r>
                  <w:r>
                    <w:br/>
                  </w:r>
                  <w:r>
                    <w:rPr>
                      <w:rFonts w:ascii="仿宋_GB2312" w:hAnsi="仿宋_GB2312" w:cs="仿宋_GB2312" w:eastAsia="仿宋_GB2312"/>
                      <w:sz w:val="20"/>
                    </w:rPr>
                    <w:t>9.支持自动白平衡，支持2D&amp;3D数字降噪，信噪比≥55dB。。</w:t>
                  </w:r>
                  <w:r>
                    <w:br/>
                  </w:r>
                  <w:r>
                    <w:rPr>
                      <w:rFonts w:ascii="仿宋_GB2312" w:hAnsi="仿宋_GB2312" w:cs="仿宋_GB2312" w:eastAsia="仿宋_GB2312"/>
                      <w:sz w:val="20"/>
                    </w:rPr>
                    <w:t>10支持标准USB音视频信号输出，通过主机TypeC接口可以实现图像和声音同步输出，兼容主流视频会议软件。</w:t>
                  </w:r>
                  <w:r>
                    <w:br/>
                  </w:r>
                  <w:r>
                    <w:rPr>
                      <w:rFonts w:ascii="仿宋_GB2312" w:hAnsi="仿宋_GB2312" w:cs="仿宋_GB2312" w:eastAsia="仿宋_GB2312"/>
                      <w:sz w:val="20"/>
                    </w:rPr>
                    <w:t>11.摄像机支持DC12V和PoE供电。</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台</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学生摄像机图像处理系统</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1.无需单独安装定位跟踪主机及其他任何辅助拍摄设备，即可实现跟踪定位控制功能。</w:t>
                  </w:r>
                  <w:r>
                    <w:br/>
                  </w:r>
                  <w:r>
                    <w:rPr>
                      <w:rFonts w:ascii="仿宋_GB2312" w:hAnsi="仿宋_GB2312" w:cs="仿宋_GB2312" w:eastAsia="仿宋_GB2312"/>
                      <w:sz w:val="20"/>
                    </w:rPr>
                    <w:t>2系统应采用智能图像识别算法，实现所有画面的自动导播切换：</w:t>
                  </w:r>
                  <w:r>
                    <w:br/>
                  </w:r>
                  <w:r>
                    <w:rPr>
                      <w:rFonts w:ascii="仿宋_GB2312" w:hAnsi="仿宋_GB2312" w:cs="仿宋_GB2312" w:eastAsia="仿宋_GB2312"/>
                      <w:sz w:val="20"/>
                    </w:rPr>
                    <w:t>3. 支持设置摄像机分辨率、帧率、码率。</w:t>
                  </w:r>
                  <w:r>
                    <w:br/>
                  </w:r>
                  <w:r>
                    <w:rPr>
                      <w:rFonts w:ascii="仿宋_GB2312" w:hAnsi="仿宋_GB2312" w:cs="仿宋_GB2312" w:eastAsia="仿宋_GB2312"/>
                      <w:sz w:val="20"/>
                    </w:rPr>
                    <w:t>4. 支持设置摄像机亮度、饱和度、对比度、锐度、色度、快门速度。</w:t>
                  </w:r>
                  <w:r>
                    <w:br/>
                  </w:r>
                  <w:r>
                    <w:rPr>
                      <w:rFonts w:ascii="仿宋_GB2312" w:hAnsi="仿宋_GB2312" w:cs="仿宋_GB2312" w:eastAsia="仿宋_GB2312"/>
                      <w:sz w:val="20"/>
                    </w:rPr>
                    <w:t>5. 图像支持垂直翻转、水平翻转，默认不开启。</w:t>
                  </w:r>
                  <w:r>
                    <w:br/>
                  </w:r>
                  <w:r>
                    <w:rPr>
                      <w:rFonts w:ascii="仿宋_GB2312" w:hAnsi="仿宋_GB2312" w:cs="仿宋_GB2312" w:eastAsia="仿宋_GB2312"/>
                      <w:sz w:val="20"/>
                    </w:rPr>
                    <w:t>6. 支持对摄像机网络进行管理，包括设置IP地址/网关/DNS等，支持组播协议搜索IP地址，并修改摄像机IP。</w:t>
                  </w:r>
                  <w:r>
                    <w:br/>
                  </w:r>
                  <w:r>
                    <w:rPr>
                      <w:rFonts w:ascii="仿宋_GB2312" w:hAnsi="仿宋_GB2312" w:cs="仿宋_GB2312" w:eastAsia="仿宋_GB2312"/>
                      <w:sz w:val="20"/>
                    </w:rPr>
                    <w:t>7. 支持RTMP推流，推流地址可设置。</w:t>
                  </w:r>
                  <w:r>
                    <w:br/>
                  </w:r>
                  <w:r>
                    <w:rPr>
                      <w:rFonts w:ascii="仿宋_GB2312" w:hAnsi="仿宋_GB2312" w:cs="仿宋_GB2312" w:eastAsia="仿宋_GB2312"/>
                      <w:sz w:val="20"/>
                    </w:rPr>
                    <w:t>8. 支持RTSP拉流，拉流地址可设置。</w:t>
                  </w:r>
                  <w:r>
                    <w:br/>
                  </w:r>
                  <w:r>
                    <w:rPr>
                      <w:rFonts w:ascii="仿宋_GB2312" w:hAnsi="仿宋_GB2312" w:cs="仿宋_GB2312" w:eastAsia="仿宋_GB2312"/>
                      <w:sz w:val="20"/>
                    </w:rPr>
                    <w:t>9. 支持ONVIF协议，可预览ONVIF画面。</w:t>
                  </w:r>
                  <w:r>
                    <w:br/>
                  </w:r>
                  <w:r>
                    <w:rPr>
                      <w:rFonts w:ascii="仿宋_GB2312" w:hAnsi="仿宋_GB2312" w:cs="仿宋_GB2312" w:eastAsia="仿宋_GB2312"/>
                      <w:sz w:val="20"/>
                    </w:rPr>
                    <w:t>10. 支持GB28181协议，可使用GB28181协议设置。</w:t>
                  </w:r>
                  <w:r>
                    <w:br/>
                  </w:r>
                  <w:r>
                    <w:rPr>
                      <w:rFonts w:ascii="仿宋_GB2312" w:hAnsi="仿宋_GB2312" w:cs="仿宋_GB2312" w:eastAsia="仿宋_GB2312"/>
                      <w:sz w:val="20"/>
                    </w:rPr>
                    <w:t>11. 支持摄像机内部导播，支持外部导播。</w:t>
                  </w:r>
                  <w:r>
                    <w:br/>
                  </w:r>
                  <w:r>
                    <w:rPr>
                      <w:rFonts w:ascii="仿宋_GB2312" w:hAnsi="仿宋_GB2312" w:cs="仿宋_GB2312" w:eastAsia="仿宋_GB2312"/>
                      <w:sz w:val="20"/>
                    </w:rPr>
                    <w:t>12. 支持通过跟踪配置工具划定至少1个六边形导播跟踪区。</w:t>
                  </w:r>
                  <w:r>
                    <w:br/>
                  </w:r>
                  <w:r>
                    <w:rPr>
                      <w:rFonts w:ascii="仿宋_GB2312" w:hAnsi="仿宋_GB2312" w:cs="仿宋_GB2312" w:eastAsia="仿宋_GB2312"/>
                      <w:sz w:val="20"/>
                    </w:rPr>
                    <w:t>13. 跟踪区域划定方式为任意两个边缘点连线。</w:t>
                  </w:r>
                  <w:r>
                    <w:br/>
                  </w:r>
                  <w:r>
                    <w:rPr>
                      <w:rFonts w:ascii="仿宋_GB2312" w:hAnsi="仿宋_GB2312" w:cs="仿宋_GB2312" w:eastAsia="仿宋_GB2312"/>
                      <w:sz w:val="20"/>
                    </w:rPr>
                    <w:t>14. 支持跟踪灵敏度设置。</w:t>
                  </w:r>
                  <w:r>
                    <w:br/>
                  </w:r>
                  <w:r>
                    <w:rPr>
                      <w:rFonts w:ascii="仿宋_GB2312" w:hAnsi="仿宋_GB2312" w:cs="仿宋_GB2312" w:eastAsia="仿宋_GB2312"/>
                      <w:sz w:val="20"/>
                    </w:rPr>
                    <w:t>15. 支持开启/关闭跟踪功能。</w:t>
                  </w:r>
                  <w:r>
                    <w:br/>
                  </w:r>
                  <w:r>
                    <w:rPr>
                      <w:rFonts w:ascii="仿宋_GB2312" w:hAnsi="仿宋_GB2312" w:cs="仿宋_GB2312" w:eastAsia="仿宋_GB2312"/>
                      <w:sz w:val="20"/>
                    </w:rPr>
                    <w:t>16. 支持人数统计。</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拾音麦克风</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1.支持指向心型驻极体电容设计。</w:t>
                  </w:r>
                  <w:r>
                    <w:br/>
                  </w:r>
                  <w:r>
                    <w:rPr>
                      <w:rFonts w:ascii="仿宋_GB2312" w:hAnsi="仿宋_GB2312" w:cs="仿宋_GB2312" w:eastAsia="仿宋_GB2312"/>
                      <w:sz w:val="20"/>
                    </w:rPr>
                    <w:t>2.支持48V幻象供电。</w:t>
                  </w:r>
                  <w:r>
                    <w:br/>
                  </w:r>
                  <w:r>
                    <w:rPr>
                      <w:rFonts w:ascii="仿宋_GB2312" w:hAnsi="仿宋_GB2312" w:cs="仿宋_GB2312" w:eastAsia="仿宋_GB2312"/>
                      <w:sz w:val="20"/>
                    </w:rPr>
                    <w:t>3.输出接口为标准XLR-3公型卡农头。</w:t>
                  </w:r>
                  <w:r>
                    <w:br/>
                  </w:r>
                  <w:r>
                    <w:rPr>
                      <w:rFonts w:ascii="仿宋_GB2312" w:hAnsi="仿宋_GB2312" w:cs="仿宋_GB2312" w:eastAsia="仿宋_GB2312"/>
                      <w:sz w:val="20"/>
                    </w:rPr>
                    <w:t>4.频率响应为50Hz～16KHz。</w:t>
                  </w:r>
                  <w:r>
                    <w:br/>
                  </w:r>
                  <w:r>
                    <w:rPr>
                      <w:rFonts w:ascii="仿宋_GB2312" w:hAnsi="仿宋_GB2312" w:cs="仿宋_GB2312" w:eastAsia="仿宋_GB2312"/>
                      <w:sz w:val="20"/>
                    </w:rPr>
                    <w:t>5.有效拾音距离≥5m，灵敏度≥-47±3dB。</w:t>
                  </w:r>
                  <w:r>
                    <w:br/>
                  </w:r>
                  <w:r>
                    <w:rPr>
                      <w:rFonts w:ascii="仿宋_GB2312" w:hAnsi="仿宋_GB2312" w:cs="仿宋_GB2312" w:eastAsia="仿宋_GB2312"/>
                      <w:sz w:val="20"/>
                    </w:rPr>
                    <w:t>6.麦克风采用高性能拾音咪头，信噪比≥70dB。</w:t>
                  </w:r>
                  <w:r>
                    <w:br/>
                  </w:r>
                  <w:r>
                    <w:rPr>
                      <w:rFonts w:ascii="仿宋_GB2312" w:hAnsi="仿宋_GB2312" w:cs="仿宋_GB2312" w:eastAsia="仿宋_GB2312"/>
                      <w:sz w:val="20"/>
                    </w:rPr>
                    <w:t>7.最大声压级120dB。</w:t>
                  </w:r>
                  <w:r>
                    <w:br/>
                  </w:r>
                  <w:r>
                    <w:rPr>
                      <w:rFonts w:ascii="仿宋_GB2312" w:hAnsi="仿宋_GB2312" w:cs="仿宋_GB2312" w:eastAsia="仿宋_GB2312"/>
                      <w:sz w:val="20"/>
                    </w:rPr>
                    <w:t>8.音频综合失真度≤1%。</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综合管理平台</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【督导巡课】</w:t>
                  </w:r>
                  <w:r>
                    <w:br/>
                  </w:r>
                  <w:r>
                    <w:rPr>
                      <w:rFonts w:ascii="仿宋_GB2312" w:hAnsi="仿宋_GB2312" w:cs="仿宋_GB2312" w:eastAsia="仿宋_GB2312"/>
                      <w:sz w:val="20"/>
                    </w:rPr>
                    <w:t>1.评课表管理：支持自定义设置评课表，具备评课表创建人，创建时间，使用次数和发布状态；支持发布，停用，设为默认，编辑，删除操作。</w:t>
                  </w:r>
                  <w:r>
                    <w:br/>
                  </w:r>
                  <w:r>
                    <w:rPr>
                      <w:rFonts w:ascii="仿宋_GB2312" w:hAnsi="仿宋_GB2312" w:cs="仿宋_GB2312" w:eastAsia="仿宋_GB2312"/>
                      <w:sz w:val="20"/>
                    </w:rPr>
                    <w:t>2.评课表设置：系统预置“教师课堂评课表模版”；支持自定义一级评价维度和二级评价指标内容，二级评价指标可添加评分题和主观题，评分题可自定义分值。</w:t>
                  </w:r>
                  <w:r>
                    <w:br/>
                  </w:r>
                  <w:r>
                    <w:rPr>
                      <w:rFonts w:ascii="仿宋_GB2312" w:hAnsi="仿宋_GB2312" w:cs="仿宋_GB2312" w:eastAsia="仿宋_GB2312"/>
                      <w:sz w:val="20"/>
                    </w:rPr>
                    <w:t>3.评价记录：支持查看单次评价统计记录，包括评价时间，参评老师，课程名称，学院，主讲老师，评分值；课堂详情支持查看量表评价各指标得分，主观答题内容，打点评价记录；支持批量导出评价记录数据表格。</w:t>
                  </w:r>
                  <w:r>
                    <w:br/>
                  </w:r>
                  <w:r>
                    <w:rPr>
                      <w:rFonts w:ascii="仿宋_GB2312" w:hAnsi="仿宋_GB2312" w:cs="仿宋_GB2312" w:eastAsia="仿宋_GB2312"/>
                      <w:sz w:val="20"/>
                    </w:rPr>
                    <w:t>4.督导组管理：支持设置对督导员分小组管理，设置成功后，可在分发督导任务时快速选中督导组。</w:t>
                  </w:r>
                  <w:r>
                    <w:br/>
                  </w:r>
                  <w:r>
                    <w:rPr>
                      <w:rFonts w:ascii="仿宋_GB2312" w:hAnsi="仿宋_GB2312" w:cs="仿宋_GB2312" w:eastAsia="仿宋_GB2312"/>
                      <w:sz w:val="20"/>
                    </w:rPr>
                    <w:t>5.课堂巡课：支持用户通过搜索课程名称、学院、教室、教师、上课时间查找课堂，支持查看进行中的实时课堂音视频和已结束的课堂音视频。</w:t>
                  </w:r>
                  <w:r>
                    <w:br/>
                  </w:r>
                  <w:r>
                    <w:rPr>
                      <w:rFonts w:ascii="仿宋_GB2312" w:hAnsi="仿宋_GB2312" w:cs="仿宋_GB2312" w:eastAsia="仿宋_GB2312"/>
                      <w:sz w:val="20"/>
                    </w:rPr>
                    <w:t>6.教室巡课：支持按建筑-教室的二级目录树查找教室，通过颜色图标区分设备是否在线；支持预览实时画面和授课信息，授课信息包括：课程名称、学院、教师、班级、上课时间。</w:t>
                  </w:r>
                  <w:r>
                    <w:br/>
                  </w:r>
                  <w:r>
                    <w:rPr>
                      <w:rFonts w:ascii="仿宋_GB2312" w:hAnsi="仿宋_GB2312" w:cs="仿宋_GB2312" w:eastAsia="仿宋_GB2312"/>
                      <w:sz w:val="20"/>
                    </w:rPr>
                    <w:t>7.督导任务管理：支持查看需要完成的督导任务，任务将显示当前状态、截止时间和完成进度；指定课节型任务支持在任务管理页面点击进入课堂评课；指定数量型任务支持在任务管理页面随机进入课堂并进行评课，完成评课后任务进度将同步更新。</w:t>
                  </w:r>
                  <w:r>
                    <w:br/>
                  </w:r>
                  <w:r>
                    <w:rPr>
                      <w:rFonts w:ascii="仿宋_GB2312" w:hAnsi="仿宋_GB2312" w:cs="仿宋_GB2312" w:eastAsia="仿宋_GB2312"/>
                      <w:sz w:val="20"/>
                    </w:rPr>
                    <w:t>8.校外专家巡课：支持使用管理员账号分配校外专家账号；支持校外专家账号进行督导巡课；校外专家初次登录账号时支持自动提醒修改初始密码。</w:t>
                  </w:r>
                  <w:r>
                    <w:br/>
                  </w:r>
                  <w:r>
                    <w:rPr>
                      <w:rFonts w:ascii="仿宋_GB2312" w:hAnsi="仿宋_GB2312" w:cs="仿宋_GB2312" w:eastAsia="仿宋_GB2312"/>
                      <w:sz w:val="20"/>
                    </w:rPr>
                    <w:t>9.多画面布局：教室巡课时支持≥3种类型的画面分屏模式，支持选择三分屏、二分屏、单屏模式；支持查看教室内的教师画面、学生画面、电脑画面；支持通过鼠标拖动切换主画面；在二分屏模式下，支持自定义大小窗口的画面内容，支持通过鼠标拖动小窗口改变小窗口的布局位置。</w:t>
                  </w:r>
                  <w:r>
                    <w:br/>
                  </w:r>
                  <w:r>
                    <w:rPr>
                      <w:rFonts w:ascii="仿宋_GB2312" w:hAnsi="仿宋_GB2312" w:cs="仿宋_GB2312" w:eastAsia="仿宋_GB2312"/>
                      <w:sz w:val="20"/>
                    </w:rPr>
                    <w:t>10.打点评价：支持对课堂录制视频发表评价，发表内容包括文字和视频截图；发表时系统自动添加打点时间与视频关联，发布后支持点击时间点自动跳转到对应视频内容播放。</w:t>
                  </w:r>
                  <w:r>
                    <w:br/>
                  </w:r>
                  <w:r>
                    <w:rPr>
                      <w:rFonts w:ascii="仿宋_GB2312" w:hAnsi="仿宋_GB2312" w:cs="仿宋_GB2312" w:eastAsia="仿宋_GB2312"/>
                      <w:sz w:val="20"/>
                    </w:rPr>
                    <w:t>11.量表评价：支持通过评课表对课程进行评价，包括评分题打分评价，主观题发表文字和上传图片评价，提交后系统自动计算得出评价得分。</w:t>
                  </w:r>
                  <w:r>
                    <w:br/>
                  </w:r>
                  <w:r>
                    <w:rPr>
                      <w:rFonts w:ascii="仿宋_GB2312" w:hAnsi="仿宋_GB2312" w:cs="仿宋_GB2312" w:eastAsia="仿宋_GB2312"/>
                      <w:sz w:val="20"/>
                    </w:rPr>
                    <w:t>12.评价数据筛选：支持按照学院，评价时间，参评教师和课程名称筛选评价记录。</w:t>
                  </w:r>
                  <w:r>
                    <w:br/>
                  </w:r>
                  <w:r>
                    <w:rPr>
                      <w:rFonts w:ascii="仿宋_GB2312" w:hAnsi="仿宋_GB2312" w:cs="仿宋_GB2312" w:eastAsia="仿宋_GB2312"/>
                      <w:sz w:val="20"/>
                    </w:rPr>
                    <w:t>13.自动轮巡：支持进入全屏模式自动轮播教室画面内容，同一屏幕显示≥6间教室画面；支持设置自定义轮播频率，支持选择轮播时间包括10s、20s、30s；支持点击教室画面跳转至巡课详情界面。</w:t>
                  </w:r>
                  <w:r>
                    <w:br/>
                  </w:r>
                  <w:r>
                    <w:rPr>
                      <w:rFonts w:ascii="仿宋_GB2312" w:hAnsi="仿宋_GB2312" w:cs="仿宋_GB2312" w:eastAsia="仿宋_GB2312"/>
                      <w:sz w:val="20"/>
                    </w:rPr>
                    <w:t>【直播中心】</w:t>
                  </w:r>
                  <w:r>
                    <w:br/>
                  </w:r>
                  <w:r>
                    <w:rPr>
                      <w:rFonts w:ascii="仿宋_GB2312" w:hAnsi="仿宋_GB2312" w:cs="仿宋_GB2312" w:eastAsia="仿宋_GB2312"/>
                      <w:sz w:val="20"/>
                    </w:rPr>
                    <w:t>1.直播活动：支持用户创建直播并提前设置直播信息，支持获取直播地址及二维码海报，可通过地址和海报查看直播信息。</w:t>
                  </w:r>
                  <w:r>
                    <w:br/>
                  </w:r>
                  <w:r>
                    <w:rPr>
                      <w:rFonts w:ascii="仿宋_GB2312" w:hAnsi="仿宋_GB2312" w:cs="仿宋_GB2312" w:eastAsia="仿宋_GB2312"/>
                      <w:sz w:val="20"/>
                    </w:rPr>
                    <w:t>2.直播状态：支持分类显示所有直播的当前状态，包括未开始、进行中、已结束；支持通过状态筛选不同的直播进行编辑管理。</w:t>
                  </w:r>
                  <w:r>
                    <w:br/>
                  </w:r>
                  <w:r>
                    <w:rPr>
                      <w:rFonts w:ascii="仿宋_GB2312" w:hAnsi="仿宋_GB2312" w:cs="仿宋_GB2312" w:eastAsia="仿宋_GB2312"/>
                      <w:sz w:val="20"/>
                    </w:rPr>
                    <w:t>3.直播搜索：支持输入与直播名称相关的关键字，搜索直播活动。</w:t>
                  </w:r>
                  <w:r>
                    <w:br/>
                  </w:r>
                  <w:r>
                    <w:rPr>
                      <w:rFonts w:ascii="仿宋_GB2312" w:hAnsi="仿宋_GB2312" w:cs="仿宋_GB2312" w:eastAsia="仿宋_GB2312"/>
                      <w:sz w:val="20"/>
                    </w:rPr>
                    <w:t>4.直播管理：在直播结束前，支持教师修改直播的结束时间、名称、封面、直播简介设置，原直播地址和二维码不会失效。</w:t>
                  </w:r>
                  <w:r>
                    <w:br/>
                  </w:r>
                  <w:r>
                    <w:rPr>
                      <w:rFonts w:ascii="仿宋_GB2312" w:hAnsi="仿宋_GB2312" w:cs="仿宋_GB2312" w:eastAsia="仿宋_GB2312"/>
                      <w:sz w:val="20"/>
                    </w:rPr>
                    <w:t>5.直播分享：支持一键生成链接并进行分享，支持通过链接登录观看直播视频。</w:t>
                  </w:r>
                  <w:r>
                    <w:br/>
                  </w:r>
                  <w:r>
                    <w:rPr>
                      <w:rFonts w:ascii="仿宋_GB2312" w:hAnsi="仿宋_GB2312" w:cs="仿宋_GB2312" w:eastAsia="仿宋_GB2312"/>
                      <w:sz w:val="20"/>
                    </w:rPr>
                    <w:t>6.复制海报：支持在网页中复制海报图片。</w:t>
                  </w:r>
                  <w:r>
                    <w:br/>
                  </w:r>
                  <w:r>
                    <w:rPr>
                      <w:rFonts w:ascii="仿宋_GB2312" w:hAnsi="仿宋_GB2312" w:cs="仿宋_GB2312" w:eastAsia="仿宋_GB2312"/>
                      <w:sz w:val="20"/>
                    </w:rPr>
                    <w:t>7.直播暖场素材：支持在直播设置中上传图片或视频，作为暖场素材在直播间隙循环播放。</w:t>
                  </w:r>
                  <w:r>
                    <w:br/>
                  </w:r>
                  <w:r>
                    <w:rPr>
                      <w:rFonts w:ascii="仿宋_GB2312" w:hAnsi="仿宋_GB2312" w:cs="仿宋_GB2312" w:eastAsia="仿宋_GB2312"/>
                      <w:sz w:val="20"/>
                    </w:rPr>
                    <w:t>8.直播回放：支持开启直播回放功能；开启后可在原有直播的分享链接中查看已结束的直播内容。</w:t>
                  </w:r>
                  <w:r>
                    <w:br/>
                  </w:r>
                  <w:r>
                    <w:rPr>
                      <w:rFonts w:ascii="仿宋_GB2312" w:hAnsi="仿宋_GB2312" w:cs="仿宋_GB2312" w:eastAsia="仿宋_GB2312"/>
                      <w:sz w:val="20"/>
                    </w:rPr>
                    <w:t>9.删除直播：支持删除直播，删除后原有的直播分享链接失效。</w:t>
                  </w:r>
                  <w:r>
                    <w:br/>
                  </w:r>
                  <w:r>
                    <w:rPr>
                      <w:rFonts w:ascii="仿宋_GB2312" w:hAnsi="仿宋_GB2312" w:cs="仿宋_GB2312" w:eastAsia="仿宋_GB2312"/>
                      <w:sz w:val="20"/>
                    </w:rPr>
                    <w:t>【督导巡课看板】</w:t>
                  </w:r>
                  <w:r>
                    <w:br/>
                  </w:r>
                  <w:r>
                    <w:rPr>
                      <w:rFonts w:ascii="仿宋_GB2312" w:hAnsi="仿宋_GB2312" w:cs="仿宋_GB2312" w:eastAsia="仿宋_GB2312"/>
                      <w:sz w:val="20"/>
                    </w:rPr>
                    <w:t>1.督导数据统计：支持查看督导评课数据，包括累计完成督导课程数、督导课节节数、受评教师人数、敏感词检测次数。</w:t>
                  </w:r>
                  <w:r>
                    <w:br/>
                  </w:r>
                  <w:r>
                    <w:rPr>
                      <w:rFonts w:ascii="仿宋_GB2312" w:hAnsi="仿宋_GB2312" w:cs="仿宋_GB2312" w:eastAsia="仿宋_GB2312"/>
                      <w:sz w:val="20"/>
                    </w:rPr>
                    <w:t>2.评价趋势：支持统计每周累计评价课节数，并以折线图的方式显示每周评课数量变化趋势。</w:t>
                  </w:r>
                  <w:r>
                    <w:br/>
                  </w:r>
                  <w:r>
                    <w:rPr>
                      <w:rFonts w:ascii="仿宋_GB2312" w:hAnsi="仿宋_GB2312" w:cs="仿宋_GB2312" w:eastAsia="仿宋_GB2312"/>
                      <w:sz w:val="20"/>
                    </w:rPr>
                    <w:t>3.低分预警：支持自定义督导低分阈值，并显示平均分低于阈值的课程名单，名单中包含课程名称、授课讲师、课程平均分信息。</w:t>
                  </w:r>
                  <w:r>
                    <w:br/>
                  </w:r>
                  <w:r>
                    <w:rPr>
                      <w:rFonts w:ascii="仿宋_GB2312" w:hAnsi="仿宋_GB2312" w:cs="仿宋_GB2312" w:eastAsia="仿宋_GB2312"/>
                      <w:sz w:val="20"/>
                    </w:rPr>
                    <w:t>4.高分课程榜：支持按评课数据督导评分平均分高低显示课程排行榜。</w:t>
                  </w:r>
                  <w:r>
                    <w:br/>
                  </w:r>
                  <w:r>
                    <w:rPr>
                      <w:rFonts w:ascii="仿宋_GB2312" w:hAnsi="仿宋_GB2312" w:cs="仿宋_GB2312" w:eastAsia="仿宋_GB2312"/>
                      <w:sz w:val="20"/>
                    </w:rPr>
                    <w:t>5.评课动态：支持滚动展示不同用户评价动态，动态包括评价人、评价日期时间、课程所属学院、授课讲师、课程名称。</w:t>
                  </w:r>
                  <w:r>
                    <w:br/>
                  </w:r>
                  <w:r>
                    <w:rPr>
                      <w:rFonts w:ascii="仿宋_GB2312" w:hAnsi="仿宋_GB2312" w:cs="仿宋_GB2312" w:eastAsia="仿宋_GB2312"/>
                      <w:sz w:val="20"/>
                    </w:rPr>
                    <w:t>6.学院督导节数：支持统计并通过柱状图方式展示不同开课单位累计受评课程节数。</w:t>
                  </w:r>
                  <w:r>
                    <w:br/>
                  </w:r>
                  <w:r>
                    <w:rPr>
                      <w:rFonts w:ascii="仿宋_GB2312" w:hAnsi="仿宋_GB2312" w:cs="仿宋_GB2312" w:eastAsia="仿宋_GB2312"/>
                      <w:sz w:val="20"/>
                    </w:rPr>
                    <w:t>【移动巡课】</w:t>
                  </w:r>
                  <w:r>
                    <w:br/>
                  </w:r>
                  <w:r>
                    <w:rPr>
                      <w:rFonts w:ascii="仿宋_GB2312" w:hAnsi="仿宋_GB2312" w:cs="仿宋_GB2312" w:eastAsia="仿宋_GB2312"/>
                      <w:sz w:val="20"/>
                    </w:rPr>
                    <w:t>1.移动端听评课：平台支持通过H5链接提供移动端听评课功能；支持通过微信、手机浏览器打开，支持对课程视频进行上课中和已下课筛选。</w:t>
                  </w:r>
                  <w:r>
                    <w:br/>
                  </w:r>
                  <w:r>
                    <w:rPr>
                      <w:rFonts w:ascii="仿宋_GB2312" w:hAnsi="仿宋_GB2312" w:cs="仿宋_GB2312" w:eastAsia="仿宋_GB2312"/>
                      <w:sz w:val="20"/>
                    </w:rPr>
                    <w:t>2.线上听评课：支持与平台的课表数据对接，支持根据课程名称、学院、授课教师、班级和课节时间信息查找课堂；巡课时支持自主切换教师全景、学生全景和电脑画面通道。</w:t>
                  </w:r>
                  <w:r>
                    <w:br/>
                  </w:r>
                  <w:r>
                    <w:rPr>
                      <w:rFonts w:ascii="仿宋_GB2312" w:hAnsi="仿宋_GB2312" w:cs="仿宋_GB2312" w:eastAsia="仿宋_GB2312"/>
                      <w:sz w:val="20"/>
                    </w:rPr>
                    <w:t>3.督导任务：支持查看管理员分配的督导任务，任务可显示规定完成时间、任务数量、任务类型、任务状态。</w:t>
                  </w:r>
                  <w:r>
                    <w:br/>
                  </w:r>
                  <w:r>
                    <w:rPr>
                      <w:rFonts w:ascii="仿宋_GB2312" w:hAnsi="仿宋_GB2312" w:cs="仿宋_GB2312" w:eastAsia="仿宋_GB2312"/>
                      <w:sz w:val="20"/>
                    </w:rPr>
                    <w:t>4.线下评课：支持移动端线下评课，评课后的数据自动回传至平台，可在平台上查看评价记录。</w:t>
                  </w:r>
                  <w:r>
                    <w:br/>
                  </w:r>
                  <w:r>
                    <w:rPr>
                      <w:rFonts w:ascii="仿宋_GB2312" w:hAnsi="仿宋_GB2312" w:cs="仿宋_GB2312" w:eastAsia="仿宋_GB2312"/>
                      <w:sz w:val="20"/>
                    </w:rPr>
                    <w:t>5.我的评价：移动端支持查看我的评价记录，包括评价的课程信息、评价量表、评分及回放视频</w:t>
                  </w:r>
                  <w:r>
                    <w:br/>
                  </w:r>
                  <w:r>
                    <w:rPr>
                      <w:rFonts w:ascii="仿宋_GB2312" w:hAnsi="仿宋_GB2312" w:cs="仿宋_GB2312" w:eastAsia="仿宋_GB2312"/>
                      <w:sz w:val="20"/>
                    </w:rPr>
                    <w:t>6.搜索筛选：支持输入关键词搜索课程名称或老师进行搜索；支持查看历史记录，查询历史关键词信息；支持根据上课状态、上课时间、学院、建筑、场地条件筛选课程。</w:t>
                  </w:r>
                  <w:r>
                    <w:br/>
                  </w:r>
                  <w:r>
                    <w:rPr>
                      <w:rFonts w:ascii="仿宋_GB2312" w:hAnsi="仿宋_GB2312" w:cs="仿宋_GB2312" w:eastAsia="仿宋_GB2312"/>
                      <w:sz w:val="20"/>
                    </w:rPr>
                    <w:t>7.pc端自动适配：在巡课页面转发分享访问链接，pc 端打开链接时页面自动适配成 pc 端效果。</w:t>
                  </w:r>
                  <w:r>
                    <w:br/>
                  </w:r>
                  <w:r>
                    <w:rPr>
                      <w:rFonts w:ascii="仿宋_GB2312" w:hAnsi="仿宋_GB2312" w:cs="仿宋_GB2312" w:eastAsia="仿宋_GB2312"/>
                      <w:sz w:val="20"/>
                    </w:rPr>
                    <w:t>8.记住播放进度：支持记住上次点播的播放进度，二次进入时自动跳转到对应进度播放。</w:t>
                  </w:r>
                  <w:r>
                    <w:br/>
                  </w:r>
                  <w:r>
                    <w:rPr>
                      <w:rFonts w:ascii="仿宋_GB2312" w:hAnsi="仿宋_GB2312" w:cs="仿宋_GB2312" w:eastAsia="仿宋_GB2312"/>
                      <w:sz w:val="20"/>
                    </w:rPr>
                    <w:t>需与现有督导巡课平台对接并提供对接承诺书。</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服务器</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CPU：2颗8核CPU，主频≥2.1GHz；</w:t>
                  </w:r>
                  <w:r>
                    <w:br/>
                  </w:r>
                  <w:r>
                    <w:rPr>
                      <w:rFonts w:ascii="仿宋_GB2312" w:hAnsi="仿宋_GB2312" w:cs="仿宋_GB2312" w:eastAsia="仿宋_GB2312"/>
                      <w:sz w:val="20"/>
                    </w:rPr>
                    <w:t>内存：</w:t>
                  </w:r>
                  <w:r>
                    <w:rPr>
                      <w:rFonts w:ascii="仿宋_GB2312" w:hAnsi="仿宋_GB2312" w:cs="仿宋_GB2312" w:eastAsia="仿宋_GB2312"/>
                      <w:sz w:val="20"/>
                    </w:rPr>
                    <w:t>≥128GB DDR4；</w:t>
                  </w:r>
                  <w:r>
                    <w:br/>
                  </w:r>
                  <w:r>
                    <w:rPr>
                      <w:rFonts w:ascii="仿宋_GB2312" w:hAnsi="仿宋_GB2312" w:cs="仿宋_GB2312" w:eastAsia="仿宋_GB2312"/>
                      <w:sz w:val="20"/>
                    </w:rPr>
                    <w:t>硬盘：</w:t>
                  </w:r>
                  <w:r>
                    <w:rPr>
                      <w:rFonts w:ascii="仿宋_GB2312" w:hAnsi="仿宋_GB2312" w:cs="仿宋_GB2312" w:eastAsia="仿宋_GB2312"/>
                      <w:sz w:val="20"/>
                    </w:rPr>
                    <w:t>≥2*256G SSD，≥4*1TB SAS ；</w:t>
                  </w:r>
                  <w:r>
                    <w:br/>
                  </w:r>
                  <w:r>
                    <w:rPr>
                      <w:rFonts w:ascii="仿宋_GB2312" w:hAnsi="仿宋_GB2312" w:cs="仿宋_GB2312" w:eastAsia="仿宋_GB2312"/>
                      <w:sz w:val="20"/>
                    </w:rPr>
                    <w:t>主板：嵌入式千兆网卡（</w:t>
                  </w:r>
                  <w:r>
                    <w:rPr>
                      <w:rFonts w:ascii="仿宋_GB2312" w:hAnsi="仿宋_GB2312" w:cs="仿宋_GB2312" w:eastAsia="仿宋_GB2312"/>
                      <w:sz w:val="20"/>
                    </w:rPr>
                    <w:t>≥4口），集成声卡、显卡，DVD光驱；</w:t>
                  </w:r>
                  <w:r>
                    <w:br/>
                  </w:r>
                  <w:r>
                    <w:rPr>
                      <w:rFonts w:ascii="仿宋_GB2312" w:hAnsi="仿宋_GB2312" w:cs="仿宋_GB2312" w:eastAsia="仿宋_GB2312"/>
                      <w:sz w:val="20"/>
                    </w:rPr>
                    <w:t>电源：冗余电源；</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台</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综合布线及调试</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按照标准要求布线安装至指定位置，并调试、培训完成，达到使用要求。</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间</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供应商所投产品须与本项目技术要求完全符合并按要求提供相应证明材料，否则视为无效响应。</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合同签订之日起15日历日内完成交付、安装及调试。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西安文理学院指定地点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技术参数描述如与某特定品牌或型号相似，仅作为技术指标参考，不代表指向特定产品，供应商可提供等同于或优于参数要求的产品；2、本项目的核心产品为：常态化录播主机；在有效报价环节提供核心产品品牌不足3个的，视为有效响应供应商不足3家。 3、中标供应商在领取中标通知书前，需向采购代理机构提交纸质版响应文件3份，纸质版文件须为电子响应文件的打印版。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报价一览表.docx 产品技术参数表 供应商资格要求.docx 残疾人福利性单位声明函 商务应答表 标的清单 报价表 响应函 供应商认为需要说明的其他内容.docx 中小企业声明函（1）.docx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财务会计报告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谈判前六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提供2025年5月1日至今已缴纳的至少一个月的社会保障资金缴存单据或社保机构开具的社会保险参保缴费情况证明，依法不需要缴纳社会保障资金的单位应提供相关证明材料；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5月1日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供应商资格要求.docx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1、《关于政府采购支持监狱企业发展有关问题的通知》（财库〔2014〕68号）； 2、《关于促进残疾人就业政府采购政策的通知》（财库〔2017〕141号）； 3、《政府采购促进中小企业发展管理办法》（财库〔2020〕46号）； 4、《关于进一步加大政府采购支持中小企业力度的通知》（财库〔2022〕19号）； 5、《关于印发〈节能产品政府采购实施意见〉的通知》（财库〔2004〕185号）； 6、财政部、国家环保总局联合印发《关于环境标志产品政府采购实施的意见》（财库〔2006〕90号）； 7、国务院办公厅《关于建立政府强制采购节能产品制度的通知》（国办发〔2007〕51号）； 8、财政部、国家发改委、生态环境部 联合印发《关于调整优化节能产品、环境标志产品政府采购执行机制的通知》（财库〔2019〕9号）； 9、《关于印发环境标志产品政府采购品目清单的通知》（财库〔2019〕18号）； 10、《关于印发节能产品政府采购品目清单的通知》（财库〔2019〕19号）； 11、《财政部 农业农村部 国家乡村振兴局关于运用政府采购政策支持乡村产业振兴的通知》（财库〔2021〕19 号）； 12、陕西省财政厅关于印发《陕西省中小企业政府采购信用融资办法》（陕财办采〔2018〕23 号）； 13、《陕西省财政厅关于加快推进我省中小企业政府采购信用融资工作的通知》（陕财办采〔2020〕15 号）； 14、其他需要落实的政府采购政策，如有最新颁布的政府采购政策，按最新的文件执行。</w:t>
            </w:r>
          </w:p>
        </w:tc>
        <w:tc>
          <w:tcPr>
            <w:tcW w:type="dxa" w:w="1661"/>
          </w:tcPr>
          <w:p>
            <w:pPr>
              <w:pStyle w:val="null3"/>
            </w:pPr>
            <w:r>
              <w:rPr>
                <w:rFonts w:ascii="仿宋_GB2312" w:hAnsi="仿宋_GB2312" w:cs="仿宋_GB2312" w:eastAsia="仿宋_GB2312"/>
              </w:rPr>
              <w:t>中小企业声明函（1）.docx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法人身份证明或法定代表人授权委托书</w:t>
            </w:r>
          </w:p>
        </w:tc>
        <w:tc>
          <w:tcPr>
            <w:tcW w:type="dxa" w:w="3322"/>
          </w:tcPr>
          <w:p>
            <w:pPr>
              <w:pStyle w:val="null3"/>
            </w:pPr>
            <w:r>
              <w:rPr>
                <w:rFonts w:ascii="仿宋_GB2312" w:hAnsi="仿宋_GB2312" w:cs="仿宋_GB2312" w:eastAsia="仿宋_GB2312"/>
              </w:rPr>
              <w:t>法定代表人直接参加谈判的，须出具法人身份证，并与营业执照上信息一致。法定代表人授权代表参加谈判的，须出具法定代表人授权书及授权代表身份证、授权代表本单位证明（谈判前的个人社会保障资金缴纳证明）。 法人的分支机构参与谈判时，除提供《法定代表人授权委托书》外，还须同时提供法人给分支机构出具的授权书；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供应商不得被列入“信用中国”网站（www.creditchina.gov.cn/ ）和“中国政府采购网”（http://www.ccgp.gov.cn/）中的失信被执行人、重大税收失信主体、政府采购严重违法失信行为记录名单；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单位负责人为同一人或者存在控股、管理关系的不同供应商，不得同时参加本项目采购项目；</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按谈判文件要求签署、盖章。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谈判报价未超出采购预算或单价最高限价。</w:t>
            </w:r>
          </w:p>
        </w:tc>
        <w:tc>
          <w:tcPr>
            <w:tcW w:type="dxa" w:w="1661"/>
          </w:tcPr>
          <w:p>
            <w:pPr>
              <w:pStyle w:val="null3"/>
            </w:pPr>
            <w:r>
              <w:rPr>
                <w:rFonts w:ascii="仿宋_GB2312" w:hAnsi="仿宋_GB2312" w:cs="仿宋_GB2312" w:eastAsia="仿宋_GB2312"/>
              </w:rPr>
              <w:t>响应文件封面 报价一览表.docx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数量</w:t>
            </w:r>
          </w:p>
        </w:tc>
        <w:tc>
          <w:tcPr>
            <w:tcW w:type="dxa" w:w="3322"/>
          </w:tcPr>
          <w:p>
            <w:pPr>
              <w:pStyle w:val="null3"/>
            </w:pPr>
            <w:r>
              <w:rPr>
                <w:rFonts w:ascii="仿宋_GB2312" w:hAnsi="仿宋_GB2312" w:cs="仿宋_GB2312" w:eastAsia="仿宋_GB2312"/>
              </w:rPr>
              <w:t>谈判内容未出现漏项或数量与要求不符。</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响应文件有效期满足谈判文件要求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实质性偏离</w:t>
            </w:r>
          </w:p>
        </w:tc>
        <w:tc>
          <w:tcPr>
            <w:tcW w:type="dxa" w:w="3322"/>
          </w:tcPr>
          <w:p>
            <w:pPr>
              <w:pStyle w:val="null3"/>
            </w:pPr>
            <w:r>
              <w:rPr>
                <w:rFonts w:ascii="仿宋_GB2312" w:hAnsi="仿宋_GB2312" w:cs="仿宋_GB2312" w:eastAsia="仿宋_GB2312"/>
              </w:rPr>
              <w:t>完全响应谈判文件要求的各项技术、商务条款。</w:t>
            </w:r>
          </w:p>
        </w:tc>
        <w:tc>
          <w:tcPr>
            <w:tcW w:type="dxa" w:w="1661"/>
          </w:tcPr>
          <w:p>
            <w:pPr>
              <w:pStyle w:val="null3"/>
            </w:pPr>
            <w:r>
              <w:rPr>
                <w:rFonts w:ascii="仿宋_GB2312" w:hAnsi="仿宋_GB2312" w:cs="仿宋_GB2312" w:eastAsia="仿宋_GB2312"/>
              </w:rPr>
              <w:t>响应文件封面 产品技术参数表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报价一览表.docx 标的清单 报价表</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详见附件：供应商认为需要说明的其他内容.docx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详见附件：中小企业声明函（1）.docx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