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949E9">
      <w:pPr>
        <w:jc w:val="center"/>
        <w:rPr>
          <w:rFonts w:hint="eastAsia" w:ascii="黑体" w:eastAsia="黑体"/>
          <w:sz w:val="30"/>
          <w:szCs w:val="30"/>
        </w:rPr>
      </w:pPr>
      <w:bookmarkStart w:id="0" w:name="_Toc3808"/>
      <w:r>
        <w:rPr>
          <w:rFonts w:hint="eastAsia" w:ascii="黑体" w:eastAsia="黑体"/>
          <w:sz w:val="52"/>
          <w:szCs w:val="52"/>
        </w:rPr>
        <w:t xml:space="preserve">      </w:t>
      </w:r>
    </w:p>
    <w:p w14:paraId="087F99B3">
      <w:pPr>
        <w:jc w:val="center"/>
        <w:rPr>
          <w:rFonts w:hint="eastAsia" w:ascii="黑体" w:eastAsia="黑体"/>
          <w:sz w:val="52"/>
          <w:szCs w:val="52"/>
        </w:rPr>
      </w:pPr>
    </w:p>
    <w:p w14:paraId="67780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b/>
          <w:spacing w:val="-20"/>
          <w:sz w:val="58"/>
          <w:szCs w:val="58"/>
          <w:lang w:eastAsia="zh-CN"/>
        </w:rPr>
      </w:pPr>
      <w:r>
        <w:rPr>
          <w:rFonts w:hint="eastAsia" w:ascii="黑体" w:eastAsia="黑体"/>
          <w:b/>
          <w:sz w:val="72"/>
          <w:szCs w:val="72"/>
          <w:u w:val="single"/>
          <w:lang w:val="en-US" w:eastAsia="zh-CN"/>
        </w:rPr>
        <w:t xml:space="preserve">                </w:t>
      </w:r>
      <w:r>
        <w:rPr>
          <w:rFonts w:hint="eastAsia" w:ascii="黑体" w:eastAsia="黑体"/>
          <w:b/>
          <w:sz w:val="72"/>
          <w:szCs w:val="72"/>
          <w:lang w:eastAsia="zh-CN"/>
        </w:rPr>
        <w:t>项目</w:t>
      </w:r>
    </w:p>
    <w:p w14:paraId="7A235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sz w:val="72"/>
          <w:szCs w:val="72"/>
        </w:rPr>
      </w:pPr>
    </w:p>
    <w:p w14:paraId="478D7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供 货 合 同</w:t>
      </w:r>
    </w:p>
    <w:p w14:paraId="14BE947D">
      <w:pPr>
        <w:jc w:val="center"/>
        <w:rPr>
          <w:rFonts w:hint="eastAsia" w:ascii="黑体" w:eastAsia="黑体"/>
          <w:color w:val="FF0000"/>
          <w:sz w:val="30"/>
          <w:szCs w:val="30"/>
        </w:rPr>
      </w:pPr>
    </w:p>
    <w:p w14:paraId="624250BA">
      <w:pPr>
        <w:jc w:val="center"/>
        <w:rPr>
          <w:rFonts w:hint="eastAsia" w:ascii="黑体" w:eastAsia="黑体"/>
          <w:sz w:val="30"/>
          <w:szCs w:val="30"/>
        </w:rPr>
      </w:pPr>
    </w:p>
    <w:p w14:paraId="007802B3">
      <w:pPr>
        <w:jc w:val="center"/>
        <w:rPr>
          <w:rFonts w:hint="eastAsia" w:ascii="黑体" w:eastAsia="黑体"/>
          <w:sz w:val="30"/>
          <w:szCs w:val="30"/>
        </w:rPr>
      </w:pPr>
    </w:p>
    <w:p w14:paraId="2CF3841F">
      <w:pPr>
        <w:jc w:val="center"/>
        <w:rPr>
          <w:rFonts w:hint="eastAsia" w:ascii="黑体" w:eastAsia="黑体"/>
          <w:sz w:val="30"/>
          <w:szCs w:val="30"/>
        </w:rPr>
      </w:pPr>
    </w:p>
    <w:p w14:paraId="405380A7">
      <w:pPr>
        <w:rPr>
          <w:rFonts w:hint="eastAsia" w:ascii="黑体" w:eastAsia="黑体"/>
          <w:sz w:val="30"/>
          <w:szCs w:val="30"/>
        </w:rPr>
      </w:pPr>
    </w:p>
    <w:p w14:paraId="1584CAB8">
      <w:pPr>
        <w:rPr>
          <w:rFonts w:hint="eastAsia" w:ascii="黑体" w:eastAsia="黑体"/>
          <w:sz w:val="30"/>
          <w:szCs w:val="30"/>
        </w:rPr>
      </w:pPr>
    </w:p>
    <w:p w14:paraId="3DEB6280">
      <w:pPr>
        <w:rPr>
          <w:rFonts w:hint="eastAsia" w:ascii="黑体" w:eastAsia="黑体"/>
          <w:sz w:val="30"/>
          <w:szCs w:val="30"/>
        </w:rPr>
      </w:pPr>
    </w:p>
    <w:p w14:paraId="71680ED4">
      <w:pPr>
        <w:jc w:val="center"/>
        <w:rPr>
          <w:rFonts w:hint="eastAsia" w:ascii="黑体" w:eastAsia="黑体"/>
          <w:sz w:val="30"/>
          <w:szCs w:val="30"/>
        </w:rPr>
      </w:pPr>
    </w:p>
    <w:p w14:paraId="224B4EE6">
      <w:pPr>
        <w:ind w:firstLine="2080" w:firstLineChars="6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hAnsi="宋体" w:eastAsia="黑体"/>
          <w:sz w:val="32"/>
          <w:szCs w:val="32"/>
        </w:rPr>
        <w:t>西安文理学院</w:t>
      </w:r>
    </w:p>
    <w:p w14:paraId="06FD7BFE">
      <w:pPr>
        <w:tabs>
          <w:tab w:val="left" w:pos="480"/>
        </w:tabs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乙  方：          </w:t>
      </w:r>
    </w:p>
    <w:p w14:paraId="3FFC6F47">
      <w:pPr>
        <w:rPr>
          <w:rFonts w:hint="eastAsia" w:ascii="黑体" w:eastAsia="黑体"/>
          <w:color w:val="FF0000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   </w:t>
      </w:r>
    </w:p>
    <w:p w14:paraId="47F43002">
      <w:pPr>
        <w:jc w:val="center"/>
        <w:rPr>
          <w:rFonts w:hint="eastAsia" w:ascii="黑体" w:eastAsia="黑体"/>
          <w:sz w:val="30"/>
          <w:szCs w:val="30"/>
        </w:rPr>
      </w:pPr>
    </w:p>
    <w:p w14:paraId="17010BCB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   </w:t>
      </w:r>
      <w:r>
        <w:rPr>
          <w:rFonts w:hint="eastAsia" w:ascii="黑体" w:eastAsia="黑体"/>
          <w:sz w:val="32"/>
          <w:szCs w:val="32"/>
        </w:rPr>
        <w:t>月</w:t>
      </w:r>
    </w:p>
    <w:p w14:paraId="4420BA88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中国  西安</w:t>
      </w:r>
    </w:p>
    <w:p w14:paraId="4AE36713">
      <w:pPr>
        <w:jc w:val="center"/>
        <w:rPr>
          <w:rFonts w:hint="eastAsia" w:ascii="黑体" w:eastAsia="黑体"/>
          <w:b/>
          <w:sz w:val="36"/>
          <w:szCs w:val="36"/>
        </w:rPr>
      </w:pPr>
    </w:p>
    <w:p w14:paraId="749B4D5E">
      <w:pPr>
        <w:pStyle w:val="2"/>
        <w:numPr>
          <w:ilvl w:val="0"/>
          <w:numId w:val="0"/>
        </w:numPr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合同条款</w:t>
      </w:r>
      <w:bookmarkEnd w:id="0"/>
    </w:p>
    <w:p w14:paraId="159C0DE2">
      <w:pPr>
        <w:kinsoku w:val="0"/>
        <w:spacing w:line="400" w:lineRule="exact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甲方：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西安文理学院</w:t>
      </w:r>
    </w:p>
    <w:p w14:paraId="5F8AD15F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 w14:paraId="23F7EE67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根据《中华人民共和国民法典》等法律法规，甲方通过竞争性谈判，选定乙方为成交单位。甲、乙双方在平等基础上协商一致，达成如下合同条款：</w:t>
      </w:r>
    </w:p>
    <w:p w14:paraId="0095B6C1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5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32"/>
        <w:gridCol w:w="1006"/>
        <w:gridCol w:w="1303"/>
        <w:gridCol w:w="962"/>
        <w:gridCol w:w="1917"/>
        <w:gridCol w:w="897"/>
      </w:tblGrid>
      <w:tr w14:paraId="7F133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BE42A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4C1B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09D4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9716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9091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DD5FA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D9C6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1C122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434DC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76A4A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C3CF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4DDA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5A7DF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E413C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3535C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312C1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0DF8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B8ABA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E7187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5AF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F120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2364E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D2969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03C0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C7081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03555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2A1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442A2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1EB3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BCE5A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61195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EE3B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6675A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FE007">
            <w:pPr>
              <w:adjustRightInd w:val="0"/>
              <w:snapToGrid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￥</w:t>
            </w:r>
            <w:r>
              <w:rPr>
                <w:rFonts w:hint="eastAsia" w:ascii="宋体" w:hAnsi="宋体" w:cs="宋体"/>
                <w:b/>
                <w:sz w:val="24"/>
              </w:rPr>
              <w:t>：       （大写）</w:t>
            </w:r>
          </w:p>
        </w:tc>
      </w:tr>
    </w:tbl>
    <w:p w14:paraId="5077581B"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 w14:paraId="31EFE93D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 w14:paraId="62EDCBB4"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合同总价：人民币大写：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元；¥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元。</w:t>
      </w:r>
    </w:p>
    <w:p w14:paraId="59206E9E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合同总价包括所发生的运输费、杂费（含保险）、商检费、搬运费、人工费、发放及调换货费用等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与本项目有关的一切费用</w:t>
      </w:r>
      <w:r>
        <w:rPr>
          <w:rFonts w:hint="eastAsia" w:ascii="宋体" w:hAnsi="宋体" w:cs="宋体"/>
          <w:sz w:val="24"/>
          <w:szCs w:val="24"/>
        </w:rPr>
        <w:t>，包括从产品供应地到交货地点所包含的一切费用。</w:t>
      </w:r>
    </w:p>
    <w:p w14:paraId="6702929F"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款项支付</w:t>
      </w:r>
    </w:p>
    <w:p w14:paraId="5E8FC6A6"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eastAsia="zh-Hans"/>
        </w:rPr>
        <w:t>付款方式：验收合格后，达到付款条件起7日内，支付合同总金额的100.00%。</w:t>
      </w:r>
    </w:p>
    <w:p w14:paraId="63F7EAE2">
      <w:pPr>
        <w:spacing w:line="40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 w14:paraId="6F90C2EF"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1.交货期：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Cs/>
          <w:sz w:val="24"/>
        </w:rPr>
        <w:t>；</w:t>
      </w:r>
    </w:p>
    <w:p w14:paraId="4CC183C8"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2.交货具体地点：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西安文理学院</w:t>
      </w:r>
      <w:r>
        <w:rPr>
          <w:rFonts w:hint="eastAsia" w:ascii="宋体" w:hAnsi="宋体" w:cs="宋体"/>
          <w:sz w:val="24"/>
          <w:szCs w:val="24"/>
        </w:rPr>
        <w:t>指定地点</w:t>
      </w:r>
    </w:p>
    <w:p w14:paraId="576EE109"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  <w:bookmarkStart w:id="1" w:name="_GoBack"/>
      <w:bookmarkEnd w:id="1"/>
    </w:p>
    <w:p w14:paraId="3EF64A9E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4F123577"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335D6C60"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 w14:paraId="58F451B6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 w14:paraId="01FE4646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Cs/>
          <w:sz w:val="24"/>
        </w:rPr>
        <w:t>项目质保期：_____________________；</w:t>
      </w:r>
    </w:p>
    <w:p w14:paraId="0F7B3DF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 w14:paraId="0A14E7BA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 w14:paraId="609936CF">
      <w:pPr>
        <w:adjustRightInd w:val="0"/>
        <w:snapToGrid w:val="0"/>
        <w:spacing w:line="400" w:lineRule="exact"/>
        <w:ind w:firstLine="359" w:firstLineChars="14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szCs w:val="24"/>
        </w:rPr>
        <w:t>技术支持、培训和售后服务和验收</w:t>
      </w:r>
    </w:p>
    <w:p w14:paraId="58DC8DC1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厂家现场服务人员的任务主要包括货物的开箱检验、设备质量问题的处理、指导安装和调试、参加试运和性能验收试验。</w:t>
      </w:r>
    </w:p>
    <w:p w14:paraId="41FC6BAE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按照生产厂提供的技术指标及标书要求验收设备。同时提供设备出厂检验报告和质量合格证书。</w:t>
      </w:r>
    </w:p>
    <w:p w14:paraId="06356046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厂家负责制定对使用人员在运行、维护和试验等方面的培训计划；向待培人员提供培训必须的技术资料（包括标准规范）、图纸和教材；</w:t>
      </w:r>
    </w:p>
    <w:p w14:paraId="2F852FDE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指派专门人员实施培训计划，负责指导学员正确理解设计意图，认识设备的特点和特性，掌握在运行、维修和管理中要遵守的规则等方面的综合知识；</w:t>
      </w:r>
    </w:p>
    <w:p w14:paraId="36E50F61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设备厂家终生对软件提供免费升级。</w:t>
      </w:r>
    </w:p>
    <w:p w14:paraId="234594BD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备品备件保证以最低价供货。</w:t>
      </w:r>
    </w:p>
    <w:p w14:paraId="6E79E368"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60C9A3DE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 w14:paraId="228DD1E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2、若乙方出现不能供货等违约情况、未按合同要求提供产品或设备质量不能满足招标的技术要求，甲方有权终止合同，并保留追究乙方违约责任的权利。</w:t>
      </w:r>
    </w:p>
    <w:p w14:paraId="72189765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 w14:paraId="60A700FD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 w14:paraId="48ABC34F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 w14:paraId="23ED51CE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7068398D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 w14:paraId="7D0CB3AC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十一、其它事项</w:t>
      </w:r>
    </w:p>
    <w:p w14:paraId="7E5F01C3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 w14:paraId="7FD1DE5B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 w14:paraId="28011446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3、谈判文件和乙方的响应文件以及合同附件均为合同不可分割的部分。</w:t>
      </w:r>
    </w:p>
    <w:p w14:paraId="4A41C50F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</w:t>
      </w:r>
      <w:r>
        <w:rPr>
          <w:rFonts w:hint="eastAsia" w:ascii="宋体" w:hAnsi="宋体" w:cs="宋体"/>
          <w:sz w:val="24"/>
          <w:lang w:val="en-US" w:eastAsia="zh-CN"/>
        </w:rPr>
        <w:t>贰</w:t>
      </w:r>
      <w:r>
        <w:rPr>
          <w:rFonts w:hint="eastAsia" w:ascii="宋体" w:hAnsi="宋体" w:cs="宋体"/>
          <w:sz w:val="24"/>
        </w:rPr>
        <w:t>份。双方签字盖章后生效，合同执行完毕自动失效。（合同的服务承诺长期有效）。</w:t>
      </w:r>
    </w:p>
    <w:p w14:paraId="3A0FBAAA">
      <w:pPr>
        <w:tabs>
          <w:tab w:val="left" w:pos="5355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5、甲方收货、验货人员：____________  电话：_______________</w:t>
      </w:r>
    </w:p>
    <w:p w14:paraId="0DA5F1F8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  方：   　                        乙  方：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2B16A452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　址:                              地　址： </w:t>
      </w:r>
    </w:p>
    <w:p w14:paraId="08E97998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 w14:paraId="75BED0A3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 w14:paraId="56B72C45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 w14:paraId="78AE2F85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 w14:paraId="4BE38B88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 w14:paraId="71BC6D2F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 w14:paraId="27C58EF6"/>
    <w:p w14:paraId="11A69F52">
      <w:pPr>
        <w:pStyle w:val="7"/>
        <w:rPr>
          <w:rFonts w:hint="eastAsia"/>
          <w:lang w:val="en-US" w:eastAsia="zh-Hans"/>
        </w:rPr>
      </w:pPr>
    </w:p>
    <w:p w14:paraId="4E0731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OWVmYjBmM2NkNjA3Mzk2YjI0NGQzY2JjNGEwNDgifQ=="/>
  </w:docVars>
  <w:rsids>
    <w:rsidRoot w:val="3C0208CF"/>
    <w:rsid w:val="01847A11"/>
    <w:rsid w:val="03ED051E"/>
    <w:rsid w:val="1DA51C02"/>
    <w:rsid w:val="2E570735"/>
    <w:rsid w:val="39241406"/>
    <w:rsid w:val="3A1049D5"/>
    <w:rsid w:val="3C0208CF"/>
    <w:rsid w:val="5F19091F"/>
    <w:rsid w:val="7F63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jc w:val="center"/>
      <w:outlineLvl w:val="0"/>
    </w:pPr>
    <w:rPr>
      <w:rFonts w:ascii="Times New Roman" w:hAnsi="Times New Roman" w:eastAsia="宋体"/>
      <w:b/>
      <w:kern w:val="44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autoRedefine/>
    <w:qFormat/>
    <w:uiPriority w:val="0"/>
    <w:pPr>
      <w:ind w:firstLine="420" w:firstLine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1469</Words>
  <Characters>1522</Characters>
  <Lines>0</Lines>
  <Paragraphs>0</Paragraphs>
  <TotalTime>0</TotalTime>
  <ScaleCrop>false</ScaleCrop>
  <LinksUpToDate>false</LinksUpToDate>
  <CharactersWithSpaces>1857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2023-07-25T07:33:00Z</dcterms:created>
  <dc:creator>简</dc:creator>
  <cp:lastModifiedBy>啾啾</cp:lastModifiedBy>
  <dcterms:modified xsi:type="dcterms:W3CDTF">2025-05-19T02:57:34Z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0B0A2B497BB4427D8BE0A124A0704017_11</vt:lpwstr>
  </property>
  <property fmtid="{D5CDD505-2E9C-101B-9397-08002B2CF9AE}" pid="4" name="KSOTemplateDocerSaveRecord">
    <vt:lpwstr>eyJoZGlkIjoiMmE4OWVmYjBmM2NkNjA3Mzk2YjI0NGQzY2JjNGEwNDgiLCJ1c2VySWQiOiIyNzA4NDYzNjIifQ==</vt:lpwstr>
  </property>
</Properties>
</file>