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FD913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皂河入渭口K0+511.08至K0+618.85段水毁修复工程</w:t>
      </w:r>
    </w:p>
    <w:p w14:paraId="270A7879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项目发生变化，故按废标处理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6F719C11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2D45CD80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1F4F6D62">
      <w:pPr>
        <w:ind w:firstLine="480" w:firstLineChars="20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2025年12月24日</w:t>
      </w:r>
    </w:p>
    <w:p w14:paraId="181E79E1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0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2025-12-24T08:31:21Z</dcterms:created>
  <dc:creator>hj_pb</dc:creator>
  <cp:lastModifiedBy>MY WAY、</cp:lastModifiedBy>
  <dcterms:modified xsi:type="dcterms:W3CDTF">2025-12-24T08:33:02Z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eyJoZGlkIjoiMzI2YWM0NTM0ZjgyZWZlYmQ5MmU2ZGE3NjFhODc4NDYiLCJ1c2VySWQiOiI2MTg4NTQ0MzUifQ==</vt:lpwstr>
  </property>
  <property fmtid="{D5CDD505-2E9C-101B-9397-08002B2CF9AE}" pid="4" name="ICV">
    <vt:lpwstr>34A695898F1A4EDBB18155CA4FA6F428_12</vt:lpwstr>
  </property>
</Properties>
</file>