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版本号：KY2025-3-252.20251103001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西安市区域卫生信息平台延续运维、居民健康卡延续运维</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KY2025-3-252.</w:t>
      </w:r>
      <w:r>
        <w:br/>
      </w:r>
      <w:r>
        <w:br/>
      </w:r>
      <w:r>
        <w:br/>
      </w:r>
    </w:p>
    <w:p>
      <w:pPr>
        <w:pStyle w:val="null3"/>
        <w:jc w:val="center"/>
        <w:outlineLvl w:val="5"/>
      </w:pPr>
      <w:r>
        <w:rPr>
          <w:rFonts w:ascii="仿宋_GB2312" w:hAnsi="仿宋_GB2312" w:cs="仿宋_GB2312" w:eastAsia="仿宋_GB2312"/>
          <w:sz w:val="15"/>
          <w:b/>
        </w:rPr>
        <w:t>西安市卫生统计信息中心</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西安市卫生统计信息中心</w:t>
      </w:r>
      <w:r>
        <w:rPr>
          <w:rFonts w:ascii="仿宋_GB2312" w:hAnsi="仿宋_GB2312" w:cs="仿宋_GB2312" w:eastAsia="仿宋_GB2312"/>
        </w:rPr>
        <w:t>委托，拟对</w:t>
      </w:r>
      <w:r>
        <w:rPr>
          <w:rFonts w:ascii="仿宋_GB2312" w:hAnsi="仿宋_GB2312" w:cs="仿宋_GB2312" w:eastAsia="仿宋_GB2312"/>
        </w:rPr>
        <w:t>西安市区域卫生信息平台延续运维、居民健康卡延续运维</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KY2025-3-252.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西安市区域卫生信息平台延续运维、居民健康卡延续运维</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西安市卫生统计信息中心区域卫生信息平台延续运维、居民健康卡延续运维项目，具体内容详见单一来源采购文件第三部分。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7、法定代表人授权书：法定代表人授权书及被授权人身份证。（法定代表人直接谈判只须提交法定代表人证明书）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西安市卫生统计信息中心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029-86787930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采购包1：821,500.00元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采购包1：821,500.00元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代理服务费收费标准：定额收取9000元整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西安市卫生统计信息中心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西安市卫生统计信息中心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1、所验服务最终验收达不到采购文件要求和响应文件承诺及国家或行业标准，或在使用中发现甲方不能容忍的缺陷等，将视为验收不合格，供应商应在甲方要求的时间内无条件完善或要求赔付甲方损失。 2、若发现供应商有弄虚作假的、及在项目实施阶段故意或随意夸大服务，本合同解除，供应商赔偿采购人相应的损失。 3、验收标准：按采购文件、响应文件等技术指标进行逐项验收。各项指标均应符合验收标准及要求。 4、验收合格后，填写验收单，双方签字生效。 5、验收依据： （1）合同文本。 （2）响应文件及采购文件。 （3）国家和行业制定的相应的标准和规范。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西安市卫生统计信息中心区域卫生信息平台延续运维、居民健康卡延续运维项目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821,500.00</w:t>
      </w:r>
    </w:p>
    <w:p>
      <w:pPr>
        <w:pStyle w:val="null3"/>
      </w:pPr>
      <w:r>
        <w:rPr>
          <w:rFonts w:ascii="仿宋_GB2312" w:hAnsi="仿宋_GB2312" w:cs="仿宋_GB2312" w:eastAsia="仿宋_GB2312"/>
        </w:rPr>
        <w:t>采购包最高限价（元）: 821,500.00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西安市区域卫生信息平台延续运维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西安市居民健康卡管理平台延续运维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标的名称：西安市区域卫生信息平台延续运维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1.西安市区域卫生信息平台的运维背景</w:t>
            </w:r>
            <w:r>
              <w:br/>
            </w:r>
            <w:r>
              <w:rPr>
                <w:rFonts w:ascii="仿宋_GB2312" w:hAnsi="仿宋_GB2312" w:cs="仿宋_GB2312" w:eastAsia="仿宋_GB2312"/>
              </w:rPr>
              <w:t xml:space="preserve"> 为了进一步提高西安市区域卫生信息平台在运行、维护等工作中的安全性、规范性，通过科学、严格的工作流程和管理规范来保障每个过程的质量，保障平台及相关应用平稳、可靠、高效地运行，及相关信息的安全，需建设平台及相关应用的运维服务及保障方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2.运维服务需求</w:t>
            </w:r>
            <w:r>
              <w:br/>
            </w:r>
            <w:r>
              <w:rPr>
                <w:rFonts w:ascii="仿宋_GB2312" w:hAnsi="仿宋_GB2312" w:cs="仿宋_GB2312" w:eastAsia="仿宋_GB2312"/>
              </w:rPr>
              <w:t xml:space="preserve"> 2.1.运维服务目标</w:t>
            </w:r>
            <w:r>
              <w:br/>
            </w:r>
            <w:r>
              <w:rPr>
                <w:rFonts w:ascii="仿宋_GB2312" w:hAnsi="仿宋_GB2312" w:cs="仿宋_GB2312" w:eastAsia="仿宋_GB2312"/>
              </w:rPr>
              <w:t xml:space="preserve"> （一）持续提升平台应用与服务水平</w:t>
            </w:r>
            <w:r>
              <w:br/>
            </w:r>
            <w:r>
              <w:rPr>
                <w:rFonts w:ascii="仿宋_GB2312" w:hAnsi="仿宋_GB2312" w:cs="仿宋_GB2312" w:eastAsia="仿宋_GB2312"/>
              </w:rPr>
              <w:t xml:space="preserve"> 本运维项目的建设目标是以西安市区域卫生信息平台为基础，结合实际需求，对应用子系统根据用户需求进行变更，定期进行数据库备份、定期对服务器、数据库进行巡检、定期对数据进行检查、比对，及时加固平台安全措施，做好与第三方机构或者系统的对接和服务工作，做好重大节日的安全稳定运行保障工作，并按照用户要求和实施计划完成数据迁移工作。</w:t>
            </w:r>
            <w:r>
              <w:br/>
            </w:r>
            <w:r>
              <w:rPr>
                <w:rFonts w:ascii="仿宋_GB2312" w:hAnsi="仿宋_GB2312" w:cs="仿宋_GB2312" w:eastAsia="仿宋_GB2312"/>
              </w:rPr>
              <w:t xml:space="preserve"> （二）增加平台可持续运行及维护保障能力</w:t>
            </w:r>
            <w:r>
              <w:br/>
            </w:r>
            <w:r>
              <w:rPr>
                <w:rFonts w:ascii="仿宋_GB2312" w:hAnsi="仿宋_GB2312" w:cs="仿宋_GB2312" w:eastAsia="仿宋_GB2312"/>
              </w:rPr>
              <w:t xml:space="preserve"> 西安市区域卫生信息平台为深化医改提供了有力的信息化支撑，是西安市市属医疗机构的数据汇集中心和信息交互枢纽，是省平台和区县平台的中间纽带，在平台信息互联互通的过程中起着承上启下的作用，有必要加强、规范对西安市区域卫生信息平台的维护与保障能力，维护平台的可持续和不间断地运行。</w:t>
            </w:r>
            <w:r>
              <w:br/>
            </w:r>
            <w:r>
              <w:rPr>
                <w:rFonts w:ascii="仿宋_GB2312" w:hAnsi="仿宋_GB2312" w:cs="仿宋_GB2312" w:eastAsia="仿宋_GB2312"/>
              </w:rPr>
              <w:t xml:space="preserve"> 提供系统稳定性：为西安市区域卫生信息平台软件系统提供规范化的修复性服务，提高系统的可靠性、稳定性及可用性。</w:t>
            </w:r>
            <w:r>
              <w:br/>
            </w:r>
            <w:r>
              <w:rPr>
                <w:rFonts w:ascii="仿宋_GB2312" w:hAnsi="仿宋_GB2312" w:cs="仿宋_GB2312" w:eastAsia="仿宋_GB2312"/>
              </w:rPr>
              <w:t xml:space="preserve"> 及时处理突发事件：对西安市区域卫生信息平台存在的问题及突发故障提供及时高效的技术支持服务、完善的解决方案和事后防范机制，最大程度降低故障对平台的影响，消除产生故障的薄弱环节，使系统保持或具有迅速恢复正常运行的能力，为系统稳定、安全、合理和高效运行提供保障。</w:t>
            </w:r>
            <w:r>
              <w:br/>
            </w:r>
            <w:r>
              <w:rPr>
                <w:rFonts w:ascii="仿宋_GB2312" w:hAnsi="仿宋_GB2312" w:cs="仿宋_GB2312" w:eastAsia="仿宋_GB2312"/>
              </w:rPr>
              <w:t xml:space="preserve"> 保障业务系统网络及信息安全，定期组织开展系统漏洞扫描、漏洞修复、系统加固、病毒查杀等安全运维服务，保障系统安全稳定运行。</w:t>
            </w:r>
            <w:r>
              <w:br/>
            </w:r>
            <w:r>
              <w:rPr>
                <w:rFonts w:ascii="仿宋_GB2312" w:hAnsi="仿宋_GB2312" w:cs="仿宋_GB2312" w:eastAsia="仿宋_GB2312"/>
              </w:rPr>
              <w:t xml:space="preserve"> 保障业务正常开展：对于日常业务系统，基础系统的正常运行是一切业务工作正常开展的保障。</w:t>
            </w:r>
            <w:r>
              <w:br/>
            </w:r>
            <w:r>
              <w:rPr>
                <w:rFonts w:ascii="仿宋_GB2312" w:hAnsi="仿宋_GB2312" w:cs="仿宋_GB2312" w:eastAsia="仿宋_GB2312"/>
              </w:rPr>
              <w:t xml:space="preserve"> 保证服务规范化：为运维项目提供流程化、规范化的运维服务，服务内容明确，操作步骤标准，保证系统的安全稳定。</w:t>
            </w:r>
            <w:r>
              <w:br/>
            </w:r>
            <w:r>
              <w:rPr>
                <w:rFonts w:ascii="仿宋_GB2312" w:hAnsi="仿宋_GB2312" w:cs="仿宋_GB2312" w:eastAsia="仿宋_GB2312"/>
              </w:rPr>
              <w:t xml:space="preserve"> 保证用户满意度：通过规范化的运维服务管理、专业的运维服务技能、精湛的技术保证用户的满意度。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2.2.运维服务范围</w:t>
            </w:r>
          </w:p>
          <w:p>
            <w:pPr>
              <w:pStyle w:val="null3"/>
            </w:pPr>
            <w:r>
              <w:rPr>
                <w:rFonts w:ascii="仿宋_GB2312" w:hAnsi="仿宋_GB2312" w:cs="仿宋_GB2312" w:eastAsia="仿宋_GB2312"/>
              </w:rPr>
              <w:t>运维服务范围主要是：</w:t>
            </w:r>
          </w:p>
          <w:p>
            <w:pPr>
              <w:pStyle w:val="null3"/>
            </w:pPr>
            <w:r>
              <w:rPr>
                <w:rFonts w:ascii="仿宋_GB2312" w:hAnsi="仿宋_GB2312" w:cs="仿宋_GB2312" w:eastAsia="仿宋_GB2312"/>
              </w:rPr>
              <w:t>1、西安市区域卫生信息平台及相关应用服务系统相关应用的安全、稳定运行；</w:t>
            </w:r>
          </w:p>
          <w:p>
            <w:pPr>
              <w:pStyle w:val="null3"/>
            </w:pPr>
            <w:r>
              <w:rPr>
                <w:rFonts w:ascii="仿宋_GB2312" w:hAnsi="仿宋_GB2312" w:cs="仿宋_GB2312" w:eastAsia="仿宋_GB2312"/>
              </w:rPr>
              <w:t>2、保障与区域卫生信息平台与各级各类医疗机构采集、联调等配合工作。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2.3.</w:t>
            </w:r>
            <w:r>
              <w:rPr>
                <w:rFonts w:ascii="仿宋_GB2312" w:hAnsi="仿宋_GB2312" w:cs="仿宋_GB2312" w:eastAsia="仿宋_GB2312"/>
              </w:rPr>
              <w:t>运维服务内容</w:t>
            </w:r>
          </w:p>
          <w:p>
            <w:pPr>
              <w:pStyle w:val="null3"/>
            </w:pPr>
            <w:r>
              <w:rPr>
                <w:rFonts w:ascii="仿宋_GB2312" w:hAnsi="仿宋_GB2312" w:cs="仿宋_GB2312" w:eastAsia="仿宋_GB2312"/>
              </w:rPr>
              <w:t>（一）西安市</w:t>
            </w:r>
            <w:r>
              <w:rPr>
                <w:rFonts w:ascii="仿宋_GB2312" w:hAnsi="仿宋_GB2312" w:cs="仿宋_GB2312" w:eastAsia="仿宋_GB2312"/>
              </w:rPr>
              <w:t>区域卫生信息平台</w:t>
            </w:r>
          </w:p>
          <w:tbl>
            <w:tblPr>
              <w:tblInd w:type="dxa" w:w="120"/>
              <w:tblBorders>
                <w:top w:val="none" w:color="000000" w:sz="4"/>
                <w:left w:val="none" w:color="000000" w:sz="4"/>
                <w:bottom w:val="none" w:color="000000" w:sz="4"/>
                <w:right w:val="none" w:color="000000" w:sz="4"/>
                <w:insideH w:val="none"/>
                <w:insideV w:val="none"/>
              </w:tblBorders>
            </w:tblPr>
            <w:tblGrid>
              <w:gridCol w:w="293"/>
              <w:gridCol w:w="379"/>
              <w:gridCol w:w="188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内容</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说明</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平台基础功能</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智能提醒</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采集控制服务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单点登录服务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平台审计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平台应用系统</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平台首页</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权限管理系统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科教管理系统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突发应急指挥系统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干部保健系统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财务监管系统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卫生健康监督协管系统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健康档案浏览器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数据挖掘与统计分析系统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辅助决策分析系统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综合管理系统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妇幼管理信息系统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疾病预防控制信息系统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填报系统</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数据采集和质控服务</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委直属</w:t>
                  </w:r>
                  <w:r>
                    <w:rPr>
                      <w:rFonts w:ascii="仿宋_GB2312" w:hAnsi="仿宋_GB2312" w:cs="仿宋_GB2312" w:eastAsia="仿宋_GB2312"/>
                      <w:sz w:val="19"/>
                    </w:rPr>
                    <w:t>15家医疗机构的数据采集、数据清洗和数据质控服务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数据保障服务</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数据定期备份、冗余日志定期清除</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数据迁移</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巡检服务</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服务器定期巡检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系统平台的日常巡检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4</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数据库定期巡检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5</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前置机、网络巡检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省市区县平台对接</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与省平台进行接口对接、数据交换等工作</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7</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与区县平台进行接口对接、数据交换等工作</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8</w:t>
                  </w: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安全保障</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重大节日安全保障</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9</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定期收集、自检，修复漏洞、系统加固、病毒查杀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379"/>
                  <w:vMerge/>
                  <w:tcBorders>
                    <w:top w:val="none" w:color="000000" w:sz="4"/>
                    <w:left w:val="single" w:color="000000" w:sz="4"/>
                    <w:bottom w:val="single" w:color="000000" w:sz="4"/>
                    <w:right w:val="single" w:color="000000" w:sz="4"/>
                  </w:tcBorders>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配合安全检查部门进行安全检查、配合完成平台等保测评</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安全日志备份</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安全日志的备份，需保持</w:t>
                  </w:r>
                  <w:r>
                    <w:rPr>
                      <w:rFonts w:ascii="仿宋_GB2312" w:hAnsi="仿宋_GB2312" w:cs="仿宋_GB2312" w:eastAsia="仿宋_GB2312"/>
                      <w:sz w:val="19"/>
                    </w:rPr>
                    <w:t>1年日志量</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应急保障</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每年开展一次应急响应演练，出具应急方案、应急记录、应急演练报告等。</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配合平台升级建设</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配合西安市全民健康信息平台升级建设项目的数据库迁移、国产化适配以及基础平台升级相关工作</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驻场服务</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提供平台运维驻场服务，驻场工程师及时处理系统故障，完成日常运维服务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其他工作</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卫健委交办的临时性工作</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2.4.运维服务期限</w:t>
            </w:r>
            <w:r>
              <w:br/>
            </w:r>
            <w:r>
              <w:rPr>
                <w:rFonts w:ascii="仿宋_GB2312" w:hAnsi="仿宋_GB2312" w:cs="仿宋_GB2312" w:eastAsia="仿宋_GB2312"/>
              </w:rPr>
              <w:t xml:space="preserve"> 本项目运维服务周期为合同签订起一年。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3.运维需求分析</w:t>
            </w:r>
            <w:r>
              <w:br/>
            </w:r>
            <w:r>
              <w:rPr>
                <w:rFonts w:ascii="仿宋_GB2312" w:hAnsi="仿宋_GB2312" w:cs="仿宋_GB2312" w:eastAsia="仿宋_GB2312"/>
              </w:rPr>
              <w:t xml:space="preserve"> 西安市区域卫生信息平台建成以来，稳定且有效运行。为继续保证全市15家直属医院和机构的信息数据持续采集、质控和整合，支撑跨机构的医疗卫生信息的共享与交换，区域卫生信息平台应用子系统支撑各业务处室的日常工作以及各类应用正常运行。因此对区域卫生信息平台规划运行维护工作很有必要。</w:t>
            </w:r>
            <w:r>
              <w:br/>
            </w:r>
            <w:r>
              <w:rPr>
                <w:rFonts w:ascii="仿宋_GB2312" w:hAnsi="仿宋_GB2312" w:cs="仿宋_GB2312" w:eastAsia="仿宋_GB2312"/>
              </w:rPr>
              <w:t xml:space="preserve"> 针对区域卫生信息平台的应用软件和数据采集接口进行维护服务，以保障其正常运行，进而保证全市医疗卫生信息的互联互通、数据共享。</w:t>
            </w:r>
            <w:r>
              <w:br/>
            </w:r>
            <w:r>
              <w:rPr>
                <w:rFonts w:ascii="仿宋_GB2312" w:hAnsi="仿宋_GB2312" w:cs="仿宋_GB2312" w:eastAsia="仿宋_GB2312"/>
              </w:rPr>
              <w:t xml:space="preserve"> 1、安全性</w:t>
            </w:r>
            <w:r>
              <w:br/>
            </w:r>
            <w:r>
              <w:rPr>
                <w:rFonts w:ascii="仿宋_GB2312" w:hAnsi="仿宋_GB2312" w:cs="仿宋_GB2312" w:eastAsia="仿宋_GB2312"/>
              </w:rPr>
              <w:t xml:space="preserve"> 由于区域卫生信息平台是西安市卫生健康委员会的核心业务系统，因此必须确保系统及设备的安全管理，并且在出现故障后能得到及时技术支持与故障修复。</w:t>
            </w:r>
            <w:r>
              <w:br/>
            </w:r>
            <w:r>
              <w:rPr>
                <w:rFonts w:ascii="仿宋_GB2312" w:hAnsi="仿宋_GB2312" w:cs="仿宋_GB2312" w:eastAsia="仿宋_GB2312"/>
              </w:rPr>
              <w:t xml:space="preserve"> 2、可用性</w:t>
            </w:r>
            <w:r>
              <w:br/>
            </w:r>
            <w:r>
              <w:rPr>
                <w:rFonts w:ascii="仿宋_GB2312" w:hAnsi="仿宋_GB2312" w:cs="仿宋_GB2312" w:eastAsia="仿宋_GB2312"/>
              </w:rPr>
              <w:t xml:space="preserve"> 由于区域卫生信息平台是西安市卫生健康委员会的应用业务，因此必须确保系统的可用性，尽可能减少故障的发生。</w:t>
            </w:r>
            <w:r>
              <w:br/>
            </w:r>
            <w:r>
              <w:rPr>
                <w:rFonts w:ascii="仿宋_GB2312" w:hAnsi="仿宋_GB2312" w:cs="仿宋_GB2312" w:eastAsia="仿宋_GB2312"/>
              </w:rPr>
              <w:t xml:space="preserve"> 4.运维服务保障需求</w:t>
            </w:r>
            <w:r>
              <w:br/>
            </w:r>
            <w:r>
              <w:rPr>
                <w:rFonts w:ascii="仿宋_GB2312" w:hAnsi="仿宋_GB2312" w:cs="仿宋_GB2312" w:eastAsia="仿宋_GB2312"/>
              </w:rPr>
              <w:t xml:space="preserve"> 4.1.人员配置与职责需求</w:t>
            </w:r>
            <w:r>
              <w:br/>
            </w:r>
            <w:r>
              <w:rPr>
                <w:rFonts w:ascii="仿宋_GB2312" w:hAnsi="仿宋_GB2312" w:cs="仿宋_GB2312" w:eastAsia="仿宋_GB2312"/>
              </w:rPr>
              <w:t xml:space="preserve"> 应提供人员配置与沟通机制内容，团队配备与职责以及运维人员情况进行描述。</w:t>
            </w:r>
            <w:r>
              <w:br/>
            </w:r>
            <w:r>
              <w:rPr>
                <w:rFonts w:ascii="仿宋_GB2312" w:hAnsi="仿宋_GB2312" w:cs="仿宋_GB2312" w:eastAsia="仿宋_GB2312"/>
              </w:rPr>
              <w:t xml:space="preserve"> 4.1.1.人员配置与沟通机制</w:t>
            </w:r>
            <w:r>
              <w:br/>
            </w:r>
            <w:r>
              <w:rPr>
                <w:rFonts w:ascii="仿宋_GB2312" w:hAnsi="仿宋_GB2312" w:cs="仿宋_GB2312" w:eastAsia="仿宋_GB2312"/>
              </w:rPr>
              <w:t xml:space="preserve"> 需提供完整的人员角色分配，明确运维中心负责人、运维项目经理、软件运维负责人、软件开发工程师、主机/存储工程师、数据库工程师等角色及对应职责。建立多维度沟通机制，运维项目经理需定期提供维护计划。</w:t>
            </w:r>
            <w:r>
              <w:br/>
            </w:r>
            <w:r>
              <w:rPr>
                <w:rFonts w:ascii="仿宋_GB2312" w:hAnsi="仿宋_GB2312" w:cs="仿宋_GB2312" w:eastAsia="仿宋_GB2312"/>
              </w:rPr>
              <w:t xml:space="preserve"> 4.1.2.团队配备与职责</w:t>
            </w:r>
            <w:r>
              <w:br/>
            </w:r>
            <w:r>
              <w:rPr>
                <w:rFonts w:ascii="仿宋_GB2312" w:hAnsi="仿宋_GB2312" w:cs="仿宋_GB2312" w:eastAsia="仿宋_GB2312"/>
              </w:rPr>
              <w:t xml:space="preserve"> 团队需具备大型信息化项目售后运维能力。项目负责人需熟悉岗位业务与计算机操作，具备高专业水平及协调处理能力，负责售后服务计划制定、人员调度、技术文档整理及维护周报撰写。</w:t>
            </w:r>
            <w:r>
              <w:br/>
            </w:r>
            <w:r>
              <w:rPr>
                <w:rFonts w:ascii="仿宋_GB2312" w:hAnsi="仿宋_GB2312" w:cs="仿宋_GB2312" w:eastAsia="仿宋_GB2312"/>
              </w:rPr>
              <w:t xml:space="preserve"> 4.1.3.运维人员情况</w:t>
            </w:r>
            <w:r>
              <w:br/>
            </w:r>
            <w:r>
              <w:rPr>
                <w:rFonts w:ascii="仿宋_GB2312" w:hAnsi="仿宋_GB2312" w:cs="仿宋_GB2312" w:eastAsia="仿宋_GB2312"/>
              </w:rPr>
              <w:t xml:space="preserve"> 运维人员需负责系统运行状况、安全状况的例行检查、监控与统计，运维后提交含工作内容、问题及建议的运维报告。</w:t>
            </w:r>
            <w:r>
              <w:br/>
            </w:r>
            <w:r>
              <w:rPr>
                <w:rFonts w:ascii="仿宋_GB2312" w:hAnsi="仿宋_GB2312" w:cs="仿宋_GB2312" w:eastAsia="仿宋_GB2312"/>
              </w:rPr>
              <w:t xml:space="preserve"> 4.2.运维服务内容需求</w:t>
            </w:r>
            <w:r>
              <w:br/>
            </w:r>
            <w:r>
              <w:rPr>
                <w:rFonts w:ascii="仿宋_GB2312" w:hAnsi="仿宋_GB2312" w:cs="仿宋_GB2312" w:eastAsia="仿宋_GB2312"/>
              </w:rPr>
              <w:t xml:space="preserve"> 日常运维服务应包含：常规维护工作、应用调整完善工作、管理协调工作、日常运行维护、定期检修扫描系统漏洞、修复漏洞、系统安全加固等内容。并按照平台功能提供平台基础运维、平台应用运维、数据采集和质控服务、平台安全保障以及西安市区域卫生平台与省平台/医疗机构对接服务的说明。</w:t>
            </w:r>
            <w:r>
              <w:br/>
            </w:r>
            <w:r>
              <w:rPr>
                <w:rFonts w:ascii="仿宋_GB2312" w:hAnsi="仿宋_GB2312" w:cs="仿宋_GB2312" w:eastAsia="仿宋_GB2312"/>
              </w:rPr>
              <w:t xml:space="preserve"> 4.2.1.常规维护工作</w:t>
            </w:r>
            <w:r>
              <w:br/>
            </w:r>
            <w:r>
              <w:rPr>
                <w:rFonts w:ascii="仿宋_GB2312" w:hAnsi="仿宋_GB2312" w:cs="仿宋_GB2312" w:eastAsia="仿宋_GB2312"/>
              </w:rPr>
              <w:t xml:space="preserve"> 需及时处理故障接报、管理系统记录故障详情、处理进度，协调解决软件问题并向用户汇报；提供现场问题解答；检查系统运行情况。</w:t>
            </w:r>
            <w:r>
              <w:br/>
            </w:r>
            <w:r>
              <w:rPr>
                <w:rFonts w:ascii="仿宋_GB2312" w:hAnsi="仿宋_GB2312" w:cs="仿宋_GB2312" w:eastAsia="仿宋_GB2312"/>
              </w:rPr>
              <w:t xml:space="preserve"> 4.2.2.应用调整完善工作</w:t>
            </w:r>
            <w:r>
              <w:br/>
            </w:r>
            <w:r>
              <w:rPr>
                <w:rFonts w:ascii="仿宋_GB2312" w:hAnsi="仿宋_GB2312" w:cs="仿宋_GB2312" w:eastAsia="仿宋_GB2312"/>
              </w:rPr>
              <w:t xml:space="preserve"> 需根据业务需求局部变动修改完善软件、升级部署；处理外部接口变化及数据采集范围增加带来的修改。</w:t>
            </w:r>
            <w:r>
              <w:br/>
            </w:r>
            <w:r>
              <w:rPr>
                <w:rFonts w:ascii="仿宋_GB2312" w:hAnsi="仿宋_GB2312" w:cs="仿宋_GB2312" w:eastAsia="仿宋_GB2312"/>
              </w:rPr>
              <w:t xml:space="preserve"> 4.2.3.管理协调工作</w:t>
            </w:r>
            <w:r>
              <w:br/>
            </w:r>
            <w:r>
              <w:rPr>
                <w:rFonts w:ascii="仿宋_GB2312" w:hAnsi="仿宋_GB2312" w:cs="仿宋_GB2312" w:eastAsia="仿宋_GB2312"/>
              </w:rPr>
              <w:t xml:space="preserve"> 需制定并监督落实维护流程规范；记录软件需求变化并协调修改升级；定期向用户汇报工作。</w:t>
            </w:r>
            <w:r>
              <w:br/>
            </w:r>
            <w:r>
              <w:rPr>
                <w:rFonts w:ascii="仿宋_GB2312" w:hAnsi="仿宋_GB2312" w:cs="仿宋_GB2312" w:eastAsia="仿宋_GB2312"/>
              </w:rPr>
              <w:t xml:space="preserve"> 4.2.4.日常运行维护</w:t>
            </w:r>
            <w:r>
              <w:br/>
            </w:r>
            <w:r>
              <w:rPr>
                <w:rFonts w:ascii="仿宋_GB2312" w:hAnsi="仿宋_GB2312" w:cs="仿宋_GB2312" w:eastAsia="仿宋_GB2312"/>
              </w:rPr>
              <w:t xml:space="preserve"> 需提供5×8日常运维服务，定期提交维护报告并汇总故障分类；提供维护服务统计报告供客户核对；维护年度结束前提交维护服务总结报告等材料。</w:t>
            </w:r>
            <w:r>
              <w:br/>
            </w:r>
            <w:r>
              <w:rPr>
                <w:rFonts w:ascii="仿宋_GB2312" w:hAnsi="仿宋_GB2312" w:cs="仿宋_GB2312" w:eastAsia="仿宋_GB2312"/>
              </w:rPr>
              <w:t xml:space="preserve"> 4.2.5.定期检修</w:t>
            </w:r>
            <w:r>
              <w:br/>
            </w:r>
            <w:r>
              <w:rPr>
                <w:rFonts w:ascii="仿宋_GB2312" w:hAnsi="仿宋_GB2312" w:cs="仿宋_GB2312" w:eastAsia="仿宋_GB2312"/>
              </w:rPr>
              <w:t xml:space="preserve"> 需定期检查全局性平台系统日志、中间件日志、应用审计日志、主页防篡改日志，进行数据库常规检查与调优；检查软件运行日志状态，起停系统模块全面查找问题。</w:t>
            </w:r>
            <w:r>
              <w:br/>
            </w:r>
            <w:r>
              <w:rPr>
                <w:rFonts w:ascii="仿宋_GB2312" w:hAnsi="仿宋_GB2312" w:cs="仿宋_GB2312" w:eastAsia="仿宋_GB2312"/>
              </w:rPr>
              <w:t xml:space="preserve"> 4.3.运维服务制度需求</w:t>
            </w:r>
            <w:r>
              <w:br/>
            </w:r>
            <w:r>
              <w:rPr>
                <w:rFonts w:ascii="仿宋_GB2312" w:hAnsi="仿宋_GB2312" w:cs="仿宋_GB2312" w:eastAsia="仿宋_GB2312"/>
              </w:rPr>
              <w:t xml:space="preserve"> 运维服务制度应从工作制度和运维保障制度等方面进行描述。</w:t>
            </w:r>
            <w:r>
              <w:br/>
            </w:r>
            <w:r>
              <w:rPr>
                <w:rFonts w:ascii="仿宋_GB2312" w:hAnsi="仿宋_GB2312" w:cs="仿宋_GB2312" w:eastAsia="仿宋_GB2312"/>
              </w:rPr>
              <w:t xml:space="preserve"> 4.3.1.工作制度</w:t>
            </w:r>
            <w:r>
              <w:br/>
            </w:r>
            <w:r>
              <w:rPr>
                <w:rFonts w:ascii="仿宋_GB2312" w:hAnsi="仿宋_GB2312" w:cs="仿宋_GB2312" w:eastAsia="仿宋_GB2312"/>
              </w:rPr>
              <w:t xml:space="preserve"> 现场计算机等设备需专机专用，仅允许授权用户登录；值班需集中思想、正确操作，按规定程序开关电脑系统，严禁非法关机；不得使用他人口令、泄漏密码；严禁使用来历不明光盘/软盘，带入软件需先查杀病毒；不得私自更改系统配置、安装/卸载软件，不得随意增删文件及数据，禁止执行未知来源程序。</w:t>
            </w:r>
            <w:r>
              <w:br/>
            </w:r>
            <w:r>
              <w:rPr>
                <w:rFonts w:ascii="仿宋_GB2312" w:hAnsi="仿宋_GB2312" w:cs="仿宋_GB2312" w:eastAsia="仿宋_GB2312"/>
              </w:rPr>
              <w:t xml:space="preserve"> 4.3.2.运维保障制度</w:t>
            </w:r>
            <w:r>
              <w:br/>
            </w:r>
            <w:r>
              <w:rPr>
                <w:rFonts w:ascii="仿宋_GB2312" w:hAnsi="仿宋_GB2312" w:cs="仿宋_GB2312" w:eastAsia="仿宋_GB2312"/>
              </w:rPr>
              <w:t xml:space="preserve"> 需建立计算机系统运行记录，掌握每日运行情况；及时、准确、完整填写各类记录；观察设备运行及机房供电状况；准确迅速处理故障；检查每日数据备份；定期归档数据库历史数据并妥善保管；系统操作中发现故障及时上报并记录。</w:t>
            </w:r>
            <w:r>
              <w:br/>
            </w:r>
            <w:r>
              <w:rPr>
                <w:rFonts w:ascii="仿宋_GB2312" w:hAnsi="仿宋_GB2312" w:cs="仿宋_GB2312" w:eastAsia="仿宋_GB2312"/>
              </w:rPr>
              <w:t xml:space="preserve"> 4.4.运维服务方式需求</w:t>
            </w:r>
            <w:r>
              <w:br/>
            </w:r>
            <w:r>
              <w:rPr>
                <w:rFonts w:ascii="仿宋_GB2312" w:hAnsi="仿宋_GB2312" w:cs="仿宋_GB2312" w:eastAsia="仿宋_GB2312"/>
              </w:rPr>
              <w:t xml:space="preserve"> 运维服务方式应提供电话、现场和远程服务三种形式的支持，并对运维服务方式进行详细说明。提供电话、现场和远程三种形式的支持，具体要求如下：</w:t>
            </w:r>
            <w:r>
              <w:br/>
            </w:r>
            <w:r>
              <w:rPr>
                <w:rFonts w:ascii="仿宋_GB2312" w:hAnsi="仿宋_GB2312" w:cs="仿宋_GB2312" w:eastAsia="仿宋_GB2312"/>
              </w:rPr>
              <w:t xml:space="preserve"> 4.4.1.电话服务</w:t>
            </w:r>
            <w:r>
              <w:br/>
            </w:r>
            <w:r>
              <w:rPr>
                <w:rFonts w:ascii="仿宋_GB2312" w:hAnsi="仿宋_GB2312" w:cs="仿宋_GB2312" w:eastAsia="仿宋_GB2312"/>
              </w:rPr>
              <w:t xml:space="preserve"> 需设立专用服务热线，作为统一故障申告与技术咨询接口；对于可即时解答的问题，需当场提供解决方案；对于无法即时解决的问题，需在约定时间内反馈初步处理方案及预计解决时间，并持续跟踪直至问题解决。</w:t>
            </w:r>
            <w:r>
              <w:br/>
            </w:r>
            <w:r>
              <w:rPr>
                <w:rFonts w:ascii="仿宋_GB2312" w:hAnsi="仿宋_GB2312" w:cs="仿宋_GB2312" w:eastAsia="仿宋_GB2312"/>
              </w:rPr>
              <w:t xml:space="preserve"> 4.4.2.现场服务</w:t>
            </w:r>
            <w:r>
              <w:br/>
            </w:r>
            <w:r>
              <w:rPr>
                <w:rFonts w:ascii="仿宋_GB2312" w:hAnsi="仿宋_GB2312" w:cs="仿宋_GB2312" w:eastAsia="仿宋_GB2312"/>
              </w:rPr>
              <w:t xml:space="preserve"> 收到现场服务请求后，运维服务人员需及时响应；对于无法解决的问题，需立即上报二线技术支持团队，并向用户说明情况及延长处理时限；现场服务完成后，需填写现场服务记录表。</w:t>
            </w:r>
            <w:r>
              <w:br/>
            </w:r>
            <w:r>
              <w:rPr>
                <w:rFonts w:ascii="仿宋_GB2312" w:hAnsi="仿宋_GB2312" w:cs="仿宋_GB2312" w:eastAsia="仿宋_GB2312"/>
              </w:rPr>
              <w:t xml:space="preserve"> 4.4.3.远程服务</w:t>
            </w:r>
            <w:r>
              <w:br/>
            </w:r>
            <w:r>
              <w:rPr>
                <w:rFonts w:ascii="仿宋_GB2312" w:hAnsi="仿宋_GB2312" w:cs="仿宋_GB2312" w:eastAsia="仿宋_GB2312"/>
              </w:rPr>
              <w:t xml:space="preserve"> 需要在用户许可且环境允许的情况下，通过VPN方式远程进行故障诊断、配置调整、数据查看等操作；远程操作前需与用户确认操作范围及权限，操作过程全程需录屏。</w:t>
            </w:r>
            <w:r>
              <w:br/>
            </w:r>
            <w:r>
              <w:rPr>
                <w:rFonts w:ascii="仿宋_GB2312" w:hAnsi="仿宋_GB2312" w:cs="仿宋_GB2312" w:eastAsia="仿宋_GB2312"/>
              </w:rPr>
              <w:t xml:space="preserve"> 4.5.运维服务流程需求</w:t>
            </w:r>
            <w:r>
              <w:br/>
            </w:r>
            <w:r>
              <w:rPr>
                <w:rFonts w:ascii="仿宋_GB2312" w:hAnsi="仿宋_GB2312" w:cs="仿宋_GB2312" w:eastAsia="仿宋_GB2312"/>
              </w:rPr>
              <w:t xml:space="preserve"> 运维服务流程应包含：事件管理流程、问题管理流程、应用系统需求变更流程以及系统巡检流程。</w:t>
            </w:r>
            <w:r>
              <w:br/>
            </w:r>
            <w:r>
              <w:rPr>
                <w:rFonts w:ascii="仿宋_GB2312" w:hAnsi="仿宋_GB2312" w:cs="仿宋_GB2312" w:eastAsia="仿宋_GB2312"/>
              </w:rPr>
              <w:t xml:space="preserve"> 4.5.1.事件管理流程</w:t>
            </w:r>
            <w:r>
              <w:br/>
            </w:r>
            <w:r>
              <w:rPr>
                <w:rFonts w:ascii="仿宋_GB2312" w:hAnsi="仿宋_GB2312" w:cs="仿宋_GB2312" w:eastAsia="仿宋_GB2312"/>
              </w:rPr>
              <w:t xml:space="preserve"> 时间管理流程需分别从事件检测与记录、分类和初步支持、事件处理、事件终止几方面进行详细描述。</w:t>
            </w:r>
            <w:r>
              <w:br/>
            </w:r>
            <w:r>
              <w:rPr>
                <w:rFonts w:ascii="仿宋_GB2312" w:hAnsi="仿宋_GB2312" w:cs="仿宋_GB2312" w:eastAsia="仿宋_GB2312"/>
              </w:rPr>
              <w:t xml:space="preserve"> 4.5.2.问题管理流程</w:t>
            </w:r>
            <w:r>
              <w:br/>
            </w:r>
            <w:r>
              <w:rPr>
                <w:rFonts w:ascii="仿宋_GB2312" w:hAnsi="仿宋_GB2312" w:cs="仿宋_GB2312" w:eastAsia="仿宋_GB2312"/>
              </w:rPr>
              <w:t xml:space="preserve"> 问题管理流程需从问题记录与分析、问题处理两方面进行阐述说明。</w:t>
            </w:r>
            <w:r>
              <w:br/>
            </w:r>
            <w:r>
              <w:rPr>
                <w:rFonts w:ascii="仿宋_GB2312" w:hAnsi="仿宋_GB2312" w:cs="仿宋_GB2312" w:eastAsia="仿宋_GB2312"/>
              </w:rPr>
              <w:t xml:space="preserve"> 4.5.3.应用系统需求变更流程</w:t>
            </w:r>
            <w:r>
              <w:br/>
            </w:r>
            <w:r>
              <w:rPr>
                <w:rFonts w:ascii="仿宋_GB2312" w:hAnsi="仿宋_GB2312" w:cs="仿宋_GB2312" w:eastAsia="仿宋_GB2312"/>
              </w:rPr>
              <w:t xml:space="preserve"> 业务部门提出需求变更时，一线运维人员应及时收集后提交运维项目经理；公司从可行性、实施风险、工作量等方面评估，需求分析人员细化需求单，更新系统文档；按需求单设计开发，发现需求未明确则返回重新确认。</w:t>
            </w:r>
            <w:r>
              <w:br/>
            </w:r>
            <w:r>
              <w:rPr>
                <w:rFonts w:ascii="仿宋_GB2312" w:hAnsi="仿宋_GB2312" w:cs="仿宋_GB2312" w:eastAsia="仿宋_GB2312"/>
              </w:rPr>
              <w:t xml:space="preserve"> 4.5.4.系统巡检流程</w:t>
            </w:r>
            <w:r>
              <w:br/>
            </w:r>
            <w:r>
              <w:rPr>
                <w:rFonts w:ascii="仿宋_GB2312" w:hAnsi="仿宋_GB2312" w:cs="仿宋_GB2312" w:eastAsia="仿宋_GB2312"/>
              </w:rPr>
              <w:t xml:space="preserve"> 系统巡检流程需从主机巡检、网络/安全巡检、数据库巡检、中间件巡检和巡检报告与总结等方面进行详细阐述。</w:t>
            </w:r>
            <w:r>
              <w:br/>
            </w:r>
            <w:r>
              <w:rPr>
                <w:rFonts w:ascii="仿宋_GB2312" w:hAnsi="仿宋_GB2312" w:cs="仿宋_GB2312" w:eastAsia="仿宋_GB2312"/>
              </w:rPr>
              <w:t xml:space="preserve"> 4.6、系统巡检周期：服务周期内，运营服务团队需每周进行系统巡检，出具巡检记录。</w:t>
            </w:r>
            <w:r>
              <w:br/>
            </w:r>
            <w:r>
              <w:rPr>
                <w:rFonts w:ascii="仿宋_GB2312" w:hAnsi="仿宋_GB2312" w:cs="仿宋_GB2312" w:eastAsia="仿宋_GB2312"/>
              </w:rPr>
              <w:t xml:space="preserve"> 4.7.售后服务需求</w:t>
            </w:r>
            <w:r>
              <w:br/>
            </w:r>
            <w:r>
              <w:rPr>
                <w:rFonts w:ascii="仿宋_GB2312" w:hAnsi="仿宋_GB2312" w:cs="仿宋_GB2312" w:eastAsia="仿宋_GB2312"/>
              </w:rPr>
              <w:t xml:space="preserve"> 针对本项目的售后服务，供应商需具备售后维护服务体系和技术服务支持能力，针对本项目的建设，提供完整的运维服务体系，以保障系统运行质量。</w:t>
            </w:r>
          </w:p>
        </w:tc>
      </w:tr>
    </w:tbl>
    <w:p>
      <w:pPr>
        <w:pStyle w:val="null3"/>
      </w:pPr>
      <w:r>
        <w:rPr>
          <w:rFonts w:ascii="仿宋_GB2312" w:hAnsi="仿宋_GB2312" w:cs="仿宋_GB2312" w:eastAsia="仿宋_GB2312"/>
        </w:rPr>
        <w:t>标的名称：西安市居民健康卡管理平台延续运维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1.西安市居民健康卡延续运维背景</w:t>
            </w:r>
            <w:r>
              <w:br/>
            </w:r>
            <w:r>
              <w:rPr>
                <w:rFonts w:ascii="仿宋_GB2312" w:hAnsi="仿宋_GB2312" w:cs="仿宋_GB2312" w:eastAsia="仿宋_GB2312"/>
              </w:rPr>
              <w:t xml:space="preserve"> 西安市居民健康卡管理系统自建成以来，稳定且有效运行。为继续保证全市已接入的直属医院和机构正常使用电子健康卡业务，对现有系统规划运行维护工作很有必要。</w:t>
            </w:r>
            <w:r>
              <w:br/>
            </w:r>
            <w:r>
              <w:rPr>
                <w:rFonts w:ascii="仿宋_GB2312" w:hAnsi="仿宋_GB2312" w:cs="仿宋_GB2312" w:eastAsia="仿宋_GB2312"/>
              </w:rPr>
              <w:t xml:space="preserve"> 针对西安市居民健康卡管理系统及对接省级卡管的接口进行维护服务，以保障系统的正常运行，进而保证全市已建设的电子健康卡业务正常运行。</w:t>
            </w:r>
            <w:r>
              <w:br/>
            </w:r>
            <w:r>
              <w:rPr>
                <w:rFonts w:ascii="仿宋_GB2312" w:hAnsi="仿宋_GB2312" w:cs="仿宋_GB2312" w:eastAsia="仿宋_GB2312"/>
              </w:rPr>
              <w:t xml:space="preserve"> 1、安全性</w:t>
            </w:r>
            <w:r>
              <w:br/>
            </w:r>
            <w:r>
              <w:rPr>
                <w:rFonts w:ascii="仿宋_GB2312" w:hAnsi="仿宋_GB2312" w:cs="仿宋_GB2312" w:eastAsia="仿宋_GB2312"/>
              </w:rPr>
              <w:t xml:space="preserve"> 由于西安市居民健康卡管理系统是西安市卫生健康委员会的重要业务系统，因此必须确保系统的设备安全、有效，并且在出现故障后能得到及时的修复。</w:t>
            </w:r>
            <w:r>
              <w:br/>
            </w:r>
            <w:r>
              <w:rPr>
                <w:rFonts w:ascii="仿宋_GB2312" w:hAnsi="仿宋_GB2312" w:cs="仿宋_GB2312" w:eastAsia="仿宋_GB2312"/>
              </w:rPr>
              <w:t xml:space="preserve"> 2、可用性</w:t>
            </w:r>
            <w:r>
              <w:br/>
            </w:r>
            <w:r>
              <w:rPr>
                <w:rFonts w:ascii="仿宋_GB2312" w:hAnsi="仿宋_GB2312" w:cs="仿宋_GB2312" w:eastAsia="仿宋_GB2312"/>
              </w:rPr>
              <w:t xml:space="preserve"> 由于健康西安公众服务微信小程序已对接西安市居民健康卡管理系统，且部分直属医疗机构已对接西安市居民健康卡管理系统，面向公众提供电子健康卡的就医服务，因此必须确保系统的可用性，尽可能减少故障的发生。</w:t>
            </w:r>
            <w:r>
              <w:br/>
            </w:r>
            <w:r>
              <w:rPr>
                <w:rFonts w:ascii="仿宋_GB2312" w:hAnsi="仿宋_GB2312" w:cs="仿宋_GB2312" w:eastAsia="仿宋_GB2312"/>
              </w:rPr>
              <w:t xml:space="preserve"> 为了进一步提高西安市居民健康卡管理平台在运行、维护等工作中的安全性、规范性，通过科学、严格的工作流程和管理规范来保障每个过程的质量，保障平台及相关应用平稳、可靠、高效地运行，及相关信息的安全，需建设平台及相关应用的运维服务及保障方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2.运维服务需求</w:t>
            </w:r>
            <w:r>
              <w:br/>
            </w:r>
            <w:r>
              <w:rPr>
                <w:rFonts w:ascii="仿宋_GB2312" w:hAnsi="仿宋_GB2312" w:cs="仿宋_GB2312" w:eastAsia="仿宋_GB2312"/>
              </w:rPr>
              <w:t xml:space="preserve"> 2.1.运维服务目标</w:t>
            </w:r>
            <w:r>
              <w:br/>
            </w:r>
            <w:r>
              <w:rPr>
                <w:rFonts w:ascii="仿宋_GB2312" w:hAnsi="仿宋_GB2312" w:cs="仿宋_GB2312" w:eastAsia="仿宋_GB2312"/>
              </w:rPr>
              <w:t xml:space="preserve"> 1)支撑西安市电子健康卡管理平台运行的相关的主机设备、操作系统、数据库和存储设备的运行维护服务，保证用户现有的平台及各个业务系统的正常运行，降低整体管理成本。提高平台及业务系统的整体服务水平。</w:t>
            </w:r>
            <w:r>
              <w:br/>
            </w:r>
            <w:r>
              <w:rPr>
                <w:rFonts w:ascii="仿宋_GB2312" w:hAnsi="仿宋_GB2312" w:cs="仿宋_GB2312" w:eastAsia="仿宋_GB2312"/>
              </w:rPr>
              <w:t xml:space="preserve"> 2)西安市电子健康卡管理平台的组成主要分为居民健康卡管理平台基础模块、业务应用系统以及平台接口服务等，通过运维服务保障系统平台、各业务系统及接口服务的正常运行。</w:t>
            </w:r>
            <w:r>
              <w:br/>
            </w:r>
            <w:r>
              <w:rPr>
                <w:rFonts w:ascii="仿宋_GB2312" w:hAnsi="仿宋_GB2312" w:cs="仿宋_GB2312" w:eastAsia="仿宋_GB2312"/>
              </w:rPr>
              <w:t xml:space="preserve"> 3)通过电子健康卡打通对接医疗卫生机构就诊实名体系，实现服务互通，数据互认，通过居民健康卡串联居民医疗数据，实现服务一卡通行，数据互认共享。</w:t>
            </w:r>
            <w:r>
              <w:br/>
            </w:r>
            <w:r>
              <w:rPr>
                <w:rFonts w:ascii="仿宋_GB2312" w:hAnsi="仿宋_GB2312" w:cs="仿宋_GB2312" w:eastAsia="仿宋_GB2312"/>
              </w:rPr>
              <w:t xml:space="preserve"> 4)对电子健康卡管理平台基础资源进行监控和管理，及时掌握平台系统资源现状和配置信息，保证系统及各类业务应用系统的可靠、高效、持续、安全运行。</w:t>
            </w:r>
            <w:r>
              <w:br/>
            </w:r>
            <w:r>
              <w:rPr>
                <w:rFonts w:ascii="仿宋_GB2312" w:hAnsi="仿宋_GB2312" w:cs="仿宋_GB2312" w:eastAsia="仿宋_GB2312"/>
              </w:rPr>
              <w:t xml:space="preserve"> 5）保障业务系统网络及信息安全，定期组织开展系统漏洞扫描、漏洞修复、系统加固、病毒查杀等安全运维服务，保障系统安全稳定运行。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2.2.运维服务范围</w:t>
            </w:r>
            <w:r>
              <w:br/>
            </w:r>
            <w:r>
              <w:rPr>
                <w:rFonts w:ascii="仿宋_GB2312" w:hAnsi="仿宋_GB2312" w:cs="仿宋_GB2312" w:eastAsia="仿宋_GB2312"/>
              </w:rPr>
              <w:t xml:space="preserve"> 运维服务范围主要是：</w:t>
            </w:r>
            <w:r>
              <w:br/>
            </w:r>
            <w:r>
              <w:rPr>
                <w:rFonts w:ascii="仿宋_GB2312" w:hAnsi="仿宋_GB2312" w:cs="仿宋_GB2312" w:eastAsia="仿宋_GB2312"/>
              </w:rPr>
              <w:t xml:space="preserve"> 本运维项目的建设目标是以西安市电子健康卡管理系统为基础，结合实际需求，定期进行数据库备份、定期对服务器、数据库进行巡检、定期对数据进行检查、比对，及时加固平台安全措施，做好与第三方机构或者系统的对接和服务工作，做好重大节日的安全稳定运行保障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2.3.</w:t>
            </w:r>
            <w:r>
              <w:rPr>
                <w:rFonts w:ascii="仿宋_GB2312" w:hAnsi="仿宋_GB2312" w:cs="仿宋_GB2312" w:eastAsia="仿宋_GB2312"/>
              </w:rPr>
              <w:t>运维服务内容</w:t>
            </w:r>
          </w:p>
          <w:p>
            <w:pPr>
              <w:pStyle w:val="null3"/>
            </w:pPr>
            <w:r>
              <w:rPr>
                <w:rFonts w:ascii="仿宋_GB2312" w:hAnsi="仿宋_GB2312" w:cs="仿宋_GB2312" w:eastAsia="仿宋_GB2312"/>
              </w:rPr>
              <w:t>（一）</w:t>
            </w:r>
            <w:r>
              <w:rPr>
                <w:rFonts w:ascii="仿宋_GB2312" w:hAnsi="仿宋_GB2312" w:cs="仿宋_GB2312" w:eastAsia="仿宋_GB2312"/>
              </w:rPr>
              <w:t>电子健康卡管理平台</w:t>
            </w:r>
          </w:p>
          <w:tbl>
            <w:tblPr>
              <w:tblInd w:type="dxa" w:w="120"/>
              <w:tblBorders>
                <w:top w:val="none" w:color="000000" w:sz="4"/>
                <w:left w:val="none" w:color="000000" w:sz="4"/>
                <w:bottom w:val="none" w:color="000000" w:sz="4"/>
                <w:right w:val="none" w:color="000000" w:sz="4"/>
                <w:insideH w:val="none"/>
                <w:insideV w:val="none"/>
              </w:tblBorders>
            </w:tblPr>
            <w:tblGrid>
              <w:gridCol w:w="293"/>
              <w:gridCol w:w="440"/>
              <w:gridCol w:w="1820"/>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内容</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说明</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系统基础功能</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接入管理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业务管理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业务统计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授权管理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系统管理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陕西省电子健康卡管理信息系统对接</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配合陕西省电子健康卡管理信息系统进行接口对接、数据交换等工作</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数据保障服务</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数据定期备份、冗余日志定期清除</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数据迁移</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巡检服务</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服务器定期巡检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系统平台的日常巡检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1</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数据库定期巡检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2</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网络巡检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3</w:t>
                  </w:r>
                </w:p>
              </w:tc>
              <w:tc>
                <w:tcPr>
                  <w:tcW w:type="dxa" w:w="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安全保障</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重大节日安全保障</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4</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定期收集、自检，修复漏洞、系统加固、病毒查杀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5</w:t>
                  </w:r>
                </w:p>
              </w:tc>
              <w:tc>
                <w:tcPr>
                  <w:tcW w:type="dxa" w:w="440"/>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配合安全检查部门进行安全检查</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应急保障</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每年开展一次应急响应演练，出具应急方案、应急记录、应急演练报告等。</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安全日志备份</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安全日志的备份，需保持</w:t>
                  </w:r>
                  <w:r>
                    <w:rPr>
                      <w:rFonts w:ascii="仿宋_GB2312" w:hAnsi="仿宋_GB2312" w:cs="仿宋_GB2312" w:eastAsia="仿宋_GB2312"/>
                      <w:sz w:val="19"/>
                    </w:rPr>
                    <w:t>1年日志量</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其他工作</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卫健委交办的临时性工作</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2.4.运维服务期限</w:t>
            </w:r>
            <w:r>
              <w:br/>
            </w:r>
            <w:r>
              <w:rPr>
                <w:rFonts w:ascii="仿宋_GB2312" w:hAnsi="仿宋_GB2312" w:cs="仿宋_GB2312" w:eastAsia="仿宋_GB2312"/>
              </w:rPr>
              <w:t xml:space="preserve"> 本项目运维服务周期为合同签订起一年。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3.运维服务保障需求</w:t>
            </w:r>
            <w:r>
              <w:br/>
            </w:r>
            <w:r>
              <w:rPr>
                <w:rFonts w:ascii="仿宋_GB2312" w:hAnsi="仿宋_GB2312" w:cs="仿宋_GB2312" w:eastAsia="仿宋_GB2312"/>
              </w:rPr>
              <w:t xml:space="preserve"> 3.1.人员配置与职责需求</w:t>
            </w:r>
            <w:r>
              <w:br/>
            </w:r>
            <w:r>
              <w:rPr>
                <w:rFonts w:ascii="仿宋_GB2312" w:hAnsi="仿宋_GB2312" w:cs="仿宋_GB2312" w:eastAsia="仿宋_GB2312"/>
              </w:rPr>
              <w:t xml:space="preserve"> 应提供人员配置与沟通机制内容，团队配备与职责以及运维人员情况进行描述。</w:t>
            </w:r>
            <w:r>
              <w:br/>
            </w:r>
            <w:r>
              <w:rPr>
                <w:rFonts w:ascii="仿宋_GB2312" w:hAnsi="仿宋_GB2312" w:cs="仿宋_GB2312" w:eastAsia="仿宋_GB2312"/>
              </w:rPr>
              <w:t xml:space="preserve"> 3.1.1.人员配置与沟通机制</w:t>
            </w:r>
            <w:r>
              <w:br/>
            </w:r>
            <w:r>
              <w:rPr>
                <w:rFonts w:ascii="仿宋_GB2312" w:hAnsi="仿宋_GB2312" w:cs="仿宋_GB2312" w:eastAsia="仿宋_GB2312"/>
              </w:rPr>
              <w:t xml:space="preserve"> 需提供完整的人员角色分配，明确运维中心负责人、运维项目经理、运维工程师等角色及对应职责。建立多维度沟通机制，运维项目经理需定期提供维护计划。</w:t>
            </w:r>
            <w:r>
              <w:br/>
            </w:r>
            <w:r>
              <w:rPr>
                <w:rFonts w:ascii="仿宋_GB2312" w:hAnsi="仿宋_GB2312" w:cs="仿宋_GB2312" w:eastAsia="仿宋_GB2312"/>
              </w:rPr>
              <w:t xml:space="preserve"> 3.1.2.团队配备与职责</w:t>
            </w:r>
            <w:r>
              <w:br/>
            </w:r>
            <w:r>
              <w:rPr>
                <w:rFonts w:ascii="仿宋_GB2312" w:hAnsi="仿宋_GB2312" w:cs="仿宋_GB2312" w:eastAsia="仿宋_GB2312"/>
              </w:rPr>
              <w:t xml:space="preserve"> 团队需具备大型信息化项目售后运维能力。项目负责人需熟悉岗位业务与计算机操作，具备高专业水平及协调处理能力，负责售后服务计划制定、人员调度、技术文档整理及维护周报撰写。</w:t>
            </w:r>
            <w:r>
              <w:br/>
            </w:r>
            <w:r>
              <w:rPr>
                <w:rFonts w:ascii="仿宋_GB2312" w:hAnsi="仿宋_GB2312" w:cs="仿宋_GB2312" w:eastAsia="仿宋_GB2312"/>
              </w:rPr>
              <w:t xml:space="preserve"> 3.1.3.运维人员情况</w:t>
            </w:r>
            <w:r>
              <w:br/>
            </w:r>
            <w:r>
              <w:rPr>
                <w:rFonts w:ascii="仿宋_GB2312" w:hAnsi="仿宋_GB2312" w:cs="仿宋_GB2312" w:eastAsia="仿宋_GB2312"/>
              </w:rPr>
              <w:t xml:space="preserve"> 运维人员需负责系统运行状况、安全状况的例行检查、监控与统计，运维后提交含工作内容、问题及建议的运维报告。</w:t>
            </w:r>
            <w:r>
              <w:br/>
            </w:r>
            <w:r>
              <w:rPr>
                <w:rFonts w:ascii="仿宋_GB2312" w:hAnsi="仿宋_GB2312" w:cs="仿宋_GB2312" w:eastAsia="仿宋_GB2312"/>
              </w:rPr>
              <w:t xml:space="preserve"> 3.2.运维服务内容需求</w:t>
            </w:r>
            <w:r>
              <w:br/>
            </w:r>
            <w:r>
              <w:rPr>
                <w:rFonts w:ascii="仿宋_GB2312" w:hAnsi="仿宋_GB2312" w:cs="仿宋_GB2312" w:eastAsia="仿宋_GB2312"/>
              </w:rPr>
              <w:t xml:space="preserve"> 日常运维服务应包含：常规维护工作、管理协调工作、日常运行维护、定期检修扫描系统漏洞、修复漏洞、系统安全加固等内容。保障西安市电子健康卡管理平台与陕西省电子健康卡管理平台以及接入的医疗机构之间的数据传输正常文档。</w:t>
            </w:r>
            <w:r>
              <w:br/>
            </w:r>
            <w:r>
              <w:rPr>
                <w:rFonts w:ascii="仿宋_GB2312" w:hAnsi="仿宋_GB2312" w:cs="仿宋_GB2312" w:eastAsia="仿宋_GB2312"/>
              </w:rPr>
              <w:t xml:space="preserve"> 3.2.1.常规维护工作</w:t>
            </w:r>
            <w:r>
              <w:br/>
            </w:r>
            <w:r>
              <w:rPr>
                <w:rFonts w:ascii="仿宋_GB2312" w:hAnsi="仿宋_GB2312" w:cs="仿宋_GB2312" w:eastAsia="仿宋_GB2312"/>
              </w:rPr>
              <w:t xml:space="preserve"> 需及时处理故障接报、管理系统记录故障详情、处理进度，协调解决软件问题并向用户汇报；提供现场问题解答；检查系统运行情况。</w:t>
            </w:r>
            <w:r>
              <w:br/>
            </w:r>
            <w:r>
              <w:rPr>
                <w:rFonts w:ascii="仿宋_GB2312" w:hAnsi="仿宋_GB2312" w:cs="仿宋_GB2312" w:eastAsia="仿宋_GB2312"/>
              </w:rPr>
              <w:t xml:space="preserve"> 3.2.2.应用调整完善工作</w:t>
            </w:r>
            <w:r>
              <w:br/>
            </w:r>
            <w:r>
              <w:rPr>
                <w:rFonts w:ascii="仿宋_GB2312" w:hAnsi="仿宋_GB2312" w:cs="仿宋_GB2312" w:eastAsia="仿宋_GB2312"/>
              </w:rPr>
              <w:t xml:space="preserve"> 需根据业务需求局部变动修改完善软件、升级部署；处理外部接口变化增加带来的修改。</w:t>
            </w:r>
            <w:r>
              <w:br/>
            </w:r>
            <w:r>
              <w:rPr>
                <w:rFonts w:ascii="仿宋_GB2312" w:hAnsi="仿宋_GB2312" w:cs="仿宋_GB2312" w:eastAsia="仿宋_GB2312"/>
              </w:rPr>
              <w:t xml:space="preserve"> 3.2.3.管理协调工作</w:t>
            </w:r>
            <w:r>
              <w:br/>
            </w:r>
            <w:r>
              <w:rPr>
                <w:rFonts w:ascii="仿宋_GB2312" w:hAnsi="仿宋_GB2312" w:cs="仿宋_GB2312" w:eastAsia="仿宋_GB2312"/>
              </w:rPr>
              <w:t xml:space="preserve"> 需制定并监督落实维护流程规范；记录软件需求变化并协调修改升级；定期向用户汇报工作。</w:t>
            </w:r>
            <w:r>
              <w:br/>
            </w:r>
            <w:r>
              <w:rPr>
                <w:rFonts w:ascii="仿宋_GB2312" w:hAnsi="仿宋_GB2312" w:cs="仿宋_GB2312" w:eastAsia="仿宋_GB2312"/>
              </w:rPr>
              <w:t xml:space="preserve"> 3.2.4.日常运行维护</w:t>
            </w:r>
            <w:r>
              <w:br/>
            </w:r>
            <w:r>
              <w:rPr>
                <w:rFonts w:ascii="仿宋_GB2312" w:hAnsi="仿宋_GB2312" w:cs="仿宋_GB2312" w:eastAsia="仿宋_GB2312"/>
              </w:rPr>
              <w:t xml:space="preserve"> 需提供5×8日常运维服务，定期提交维护报告并汇总故障分类；提供维护服务统计报告供客户核对；维护年度结束前提交维护服务总结报告等材料。</w:t>
            </w:r>
            <w:r>
              <w:br/>
            </w:r>
            <w:r>
              <w:rPr>
                <w:rFonts w:ascii="仿宋_GB2312" w:hAnsi="仿宋_GB2312" w:cs="仿宋_GB2312" w:eastAsia="仿宋_GB2312"/>
              </w:rPr>
              <w:t xml:space="preserve"> 3.2.5.定期检修</w:t>
            </w:r>
            <w:r>
              <w:br/>
            </w:r>
            <w:r>
              <w:rPr>
                <w:rFonts w:ascii="仿宋_GB2312" w:hAnsi="仿宋_GB2312" w:cs="仿宋_GB2312" w:eastAsia="仿宋_GB2312"/>
              </w:rPr>
              <w:t xml:space="preserve"> 需定期检查全局性平台系统日志、中间件日志、应用审计日志、主页防篡改日志，进行数据库常规检查与调优；检查软件运行日志状态，起停系统模块全面查找问题。</w:t>
            </w:r>
            <w:r>
              <w:br/>
            </w:r>
            <w:r>
              <w:rPr>
                <w:rFonts w:ascii="仿宋_GB2312" w:hAnsi="仿宋_GB2312" w:cs="仿宋_GB2312" w:eastAsia="仿宋_GB2312"/>
              </w:rPr>
              <w:t xml:space="preserve"> 3.3.运维服务制度需求</w:t>
            </w:r>
            <w:r>
              <w:br/>
            </w:r>
            <w:r>
              <w:rPr>
                <w:rFonts w:ascii="仿宋_GB2312" w:hAnsi="仿宋_GB2312" w:cs="仿宋_GB2312" w:eastAsia="仿宋_GB2312"/>
              </w:rPr>
              <w:t xml:space="preserve"> 运维服务制度应从工作制度和运维保障制度等方面进行描述。</w:t>
            </w:r>
            <w:r>
              <w:br/>
            </w:r>
            <w:r>
              <w:rPr>
                <w:rFonts w:ascii="仿宋_GB2312" w:hAnsi="仿宋_GB2312" w:cs="仿宋_GB2312" w:eastAsia="仿宋_GB2312"/>
              </w:rPr>
              <w:t xml:space="preserve"> 3.3.1.工作制度</w:t>
            </w:r>
            <w:r>
              <w:br/>
            </w:r>
            <w:r>
              <w:rPr>
                <w:rFonts w:ascii="仿宋_GB2312" w:hAnsi="仿宋_GB2312" w:cs="仿宋_GB2312" w:eastAsia="仿宋_GB2312"/>
              </w:rPr>
              <w:t xml:space="preserve"> 现场计算机等设备需专机专用，仅允许授权用户登录；值班需集中思想、正确操作，按规定程序开关电脑系统，严禁非法关机；不得使用他人口令、泄漏密码；严禁使用来历不明光盘/软盘，带入软件需先查杀病毒；不得私自更改系统配置、安装/卸载软件，不得随意增删文件及数据，禁止执行未知来源程序。</w:t>
            </w:r>
            <w:r>
              <w:br/>
            </w:r>
            <w:r>
              <w:rPr>
                <w:rFonts w:ascii="仿宋_GB2312" w:hAnsi="仿宋_GB2312" w:cs="仿宋_GB2312" w:eastAsia="仿宋_GB2312"/>
              </w:rPr>
              <w:t xml:space="preserve"> 3.3.2.运维保障制度</w:t>
            </w:r>
            <w:r>
              <w:br/>
            </w:r>
            <w:r>
              <w:rPr>
                <w:rFonts w:ascii="仿宋_GB2312" w:hAnsi="仿宋_GB2312" w:cs="仿宋_GB2312" w:eastAsia="仿宋_GB2312"/>
              </w:rPr>
              <w:t xml:space="preserve"> 需建立计算机系统运行记录，掌握每日运行情况；及时、准确、完整填写各类记录；观察设备运行及机房供电状况；准确迅速处理故障；检查每日数据备份；定期归档数据库历史数据并妥善保管；系统操作中发现故障及时上报并记录。</w:t>
            </w:r>
            <w:r>
              <w:br/>
            </w:r>
            <w:r>
              <w:rPr>
                <w:rFonts w:ascii="仿宋_GB2312" w:hAnsi="仿宋_GB2312" w:cs="仿宋_GB2312" w:eastAsia="仿宋_GB2312"/>
              </w:rPr>
              <w:t xml:space="preserve"> 3.4.运维服务方式需求</w:t>
            </w:r>
            <w:r>
              <w:br/>
            </w:r>
            <w:r>
              <w:rPr>
                <w:rFonts w:ascii="仿宋_GB2312" w:hAnsi="仿宋_GB2312" w:cs="仿宋_GB2312" w:eastAsia="仿宋_GB2312"/>
              </w:rPr>
              <w:t xml:space="preserve"> 运维服务方式应提供电话、现场和远程服务三种形式的支持，并对运维服务方式进行详细说明。提供电话、现场和远程三种形式的支持。</w:t>
            </w:r>
            <w:r>
              <w:br/>
            </w:r>
            <w:r>
              <w:rPr>
                <w:rFonts w:ascii="仿宋_GB2312" w:hAnsi="仿宋_GB2312" w:cs="仿宋_GB2312" w:eastAsia="仿宋_GB2312"/>
              </w:rPr>
              <w:t xml:space="preserve"> 3.5.运维服务流程需求</w:t>
            </w:r>
            <w:r>
              <w:br/>
            </w:r>
            <w:r>
              <w:rPr>
                <w:rFonts w:ascii="仿宋_GB2312" w:hAnsi="仿宋_GB2312" w:cs="仿宋_GB2312" w:eastAsia="仿宋_GB2312"/>
              </w:rPr>
              <w:t xml:space="preserve"> 运维服务流程应包含：事件管理流程、问题管理流程、应用系统需求变更流程以及系统巡检流程。</w:t>
            </w:r>
            <w:r>
              <w:br/>
            </w:r>
            <w:r>
              <w:rPr>
                <w:rFonts w:ascii="仿宋_GB2312" w:hAnsi="仿宋_GB2312" w:cs="仿宋_GB2312" w:eastAsia="仿宋_GB2312"/>
              </w:rPr>
              <w:t xml:space="preserve"> 3.5.1.事件管理流程</w:t>
            </w:r>
            <w:r>
              <w:br/>
            </w:r>
            <w:r>
              <w:rPr>
                <w:rFonts w:ascii="仿宋_GB2312" w:hAnsi="仿宋_GB2312" w:cs="仿宋_GB2312" w:eastAsia="仿宋_GB2312"/>
              </w:rPr>
              <w:t xml:space="preserve"> 时间管理流程需分别从事件检测与记录、分类和初步支持、事件处理、事件终止几方面进行详细描述。</w:t>
            </w:r>
            <w:r>
              <w:br/>
            </w:r>
            <w:r>
              <w:rPr>
                <w:rFonts w:ascii="仿宋_GB2312" w:hAnsi="仿宋_GB2312" w:cs="仿宋_GB2312" w:eastAsia="仿宋_GB2312"/>
              </w:rPr>
              <w:t xml:space="preserve"> 3.5.2.问题管理流程</w:t>
            </w:r>
            <w:r>
              <w:br/>
            </w:r>
            <w:r>
              <w:rPr>
                <w:rFonts w:ascii="仿宋_GB2312" w:hAnsi="仿宋_GB2312" w:cs="仿宋_GB2312" w:eastAsia="仿宋_GB2312"/>
              </w:rPr>
              <w:t xml:space="preserve"> 问题管理流程需从问题记录与分析、问题处理两方面进行阐述说明。</w:t>
            </w:r>
            <w:r>
              <w:br/>
            </w:r>
            <w:r>
              <w:rPr>
                <w:rFonts w:ascii="仿宋_GB2312" w:hAnsi="仿宋_GB2312" w:cs="仿宋_GB2312" w:eastAsia="仿宋_GB2312"/>
              </w:rPr>
              <w:t xml:space="preserve"> 3.5.3.应用系统需求变更流程</w:t>
            </w:r>
            <w:r>
              <w:br/>
            </w:r>
            <w:r>
              <w:rPr>
                <w:rFonts w:ascii="仿宋_GB2312" w:hAnsi="仿宋_GB2312" w:cs="仿宋_GB2312" w:eastAsia="仿宋_GB2312"/>
              </w:rPr>
              <w:t xml:space="preserve"> 业务部门提出需求变更时，一线运维人员应及时收集后提交运维项目经理；公司从可行性、实施风险、工作量等方面评估，需求分析人员细化需求单，更新系统文档；按需求单设计开发，发现需求未明确则返回重新确认。</w:t>
            </w:r>
            <w:r>
              <w:br/>
            </w:r>
            <w:r>
              <w:rPr>
                <w:rFonts w:ascii="仿宋_GB2312" w:hAnsi="仿宋_GB2312" w:cs="仿宋_GB2312" w:eastAsia="仿宋_GB2312"/>
              </w:rPr>
              <w:t xml:space="preserve"> 3.5.4.系统巡检流程</w:t>
            </w:r>
            <w:r>
              <w:br/>
            </w:r>
            <w:r>
              <w:rPr>
                <w:rFonts w:ascii="仿宋_GB2312" w:hAnsi="仿宋_GB2312" w:cs="仿宋_GB2312" w:eastAsia="仿宋_GB2312"/>
              </w:rPr>
              <w:t xml:space="preserve"> 系统巡检流程需从主机巡检、网络/安全巡检、数据库巡检、中间件巡检和巡检报告与总结等方面进行详细阐述。</w:t>
            </w:r>
            <w:r>
              <w:br/>
            </w:r>
            <w:r>
              <w:rPr>
                <w:rFonts w:ascii="仿宋_GB2312" w:hAnsi="仿宋_GB2312" w:cs="仿宋_GB2312" w:eastAsia="仿宋_GB2312"/>
              </w:rPr>
              <w:t xml:space="preserve"> 3.6、系统巡检周期：服务周期内，运营服务团队需每周进行系统巡检，出具巡检记录。 </w:t>
            </w:r>
            <w:r>
              <w:br/>
            </w:r>
            <w:r>
              <w:rPr>
                <w:rFonts w:ascii="仿宋_GB2312" w:hAnsi="仿宋_GB2312" w:cs="仿宋_GB2312" w:eastAsia="仿宋_GB2312"/>
              </w:rPr>
              <w:t xml:space="preserve"> 3.7.售后服务需求</w:t>
            </w:r>
            <w:r>
              <w:br/>
            </w:r>
            <w:r>
              <w:rPr>
                <w:rFonts w:ascii="仿宋_GB2312" w:hAnsi="仿宋_GB2312" w:cs="仿宋_GB2312" w:eastAsia="仿宋_GB2312"/>
              </w:rPr>
              <w:t xml:space="preserve"> 针对本项目的售后服务，供应商需具备售后维护服务体系和技术服务支持能力，针对本项目的建设，提供完整的运维服务体系，以保障系统运行质量。</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服务期：本项目运维服务周期为合同签订起一年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西安市卫生统计信息中心指定地点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合同签署后5个工作日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1、所验服务最终验收达不到采购文件要求和响应文件承诺及国家或行业标准，或在使用中发现甲方不能容忍的缺陷等，将视为验收不合格，供应商应在甲方要求的时间内无条件完善或要求赔付甲方损失。 2、若发现供应商有弄虚作假的、及在项目实施阶段故意或随意夸大服务，本合同解除，供应商赔偿采购人相应的损失。 3、验收标准：按采购文件、响应文件等技术指标进行逐项验收。各项指标均应符合验收标准及要求。 4、验收合格后，填写验收单，双方签字生效。 5、验收依据： （1）合同文本。 （2）响应文件及采购文件。 （3）国家和行业制定的相应的标准和规范。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能按照合同约定在服务周期内提供运维服务内容，或乙方提供的服务内容不符合合同约定标准，甲方有权要求乙方整改；整改后仍不符合要求的，甲方有权解除合同，并要求乙方退还未履行合同约定内容的合同款，并要求乙方赔偿由此造成的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1、需要落实的政府采购政策：（1）《政府采购促进中小企业发展管理办法》的通知--财库〔2020〕46号；（2）财政部司法部关于政府采购支持监狱企业发展有关问题的通知--财库[2014]68号 ；（3）《财政部 发展改革委 生态环境部 市场监管总局关于调整优化节能产品 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若享受以上政策优惠的企业，提供相应声明函或品目范围内产品有效认证证书。如有最新颁布的政府采购政策，按最新的文件执行。（11）本项目为非专门面对中小企业采购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法定代表人授权书及被授权人身份证。（法定代表人直接谈判只须提交法定代表人证明书）</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响应函 供应商认为有必要说明的问题.docx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投标有效期是否满足采购文件要求</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