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B382B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  <w:t>商务条款偏离表</w:t>
      </w:r>
    </w:p>
    <w:bookmarkEnd w:id="0"/>
    <w:p w14:paraId="0374C33E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7"/>
        <w:tblW w:w="95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359"/>
        <w:gridCol w:w="2427"/>
        <w:gridCol w:w="2518"/>
        <w:gridCol w:w="827"/>
        <w:gridCol w:w="1705"/>
      </w:tblGrid>
      <w:tr w14:paraId="5226F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741" w:type="dxa"/>
            <w:noWrap/>
            <w:vAlign w:val="center"/>
          </w:tcPr>
          <w:p w14:paraId="2440744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59" w:type="dxa"/>
            <w:noWrap/>
            <w:vAlign w:val="center"/>
          </w:tcPr>
          <w:p w14:paraId="717A703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5EA85CA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27" w:type="dxa"/>
            <w:noWrap/>
            <w:vAlign w:val="center"/>
          </w:tcPr>
          <w:p w14:paraId="35B1479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4B29BC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2518" w:type="dxa"/>
            <w:noWrap/>
            <w:vAlign w:val="center"/>
          </w:tcPr>
          <w:p w14:paraId="1569382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63209D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827" w:type="dxa"/>
            <w:noWrap/>
            <w:vAlign w:val="center"/>
          </w:tcPr>
          <w:p w14:paraId="2B9CD2D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05" w:type="dxa"/>
            <w:noWrap/>
            <w:vAlign w:val="center"/>
          </w:tcPr>
          <w:p w14:paraId="1086D97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666FA3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14AFC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6D35A9F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566ED71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5D82B88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4ABE85C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6DBD56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66C81F4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643E3C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2CA8591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542FA5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03D084D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6853F5E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02059CD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572C442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F0BCF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622BAA6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487C4AD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4A89997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4A941C0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40DEF93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0E90806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834A1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4CD3E64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6894EA3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7EBA6BA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4AE7912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6BEA65F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29277E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822BC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741" w:type="dxa"/>
            <w:noWrap/>
          </w:tcPr>
          <w:p w14:paraId="1FB5D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2404163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223BB8B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2DF1EFC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6632E7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460D60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2DED578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51A28C4C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须按照磋商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“第三章-3.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商务要求”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条款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逐条响应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一一列出，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商务条款不允许负偏离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090DF168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63E7C56C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7C46EB45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0725793E">
      <w:pPr>
        <w:shd w:val="clear"/>
        <w:ind w:firstLine="4080" w:firstLineChars="170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</w:p>
    <w:p w14:paraId="3C551A6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714162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3D12F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031659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F54DE77CA5FB4C9D8E4A3687B820E041_13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