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C0822D">
      <w:pPr>
        <w:pageBreakBefore w:val="0"/>
        <w:widowControl w:val="0"/>
        <w:kinsoku/>
        <w:overflowPunct/>
        <w:topLinePunct w:val="0"/>
        <w:bidi w:val="0"/>
        <w:spacing w:line="500" w:lineRule="exact"/>
        <w:jc w:val="center"/>
        <w:textAlignment w:val="auto"/>
        <w:outlineLvl w:val="0"/>
        <w:rPr>
          <w:rFonts w:hint="eastAsia" w:ascii="仿宋" w:hAnsi="仿宋" w:eastAsia="仿宋" w:cs="仿宋"/>
          <w:b/>
          <w:bCs/>
          <w:color w:val="auto"/>
          <w:highlight w:val="none"/>
        </w:rPr>
      </w:pPr>
      <w:bookmarkStart w:id="0" w:name="_Toc21079"/>
      <w:bookmarkStart w:id="1" w:name="_Toc21101"/>
      <w:bookmarkStart w:id="2" w:name="_Toc31045"/>
      <w:bookmarkStart w:id="3" w:name="_Toc20524"/>
      <w:bookmarkStart w:id="4" w:name="_Toc13676"/>
      <w:bookmarkStart w:id="5" w:name="_Toc24338"/>
      <w:bookmarkStart w:id="6" w:name="_Toc32561"/>
      <w:r>
        <w:rPr>
          <w:rFonts w:hint="eastAsia" w:ascii="仿宋" w:hAnsi="仿宋" w:eastAsia="仿宋" w:cs="仿宋"/>
          <w:b/>
          <w:bCs/>
          <w:color w:val="auto"/>
          <w:sz w:val="32"/>
          <w:highlight w:val="none"/>
        </w:rPr>
        <w:t xml:space="preserve">第三部分 </w:t>
      </w:r>
      <w:bookmarkEnd w:id="0"/>
      <w:bookmarkEnd w:id="1"/>
      <w:bookmarkEnd w:id="2"/>
      <w:bookmarkEnd w:id="3"/>
      <w:bookmarkEnd w:id="4"/>
      <w:r>
        <w:rPr>
          <w:rFonts w:hint="eastAsia" w:ascii="仿宋" w:hAnsi="仿宋" w:eastAsia="仿宋" w:cs="仿宋"/>
          <w:b/>
          <w:bCs/>
          <w:color w:val="auto"/>
          <w:sz w:val="32"/>
          <w:highlight w:val="none"/>
        </w:rPr>
        <w:t>磋商响应方案</w:t>
      </w:r>
      <w:bookmarkEnd w:id="5"/>
      <w:bookmarkEnd w:id="6"/>
    </w:p>
    <w:p w14:paraId="5D07E505">
      <w:pPr>
        <w:pStyle w:val="17"/>
        <w:pageBreakBefore w:val="0"/>
        <w:widowControl w:val="0"/>
        <w:kinsoku/>
        <w:overflowPunct/>
        <w:topLinePunct w:val="0"/>
        <w:bidi w:val="0"/>
        <w:spacing w:before="0" w:after="0" w:line="360" w:lineRule="auto"/>
        <w:ind w:left="0"/>
        <w:jc w:val="both"/>
        <w:textAlignment w:val="auto"/>
        <w:outlineLvl w:val="2"/>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一、技术服务方案</w:t>
      </w:r>
    </w:p>
    <w:p w14:paraId="60D3C4DF">
      <w:pPr>
        <w:pageBreakBefore w:val="0"/>
        <w:widowControl w:val="0"/>
        <w:kinsoku/>
        <w:overflowPunct/>
        <w:topLinePunct w:val="0"/>
        <w:bidi w:val="0"/>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参照竞争性磋商文件</w:t>
      </w:r>
      <w:r>
        <w:rPr>
          <w:rFonts w:hint="eastAsia" w:ascii="仿宋" w:hAnsi="仿宋" w:eastAsia="仿宋" w:cs="仿宋"/>
          <w:b/>
          <w:bCs/>
          <w:color w:val="auto"/>
          <w:sz w:val="24"/>
          <w:szCs w:val="24"/>
          <w:highlight w:val="none"/>
        </w:rPr>
        <w:t>第</w:t>
      </w:r>
      <w:r>
        <w:rPr>
          <w:rFonts w:hint="eastAsia" w:ascii="仿宋" w:hAnsi="仿宋" w:eastAsia="仿宋" w:cs="仿宋"/>
          <w:b/>
          <w:bCs/>
          <w:color w:val="auto"/>
          <w:sz w:val="24"/>
          <w:szCs w:val="24"/>
          <w:highlight w:val="none"/>
          <w:lang w:val="en-US" w:eastAsia="zh-CN"/>
        </w:rPr>
        <w:t>六</w:t>
      </w:r>
      <w:r>
        <w:rPr>
          <w:rFonts w:hint="eastAsia" w:ascii="仿宋" w:hAnsi="仿宋" w:eastAsia="仿宋" w:cs="仿宋"/>
          <w:b/>
          <w:bCs/>
          <w:color w:val="auto"/>
          <w:sz w:val="24"/>
          <w:szCs w:val="24"/>
          <w:highlight w:val="none"/>
        </w:rPr>
        <w:t>章《</w:t>
      </w:r>
      <w:r>
        <w:rPr>
          <w:rFonts w:hint="eastAsia" w:ascii="仿宋" w:hAnsi="仿宋" w:eastAsia="仿宋" w:cs="仿宋"/>
          <w:b/>
          <w:bCs/>
          <w:color w:val="auto"/>
          <w:sz w:val="24"/>
          <w:szCs w:val="24"/>
          <w:highlight w:val="none"/>
          <w:lang w:val="en-US" w:eastAsia="zh-CN"/>
        </w:rPr>
        <w:t>磋商办法</w:t>
      </w:r>
      <w:r>
        <w:rPr>
          <w:rFonts w:hint="eastAsia" w:ascii="仿宋" w:hAnsi="仿宋" w:eastAsia="仿宋" w:cs="仿宋"/>
          <w:b/>
          <w:bCs/>
          <w:color w:val="auto"/>
          <w:sz w:val="24"/>
          <w:szCs w:val="24"/>
          <w:highlight w:val="none"/>
        </w:rPr>
        <w:t>》6.4.2评分标准各条款的要求</w:t>
      </w:r>
      <w:r>
        <w:rPr>
          <w:rFonts w:hint="eastAsia" w:ascii="仿宋" w:hAnsi="仿宋" w:eastAsia="仿宋" w:cs="仿宋"/>
          <w:color w:val="auto"/>
          <w:sz w:val="24"/>
          <w:szCs w:val="24"/>
          <w:highlight w:val="none"/>
        </w:rPr>
        <w:t>，结合第三章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磋商项目技术、服务、商务及其他要求</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编制磋商响应方案。</w:t>
      </w:r>
    </w:p>
    <w:p w14:paraId="21DE5324">
      <w:pPr>
        <w:pStyle w:val="17"/>
        <w:pageBreakBefore w:val="0"/>
        <w:widowControl w:val="0"/>
        <w:kinsoku/>
        <w:overflowPunct/>
        <w:topLinePunct w:val="0"/>
        <w:bidi w:val="0"/>
        <w:spacing w:before="0" w:after="0" w:line="360" w:lineRule="auto"/>
        <w:ind w:left="0"/>
        <w:jc w:val="both"/>
        <w:textAlignment w:val="auto"/>
        <w:outlineLvl w:val="2"/>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sz w:val="24"/>
          <w:szCs w:val="24"/>
          <w:highlight w:val="none"/>
          <w:lang w:val="en-US" w:eastAsia="zh-CN"/>
        </w:rPr>
        <w:br w:type="page"/>
      </w:r>
      <w:r>
        <w:rPr>
          <w:rFonts w:hint="eastAsia" w:ascii="仿宋" w:hAnsi="仿宋" w:eastAsia="仿宋" w:cs="仿宋"/>
          <w:b/>
          <w:bCs/>
          <w:color w:val="auto"/>
          <w:kern w:val="2"/>
          <w:sz w:val="28"/>
          <w:szCs w:val="28"/>
          <w:highlight w:val="none"/>
          <w:lang w:val="en-US" w:eastAsia="zh-CN" w:bidi="ar-SA"/>
        </w:rPr>
        <w:t>二、供应商认为有利于成交的其他情况说明</w:t>
      </w:r>
    </w:p>
    <w:p w14:paraId="12EDA9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w:t>
      </w:r>
      <w:r>
        <w:rPr>
          <w:rFonts w:hint="eastAsia" w:ascii="仿宋" w:hAnsi="仿宋" w:eastAsia="仿宋" w:cs="仿宋"/>
          <w:color w:val="auto"/>
          <w:sz w:val="24"/>
          <w:szCs w:val="24"/>
          <w:highlight w:val="none"/>
          <w:lang w:val="en-US" w:eastAsia="zh-CN"/>
        </w:rPr>
        <w:t>竞争性磋商</w:t>
      </w:r>
      <w:r>
        <w:rPr>
          <w:rFonts w:hint="eastAsia" w:ascii="仿宋" w:hAnsi="仿宋" w:eastAsia="仿宋" w:cs="仿宋"/>
          <w:color w:val="auto"/>
          <w:sz w:val="24"/>
          <w:szCs w:val="24"/>
          <w:highlight w:val="none"/>
        </w:rPr>
        <w:t>文件第</w:t>
      </w:r>
      <w:r>
        <w:rPr>
          <w:rFonts w:hint="eastAsia" w:ascii="仿宋" w:hAnsi="仿宋" w:eastAsia="仿宋" w:cs="仿宋"/>
          <w:color w:val="auto"/>
          <w:sz w:val="24"/>
          <w:szCs w:val="24"/>
          <w:highlight w:val="none"/>
          <w:lang w:val="en-US" w:eastAsia="zh-CN"/>
        </w:rPr>
        <w:t>六</w:t>
      </w:r>
      <w:r>
        <w:rPr>
          <w:rFonts w:hint="eastAsia" w:ascii="仿宋" w:hAnsi="仿宋" w:eastAsia="仿宋" w:cs="仿宋"/>
          <w:color w:val="auto"/>
          <w:sz w:val="24"/>
          <w:szCs w:val="24"/>
          <w:highlight w:val="none"/>
        </w:rPr>
        <w:t>章《</w:t>
      </w:r>
      <w:r>
        <w:rPr>
          <w:rFonts w:hint="eastAsia" w:ascii="仿宋" w:hAnsi="仿宋" w:eastAsia="仿宋" w:cs="仿宋"/>
          <w:color w:val="auto"/>
          <w:sz w:val="24"/>
          <w:szCs w:val="24"/>
          <w:highlight w:val="none"/>
          <w:lang w:val="en-US" w:eastAsia="zh-CN"/>
        </w:rPr>
        <w:t>磋商办法</w:t>
      </w:r>
      <w:r>
        <w:rPr>
          <w:rFonts w:hint="eastAsia" w:ascii="仿宋" w:hAnsi="仿宋" w:eastAsia="仿宋" w:cs="仿宋"/>
          <w:color w:val="auto"/>
          <w:sz w:val="24"/>
          <w:szCs w:val="24"/>
          <w:highlight w:val="none"/>
        </w:rPr>
        <w:t>》6.4.2评分标准</w:t>
      </w:r>
      <w:r>
        <w:rPr>
          <w:rFonts w:hint="eastAsia" w:ascii="仿宋" w:hAnsi="仿宋" w:eastAsia="仿宋" w:cs="仿宋"/>
          <w:color w:val="auto"/>
          <w:sz w:val="24"/>
          <w:szCs w:val="24"/>
          <w:highlight w:val="none"/>
          <w:lang w:val="en-US" w:eastAsia="zh-CN"/>
        </w:rPr>
        <w:t>价格扣除</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响应供应商</w:t>
      </w:r>
      <w:r>
        <w:rPr>
          <w:rFonts w:hint="eastAsia" w:ascii="仿宋" w:hAnsi="仿宋" w:eastAsia="仿宋" w:cs="仿宋"/>
          <w:color w:val="auto"/>
          <w:sz w:val="24"/>
          <w:szCs w:val="24"/>
          <w:highlight w:val="none"/>
        </w:rPr>
        <w:t>在货物采购项目中，货物由小微企业制造，即货物由小微企业生产且使用该小微企业商号或者注册商标； 在工程采购项目中，工程由小微企业承建，即工程施工单位为小微企业； 在服务采购项目中，服务由小微企业承接，即提供服务的人员为小微企业依照《中华人民共和国劳动合同法》订立劳动合同的从业人员，</w:t>
      </w:r>
      <w:r>
        <w:rPr>
          <w:rFonts w:hint="eastAsia" w:ascii="仿宋" w:hAnsi="仿宋" w:eastAsia="仿宋" w:cs="仿宋"/>
          <w:color w:val="auto"/>
          <w:sz w:val="24"/>
          <w:szCs w:val="24"/>
          <w:highlight w:val="none"/>
          <w:lang w:val="en-US" w:eastAsia="zh-CN"/>
        </w:rPr>
        <w:t>符合政策扣减的单位</w:t>
      </w:r>
      <w:r>
        <w:rPr>
          <w:rFonts w:hint="eastAsia" w:ascii="仿宋" w:hAnsi="仿宋" w:eastAsia="仿宋" w:cs="仿宋"/>
          <w:color w:val="auto"/>
          <w:sz w:val="24"/>
          <w:szCs w:val="24"/>
          <w:highlight w:val="none"/>
        </w:rPr>
        <w:t>应提供《中小企业声明函》（按下文给定格式），符合要求则享受</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规定的价格扣除。未提供或未按给定格式提供《中小企业声明函》的，将不能享受</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规定的价格扣除，但不影响</w:t>
      </w:r>
      <w:r>
        <w:rPr>
          <w:rFonts w:hint="eastAsia" w:ascii="仿宋" w:hAnsi="仿宋" w:eastAsia="仿宋" w:cs="仿宋"/>
          <w:color w:val="auto"/>
          <w:sz w:val="24"/>
          <w:szCs w:val="24"/>
          <w:highlight w:val="none"/>
          <w:lang w:eastAsia="zh-CN"/>
        </w:rPr>
        <w:t>竞争性磋商响应文件</w:t>
      </w:r>
      <w:r>
        <w:rPr>
          <w:rFonts w:hint="eastAsia" w:ascii="仿宋" w:hAnsi="仿宋" w:eastAsia="仿宋" w:cs="仿宋"/>
          <w:color w:val="auto"/>
          <w:sz w:val="24"/>
          <w:szCs w:val="24"/>
          <w:highlight w:val="none"/>
        </w:rPr>
        <w:t>的有效性。</w:t>
      </w:r>
    </w:p>
    <w:p w14:paraId="4FEDC0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残疾人福利性单位</w:t>
      </w:r>
      <w:r>
        <w:rPr>
          <w:rFonts w:hint="eastAsia" w:ascii="仿宋" w:hAnsi="仿宋" w:eastAsia="仿宋" w:cs="仿宋"/>
          <w:color w:val="auto"/>
          <w:sz w:val="24"/>
          <w:szCs w:val="24"/>
          <w:highlight w:val="none"/>
          <w:lang w:val="en-US" w:eastAsia="zh-CN"/>
        </w:rPr>
        <w:t>投标时，应当提供残疾人福利性单位声明函，未提供或未按给定格式提供《残疾人福利性单位声明函》的，将不能享受竞争性磋商文件规定的价格扣除，但不影响竞争性磋商响应文件的有效性。</w:t>
      </w:r>
    </w:p>
    <w:p w14:paraId="1951B6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监狱企业投标时，应当提供由省级以上监狱管理局、戒毒管理局（含新疆生产建设兵团）出具的属于监狱企业的</w:t>
      </w:r>
      <w:r>
        <w:rPr>
          <w:rFonts w:hint="eastAsia" w:ascii="仿宋" w:hAnsi="仿宋" w:eastAsia="仿宋" w:cs="仿宋"/>
          <w:b/>
          <w:bCs/>
          <w:color w:val="auto"/>
          <w:sz w:val="24"/>
          <w:szCs w:val="24"/>
          <w:highlight w:val="none"/>
        </w:rPr>
        <w:t>证明文件</w:t>
      </w:r>
      <w:r>
        <w:rPr>
          <w:rFonts w:hint="eastAsia" w:ascii="仿宋" w:hAnsi="仿宋" w:eastAsia="仿宋" w:cs="仿宋"/>
          <w:color w:val="auto"/>
          <w:sz w:val="24"/>
          <w:szCs w:val="24"/>
          <w:highlight w:val="none"/>
        </w:rPr>
        <w:t>（格式不做要求）。未提供证明文件的不能享受</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规定的价格扣除，但不影响</w:t>
      </w:r>
      <w:r>
        <w:rPr>
          <w:rFonts w:hint="eastAsia" w:ascii="仿宋" w:hAnsi="仿宋" w:eastAsia="仿宋" w:cs="仿宋"/>
          <w:color w:val="auto"/>
          <w:sz w:val="24"/>
          <w:szCs w:val="24"/>
          <w:highlight w:val="none"/>
          <w:lang w:eastAsia="zh-CN"/>
        </w:rPr>
        <w:t>竞争性磋商响应文件</w:t>
      </w:r>
      <w:r>
        <w:rPr>
          <w:rFonts w:hint="eastAsia" w:ascii="仿宋" w:hAnsi="仿宋" w:eastAsia="仿宋" w:cs="仿宋"/>
          <w:color w:val="auto"/>
          <w:sz w:val="24"/>
          <w:szCs w:val="24"/>
          <w:highlight w:val="none"/>
        </w:rPr>
        <w:t>的有效性。</w:t>
      </w:r>
    </w:p>
    <w:p w14:paraId="7A2B7A9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非中小企业、残疾人福利性单位、监狱企业的，可不提供此项内容。</w:t>
      </w:r>
    </w:p>
    <w:p w14:paraId="183DA47B">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各</w:t>
      </w:r>
      <w:r>
        <w:rPr>
          <w:rFonts w:hint="eastAsia" w:ascii="仿宋" w:hAnsi="仿宋" w:eastAsia="仿宋" w:cs="仿宋"/>
          <w:color w:val="auto"/>
          <w:sz w:val="24"/>
          <w:szCs w:val="24"/>
          <w:highlight w:val="none"/>
          <w:lang w:eastAsia="zh-CN"/>
        </w:rPr>
        <w:t>响应供应商</w:t>
      </w:r>
      <w:r>
        <w:rPr>
          <w:rFonts w:hint="eastAsia" w:ascii="仿宋" w:hAnsi="仿宋" w:eastAsia="仿宋" w:cs="仿宋"/>
          <w:color w:val="auto"/>
          <w:sz w:val="24"/>
          <w:szCs w:val="24"/>
          <w:highlight w:val="none"/>
        </w:rPr>
        <w:t>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37E97A27">
      <w:pPr>
        <w:pStyle w:val="14"/>
        <w:pageBreakBefore w:val="0"/>
        <w:widowControl w:val="0"/>
        <w:kinsoku/>
        <w:overflowPunct/>
        <w:topLinePunct w:val="0"/>
        <w:bidi w:val="0"/>
        <w:spacing w:before="0" w:beforeLines="0" w:line="360" w:lineRule="auto"/>
        <w:ind w:firstLine="482" w:firstLineChars="200"/>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特别提醒：成交供应商享受中小企业扶持政策的，成交供应商的《中小企业声明函》或《残疾人福利性单位声明函》或监狱企业证明文件将随成交结果公告一同公布，接受社会监督。</w:t>
      </w:r>
    </w:p>
    <w:p w14:paraId="7C30E4DE">
      <w:pPr>
        <w:pageBreakBefore/>
        <w:spacing w:before="166" w:beforeLines="50" w:after="166" w:afterLines="50" w:line="500" w:lineRule="exact"/>
        <w:jc w:val="center"/>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中小企业声明函</w:t>
      </w:r>
    </w:p>
    <w:p w14:paraId="2697A57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auto"/>
          <w:spacing w:val="0"/>
          <w:sz w:val="24"/>
          <w:szCs w:val="24"/>
          <w:highlight w:val="none"/>
          <w:shd w:val="clear" w:color="auto" w:fill="FFFFFF"/>
          <w:vertAlign w:val="baseline"/>
          <w:lang w:eastAsia="zh-CN"/>
        </w:rPr>
      </w:pPr>
      <w:r>
        <w:rPr>
          <w:rFonts w:hint="eastAsia" w:ascii="仿宋" w:hAnsi="仿宋" w:eastAsia="仿宋" w:cs="仿宋"/>
          <w:i w:val="0"/>
          <w:caps w:val="0"/>
          <w:color w:val="auto"/>
          <w:spacing w:val="0"/>
          <w:sz w:val="24"/>
          <w:szCs w:val="24"/>
          <w:highlight w:val="none"/>
          <w:shd w:val="clear" w:color="auto" w:fill="FFFFFF"/>
          <w:vertAlign w:val="baseline"/>
        </w:rPr>
        <w:t>本公司郑重声明，根据《政府采购促进中小企业发展管理办法》（财库[2020]46号）的规定，本公司</w:t>
      </w:r>
      <w:r>
        <w:rPr>
          <w:rFonts w:hint="eastAsia" w:ascii="仿宋" w:hAnsi="仿宋" w:eastAsia="仿宋" w:cs="仿宋"/>
          <w:i w:val="0"/>
          <w:caps w:val="0"/>
          <w:color w:val="auto"/>
          <w:spacing w:val="0"/>
          <w:sz w:val="24"/>
          <w:szCs w:val="24"/>
          <w:highlight w:val="none"/>
          <w:shd w:val="clear" w:color="auto" w:fill="FFFFFF"/>
          <w:vertAlign w:val="baseline"/>
          <w:lang w:eastAsia="zh-CN"/>
        </w:rPr>
        <w:t>参加</w:t>
      </w:r>
      <w:r>
        <w:rPr>
          <w:rFonts w:hint="eastAsia" w:ascii="仿宋" w:hAnsi="仿宋" w:eastAsia="仿宋" w:cs="仿宋"/>
          <w:i/>
          <w:iCs/>
          <w:caps w:val="0"/>
          <w:color w:val="auto"/>
          <w:spacing w:val="0"/>
          <w:sz w:val="24"/>
          <w:szCs w:val="24"/>
          <w:highlight w:val="none"/>
          <w:u w:val="single"/>
          <w:shd w:val="clear" w:color="auto" w:fill="FFFFFF"/>
          <w:vertAlign w:val="baseline"/>
          <w:lang w:eastAsia="zh-CN"/>
        </w:rPr>
        <w:t>（单位名称）</w:t>
      </w:r>
      <w:r>
        <w:rPr>
          <w:rFonts w:hint="eastAsia" w:ascii="仿宋" w:hAnsi="仿宋" w:eastAsia="仿宋" w:cs="仿宋"/>
          <w:i w:val="0"/>
          <w:caps w:val="0"/>
          <w:color w:val="auto"/>
          <w:spacing w:val="0"/>
          <w:sz w:val="24"/>
          <w:szCs w:val="24"/>
          <w:highlight w:val="none"/>
          <w:shd w:val="clear" w:color="auto" w:fill="FFFFFF"/>
          <w:vertAlign w:val="baseline"/>
          <w:lang w:eastAsia="zh-CN"/>
        </w:rPr>
        <w:t>的</w:t>
      </w:r>
      <w:r>
        <w:rPr>
          <w:rFonts w:hint="eastAsia" w:ascii="仿宋" w:hAnsi="仿宋" w:eastAsia="仿宋" w:cs="仿宋"/>
          <w:i/>
          <w:iCs/>
          <w:caps w:val="0"/>
          <w:color w:val="auto"/>
          <w:spacing w:val="0"/>
          <w:sz w:val="24"/>
          <w:szCs w:val="24"/>
          <w:highlight w:val="none"/>
          <w:u w:val="single"/>
          <w:shd w:val="clear" w:color="auto" w:fill="FFFFFF"/>
          <w:vertAlign w:val="baseline"/>
          <w:lang w:eastAsia="zh-CN"/>
        </w:rPr>
        <w:t>（项目名称）</w:t>
      </w:r>
      <w:r>
        <w:rPr>
          <w:rFonts w:hint="eastAsia" w:ascii="仿宋" w:hAnsi="仿宋" w:eastAsia="仿宋" w:cs="仿宋"/>
          <w:i w:val="0"/>
          <w:caps w:val="0"/>
          <w:color w:val="auto"/>
          <w:spacing w:val="0"/>
          <w:sz w:val="24"/>
          <w:szCs w:val="24"/>
          <w:highlight w:val="none"/>
          <w:shd w:val="clear" w:color="auto" w:fill="FFFFFF"/>
          <w:vertAlign w:val="baseline"/>
          <w:lang w:eastAsia="zh-CN"/>
        </w:rPr>
        <w:t>的采购活动，</w:t>
      </w:r>
      <w:r>
        <w:rPr>
          <w:rFonts w:hint="eastAsia" w:ascii="仿宋" w:hAnsi="仿宋" w:eastAsia="仿宋" w:cs="仿宋"/>
          <w:i w:val="0"/>
          <w:caps w:val="0"/>
          <w:color w:val="auto"/>
          <w:spacing w:val="0"/>
          <w:sz w:val="24"/>
          <w:szCs w:val="24"/>
          <w:highlight w:val="none"/>
          <w:shd w:val="clear" w:color="auto" w:fill="FFFFFF"/>
          <w:vertAlign w:val="baseline"/>
          <w:lang w:val="en-US" w:eastAsia="zh-CN"/>
        </w:rPr>
        <w:t>服务全部由符合政策的中小企业承接</w:t>
      </w:r>
      <w:r>
        <w:rPr>
          <w:rFonts w:hint="eastAsia" w:ascii="仿宋" w:hAnsi="仿宋" w:eastAsia="仿宋" w:cs="仿宋"/>
          <w:i w:val="0"/>
          <w:caps w:val="0"/>
          <w:color w:val="auto"/>
          <w:spacing w:val="0"/>
          <w:sz w:val="24"/>
          <w:szCs w:val="24"/>
          <w:highlight w:val="none"/>
          <w:shd w:val="clear" w:color="auto" w:fill="FFFFFF"/>
          <w:vertAlign w:val="baseline"/>
          <w:lang w:eastAsia="zh-CN"/>
        </w:rPr>
        <w:t>。</w:t>
      </w:r>
      <w:r>
        <w:rPr>
          <w:rFonts w:hint="eastAsia" w:ascii="仿宋" w:hAnsi="仿宋" w:eastAsia="仿宋" w:cs="仿宋"/>
          <w:i w:val="0"/>
          <w:caps w:val="0"/>
          <w:color w:val="auto"/>
          <w:spacing w:val="0"/>
          <w:sz w:val="24"/>
          <w:szCs w:val="24"/>
          <w:highlight w:val="none"/>
          <w:shd w:val="clear" w:color="auto" w:fill="FFFFFF"/>
          <w:vertAlign w:val="baseline"/>
        </w:rPr>
        <w:t>相关企业的具体情况如下：</w:t>
      </w:r>
    </w:p>
    <w:p w14:paraId="7C787BA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auto"/>
          <w:spacing w:val="0"/>
          <w:sz w:val="24"/>
          <w:szCs w:val="24"/>
          <w:highlight w:val="none"/>
          <w:shd w:val="clear" w:color="auto" w:fill="FFFFFF"/>
          <w:vertAlign w:val="baseline"/>
          <w:lang w:eastAsia="zh-CN"/>
        </w:rPr>
      </w:pPr>
      <w:r>
        <w:rPr>
          <w:rFonts w:hint="eastAsia" w:ascii="仿宋" w:hAnsi="仿宋" w:eastAsia="仿宋" w:cs="仿宋"/>
          <w:i w:val="0"/>
          <w:caps w:val="0"/>
          <w:color w:val="auto"/>
          <w:spacing w:val="0"/>
          <w:sz w:val="24"/>
          <w:szCs w:val="24"/>
          <w:highlight w:val="none"/>
          <w:shd w:val="clear" w:color="auto" w:fill="FFFFFF"/>
          <w:vertAlign w:val="baseline"/>
        </w:rPr>
        <w:t>1.</w:t>
      </w:r>
      <w:r>
        <w:rPr>
          <w:rFonts w:hint="eastAsia" w:ascii="仿宋" w:hAnsi="仿宋" w:eastAsia="仿宋" w:cs="仿宋"/>
          <w:i/>
          <w:iCs/>
          <w:caps w:val="0"/>
          <w:color w:val="auto"/>
          <w:spacing w:val="0"/>
          <w:sz w:val="24"/>
          <w:szCs w:val="24"/>
          <w:highlight w:val="none"/>
          <w:u w:val="single"/>
          <w:shd w:val="clear" w:color="auto" w:fill="FFFFFF"/>
          <w:vertAlign w:val="baseline"/>
          <w:lang w:eastAsia="zh-CN"/>
        </w:rPr>
        <w:t>（</w:t>
      </w:r>
      <w:r>
        <w:rPr>
          <w:rFonts w:hint="eastAsia" w:ascii="仿宋" w:hAnsi="仿宋" w:eastAsia="仿宋" w:cs="仿宋"/>
          <w:i/>
          <w:iCs/>
          <w:caps w:val="0"/>
          <w:color w:val="auto"/>
          <w:spacing w:val="0"/>
          <w:sz w:val="24"/>
          <w:szCs w:val="24"/>
          <w:highlight w:val="none"/>
          <w:u w:val="single"/>
          <w:shd w:val="clear" w:color="auto" w:fill="FFFFFF"/>
          <w:vertAlign w:val="baseline"/>
          <w:lang w:val="en-US" w:eastAsia="zh-CN"/>
        </w:rPr>
        <w:t>标的名称）</w:t>
      </w:r>
      <w:r>
        <w:rPr>
          <w:rFonts w:hint="eastAsia" w:ascii="仿宋" w:hAnsi="仿宋" w:eastAsia="仿宋" w:cs="仿宋"/>
          <w:i w:val="0"/>
          <w:caps w:val="0"/>
          <w:color w:val="auto"/>
          <w:spacing w:val="0"/>
          <w:sz w:val="24"/>
          <w:szCs w:val="24"/>
          <w:highlight w:val="none"/>
          <w:shd w:val="clear" w:color="auto" w:fill="FFFFFF"/>
          <w:vertAlign w:val="baseline"/>
          <w:lang w:val="en-US" w:eastAsia="zh-CN"/>
        </w:rPr>
        <w:t>，属于</w:t>
      </w:r>
      <w:r>
        <w:rPr>
          <w:rFonts w:hint="eastAsia" w:ascii="仿宋" w:hAnsi="仿宋" w:eastAsia="仿宋" w:cs="仿宋"/>
          <w:i/>
          <w:iCs/>
          <w:caps w:val="0"/>
          <w:color w:val="auto"/>
          <w:spacing w:val="0"/>
          <w:sz w:val="24"/>
          <w:szCs w:val="24"/>
          <w:highlight w:val="none"/>
          <w:u w:val="single"/>
          <w:shd w:val="clear" w:color="auto" w:fill="FFFFFF"/>
          <w:vertAlign w:val="baseline"/>
          <w:lang w:val="en-US" w:eastAsia="zh-CN"/>
        </w:rPr>
        <w:t>（采购文件中明确的所属行业）</w:t>
      </w:r>
      <w:r>
        <w:rPr>
          <w:rFonts w:hint="eastAsia" w:ascii="仿宋" w:hAnsi="仿宋" w:eastAsia="仿宋" w:cs="仿宋"/>
          <w:i w:val="0"/>
          <w:caps w:val="0"/>
          <w:color w:val="auto"/>
          <w:spacing w:val="0"/>
          <w:sz w:val="24"/>
          <w:szCs w:val="24"/>
          <w:highlight w:val="none"/>
          <w:shd w:val="clear" w:color="auto" w:fill="FFFFFF"/>
          <w:vertAlign w:val="baseline"/>
          <w:lang w:val="en-US" w:eastAsia="zh-CN"/>
        </w:rPr>
        <w:t>；承接企业为</w:t>
      </w:r>
      <w:r>
        <w:rPr>
          <w:rFonts w:hint="eastAsia" w:ascii="仿宋" w:hAnsi="仿宋" w:eastAsia="仿宋" w:cs="仿宋"/>
          <w:i/>
          <w:iCs/>
          <w:caps w:val="0"/>
          <w:color w:val="auto"/>
          <w:spacing w:val="0"/>
          <w:sz w:val="24"/>
          <w:szCs w:val="24"/>
          <w:highlight w:val="none"/>
          <w:u w:val="single"/>
          <w:shd w:val="clear" w:color="auto" w:fill="FFFFFF"/>
          <w:vertAlign w:val="baseline"/>
          <w:lang w:val="en-US" w:eastAsia="zh-CN"/>
        </w:rPr>
        <w:t>（企业名称）</w:t>
      </w:r>
      <w:r>
        <w:rPr>
          <w:rFonts w:hint="eastAsia" w:ascii="仿宋" w:hAnsi="仿宋" w:eastAsia="仿宋" w:cs="仿宋"/>
          <w:i w:val="0"/>
          <w:caps w:val="0"/>
          <w:color w:val="auto"/>
          <w:spacing w:val="0"/>
          <w:sz w:val="24"/>
          <w:szCs w:val="24"/>
          <w:highlight w:val="none"/>
          <w:shd w:val="clear" w:color="auto" w:fill="FFFFFF"/>
          <w:vertAlign w:val="baseline"/>
          <w:lang w:val="en-US" w:eastAsia="zh-CN"/>
        </w:rPr>
        <w:t>，从业人员</w:t>
      </w:r>
      <w:r>
        <w:rPr>
          <w:rFonts w:hint="eastAsia" w:ascii="仿宋" w:hAnsi="仿宋" w:eastAsia="仿宋" w:cs="仿宋"/>
          <w:i w:val="0"/>
          <w:caps w:val="0"/>
          <w:color w:val="auto"/>
          <w:spacing w:val="0"/>
          <w:sz w:val="24"/>
          <w:szCs w:val="24"/>
          <w:highlight w:val="none"/>
          <w:u w:val="single"/>
          <w:shd w:val="clear" w:color="auto" w:fill="FFFFFF"/>
          <w:vertAlign w:val="baseline"/>
          <w:lang w:val="en-US" w:eastAsia="zh-CN"/>
        </w:rPr>
        <w:t xml:space="preserve">      </w:t>
      </w:r>
      <w:r>
        <w:rPr>
          <w:rFonts w:hint="eastAsia" w:ascii="仿宋" w:hAnsi="仿宋" w:eastAsia="仿宋" w:cs="仿宋"/>
          <w:i w:val="0"/>
          <w:caps w:val="0"/>
          <w:color w:val="auto"/>
          <w:spacing w:val="0"/>
          <w:sz w:val="24"/>
          <w:szCs w:val="24"/>
          <w:highlight w:val="none"/>
          <w:shd w:val="clear" w:color="auto" w:fill="FFFFFF"/>
          <w:vertAlign w:val="baseline"/>
          <w:lang w:val="en-US" w:eastAsia="zh-CN"/>
        </w:rPr>
        <w:t>人，营业收入为</w:t>
      </w:r>
      <w:r>
        <w:rPr>
          <w:rFonts w:hint="eastAsia" w:ascii="仿宋" w:hAnsi="仿宋" w:eastAsia="仿宋" w:cs="仿宋"/>
          <w:i w:val="0"/>
          <w:caps w:val="0"/>
          <w:color w:val="auto"/>
          <w:spacing w:val="0"/>
          <w:sz w:val="24"/>
          <w:szCs w:val="24"/>
          <w:highlight w:val="none"/>
          <w:u w:val="single"/>
          <w:shd w:val="clear" w:color="auto" w:fill="FFFFFF"/>
          <w:vertAlign w:val="baseline"/>
          <w:lang w:val="en-US" w:eastAsia="zh-CN"/>
        </w:rPr>
        <w:t xml:space="preserve">        </w:t>
      </w:r>
      <w:r>
        <w:rPr>
          <w:rFonts w:hint="eastAsia" w:ascii="仿宋" w:hAnsi="仿宋" w:eastAsia="仿宋" w:cs="仿宋"/>
          <w:i w:val="0"/>
          <w:caps w:val="0"/>
          <w:color w:val="auto"/>
          <w:spacing w:val="0"/>
          <w:sz w:val="24"/>
          <w:szCs w:val="24"/>
          <w:highlight w:val="none"/>
          <w:shd w:val="clear" w:color="auto" w:fill="FFFFFF"/>
          <w:vertAlign w:val="baseline"/>
          <w:lang w:val="en-US" w:eastAsia="zh-CN"/>
        </w:rPr>
        <w:t>万元，资产总额为</w:t>
      </w:r>
      <w:r>
        <w:rPr>
          <w:rFonts w:hint="eastAsia" w:ascii="仿宋" w:hAnsi="仿宋" w:eastAsia="仿宋" w:cs="仿宋"/>
          <w:i w:val="0"/>
          <w:caps w:val="0"/>
          <w:color w:val="auto"/>
          <w:spacing w:val="0"/>
          <w:sz w:val="24"/>
          <w:szCs w:val="24"/>
          <w:highlight w:val="none"/>
          <w:u w:val="single"/>
          <w:shd w:val="clear" w:color="auto" w:fill="FFFFFF"/>
          <w:vertAlign w:val="baseline"/>
          <w:lang w:val="en-US" w:eastAsia="zh-CN"/>
        </w:rPr>
        <w:t xml:space="preserve">        </w:t>
      </w:r>
      <w:r>
        <w:rPr>
          <w:rFonts w:hint="eastAsia" w:ascii="仿宋" w:hAnsi="仿宋" w:eastAsia="仿宋" w:cs="仿宋"/>
          <w:i w:val="0"/>
          <w:caps w:val="0"/>
          <w:color w:val="auto"/>
          <w:spacing w:val="0"/>
          <w:sz w:val="24"/>
          <w:szCs w:val="24"/>
          <w:highlight w:val="none"/>
          <w:shd w:val="clear" w:color="auto" w:fill="FFFFFF"/>
          <w:vertAlign w:val="baseline"/>
          <w:lang w:val="en-US" w:eastAsia="zh-CN"/>
        </w:rPr>
        <w:t>万元，属于</w:t>
      </w:r>
      <w:r>
        <w:rPr>
          <w:rFonts w:hint="eastAsia" w:ascii="仿宋" w:hAnsi="仿宋" w:eastAsia="仿宋" w:cs="仿宋"/>
          <w:i/>
          <w:iCs/>
          <w:caps w:val="0"/>
          <w:color w:val="auto"/>
          <w:spacing w:val="0"/>
          <w:sz w:val="24"/>
          <w:szCs w:val="24"/>
          <w:highlight w:val="none"/>
          <w:u w:val="single"/>
          <w:shd w:val="clear" w:color="auto" w:fill="FFFFFF"/>
          <w:vertAlign w:val="baseline"/>
          <w:lang w:eastAsia="zh-CN"/>
        </w:rPr>
        <w:t>（</w:t>
      </w:r>
      <w:r>
        <w:rPr>
          <w:rFonts w:hint="eastAsia" w:ascii="仿宋" w:hAnsi="仿宋" w:eastAsia="仿宋" w:cs="仿宋"/>
          <w:i/>
          <w:iCs/>
          <w:caps w:val="0"/>
          <w:color w:val="auto"/>
          <w:spacing w:val="0"/>
          <w:sz w:val="24"/>
          <w:szCs w:val="24"/>
          <w:highlight w:val="none"/>
          <w:u w:val="single"/>
          <w:shd w:val="clear" w:color="auto" w:fill="FFFFFF"/>
          <w:vertAlign w:val="baseline"/>
        </w:rPr>
        <w:t>中型企业、小型企业、微型企业）</w:t>
      </w:r>
      <w:r>
        <w:rPr>
          <w:rFonts w:hint="eastAsia" w:ascii="仿宋" w:hAnsi="仿宋" w:eastAsia="仿宋" w:cs="仿宋"/>
          <w:i w:val="0"/>
          <w:caps w:val="0"/>
          <w:color w:val="auto"/>
          <w:spacing w:val="0"/>
          <w:sz w:val="24"/>
          <w:szCs w:val="24"/>
          <w:highlight w:val="none"/>
          <w:shd w:val="clear" w:color="auto" w:fill="FFFFFF"/>
          <w:vertAlign w:val="baseline"/>
          <w:lang w:eastAsia="zh-CN"/>
        </w:rPr>
        <w:t>；</w:t>
      </w:r>
    </w:p>
    <w:p w14:paraId="296AB65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auto"/>
          <w:spacing w:val="0"/>
          <w:sz w:val="24"/>
          <w:szCs w:val="24"/>
          <w:highlight w:val="none"/>
          <w:shd w:val="clear" w:color="auto" w:fill="FFFFFF"/>
          <w:vertAlign w:val="baseline"/>
          <w:lang w:eastAsia="zh-CN"/>
        </w:rPr>
      </w:pPr>
      <w:r>
        <w:rPr>
          <w:rFonts w:hint="eastAsia" w:ascii="仿宋" w:hAnsi="仿宋" w:eastAsia="仿宋" w:cs="仿宋"/>
          <w:i w:val="0"/>
          <w:caps w:val="0"/>
          <w:color w:val="auto"/>
          <w:spacing w:val="0"/>
          <w:sz w:val="24"/>
          <w:szCs w:val="24"/>
          <w:highlight w:val="none"/>
          <w:shd w:val="clear" w:color="auto" w:fill="FFFFFF"/>
          <w:vertAlign w:val="baseline"/>
        </w:rPr>
        <w:t>　</w:t>
      </w:r>
      <w:r>
        <w:rPr>
          <w:rFonts w:hint="eastAsia" w:ascii="仿宋" w:hAnsi="仿宋" w:eastAsia="仿宋" w:cs="仿宋"/>
          <w:i w:val="0"/>
          <w:caps w:val="0"/>
          <w:color w:val="auto"/>
          <w:spacing w:val="0"/>
          <w:sz w:val="24"/>
          <w:szCs w:val="24"/>
          <w:highlight w:val="none"/>
          <w:shd w:val="clear" w:color="auto" w:fill="FFFFFF"/>
          <w:vertAlign w:val="baseline"/>
          <w:lang w:eastAsia="zh-CN"/>
        </w:rPr>
        <w:t>……</w:t>
      </w:r>
    </w:p>
    <w:p w14:paraId="610E488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auto"/>
          <w:spacing w:val="0"/>
          <w:sz w:val="24"/>
          <w:szCs w:val="24"/>
          <w:highlight w:val="none"/>
          <w:shd w:val="clear" w:color="auto" w:fill="FFFFFF"/>
          <w:vertAlign w:val="baseline"/>
          <w:lang w:val="en-US" w:eastAsia="zh-CN"/>
        </w:rPr>
      </w:pPr>
      <w:r>
        <w:rPr>
          <w:rFonts w:hint="eastAsia" w:ascii="仿宋" w:hAnsi="仿宋" w:eastAsia="仿宋" w:cs="仿宋"/>
          <w:i w:val="0"/>
          <w:caps w:val="0"/>
          <w:color w:val="auto"/>
          <w:spacing w:val="0"/>
          <w:sz w:val="24"/>
          <w:szCs w:val="24"/>
          <w:highlight w:val="none"/>
          <w:shd w:val="clear" w:color="auto" w:fill="FFFFFF"/>
          <w:vertAlign w:val="baseline"/>
          <w:lang w:val="en-US" w:eastAsia="zh-CN"/>
        </w:rPr>
        <w:t>以上企业，不属于大企业的分支机构，不存在控股股东为大企业的情形，也不存在与大企业的负责人为同一人的情形。</w:t>
      </w:r>
    </w:p>
    <w:p w14:paraId="4EBEAC8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auto"/>
          <w:spacing w:val="0"/>
          <w:sz w:val="24"/>
          <w:szCs w:val="24"/>
          <w:highlight w:val="none"/>
          <w:shd w:val="clear" w:color="auto" w:fill="FFFFFF"/>
          <w:vertAlign w:val="baseline"/>
          <w:lang w:val="en-US" w:eastAsia="zh-CN"/>
        </w:rPr>
      </w:pPr>
      <w:r>
        <w:rPr>
          <w:rFonts w:hint="eastAsia" w:ascii="仿宋" w:hAnsi="仿宋" w:eastAsia="仿宋" w:cs="仿宋"/>
          <w:i w:val="0"/>
          <w:caps w:val="0"/>
          <w:color w:val="auto"/>
          <w:spacing w:val="0"/>
          <w:sz w:val="24"/>
          <w:szCs w:val="24"/>
          <w:highlight w:val="none"/>
          <w:shd w:val="clear" w:color="auto" w:fill="FFFFFF"/>
          <w:vertAlign w:val="baseline"/>
          <w:lang w:val="en-US" w:eastAsia="zh-CN"/>
        </w:rPr>
        <w:t>本企业对上述声明内容的真实性负责。如有虚假，将依法承担相应责任。</w:t>
      </w:r>
    </w:p>
    <w:p w14:paraId="297F665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auto"/>
          <w:spacing w:val="0"/>
          <w:sz w:val="24"/>
          <w:szCs w:val="24"/>
          <w:highlight w:val="none"/>
          <w:lang w:eastAsia="zh-CN"/>
        </w:rPr>
      </w:pPr>
    </w:p>
    <w:p w14:paraId="1AAD1EA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auto"/>
          <w:spacing w:val="0"/>
          <w:sz w:val="24"/>
          <w:szCs w:val="24"/>
          <w:highlight w:val="none"/>
          <w:lang w:eastAsia="zh-CN"/>
        </w:rPr>
      </w:pPr>
    </w:p>
    <w:p w14:paraId="3DEF3BA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0"/>
        <w:jc w:val="center"/>
        <w:textAlignment w:val="baseline"/>
        <w:rPr>
          <w:rFonts w:hint="eastAsia" w:ascii="仿宋" w:hAnsi="仿宋" w:eastAsia="仿宋" w:cs="仿宋"/>
          <w:i w:val="0"/>
          <w:caps w:val="0"/>
          <w:color w:val="auto"/>
          <w:spacing w:val="0"/>
          <w:sz w:val="24"/>
          <w:szCs w:val="24"/>
          <w:highlight w:val="none"/>
          <w:shd w:val="clear" w:color="auto" w:fill="FFFFFF"/>
          <w:vertAlign w:val="baseline"/>
        </w:rPr>
      </w:pPr>
      <w:r>
        <w:rPr>
          <w:rFonts w:hint="eastAsia" w:ascii="仿宋" w:hAnsi="仿宋" w:eastAsia="仿宋" w:cs="仿宋"/>
          <w:i w:val="0"/>
          <w:caps w:val="0"/>
          <w:color w:val="auto"/>
          <w:spacing w:val="0"/>
          <w:sz w:val="24"/>
          <w:szCs w:val="24"/>
          <w:highlight w:val="none"/>
          <w:shd w:val="clear" w:color="auto" w:fill="FFFFFF"/>
          <w:vertAlign w:val="baseline"/>
          <w:lang w:val="en-US" w:eastAsia="zh-CN"/>
        </w:rPr>
        <w:t xml:space="preserve">                   </w:t>
      </w:r>
      <w:r>
        <w:rPr>
          <w:rFonts w:hint="eastAsia" w:ascii="仿宋" w:hAnsi="仿宋" w:eastAsia="仿宋" w:cs="仿宋"/>
          <w:i w:val="0"/>
          <w:caps w:val="0"/>
          <w:color w:val="auto"/>
          <w:spacing w:val="0"/>
          <w:sz w:val="24"/>
          <w:szCs w:val="24"/>
          <w:highlight w:val="none"/>
          <w:shd w:val="clear" w:color="auto" w:fill="FFFFFF"/>
          <w:vertAlign w:val="baseline"/>
        </w:rPr>
        <w:t>企业名称（盖章）：</w:t>
      </w:r>
    </w:p>
    <w:p w14:paraId="43E89F8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240" w:lineRule="auto"/>
        <w:ind w:left="0" w:leftChars="0" w:right="0" w:firstLine="4800" w:firstLineChars="2000"/>
        <w:jc w:val="left"/>
        <w:textAlignment w:val="baseline"/>
        <w:rPr>
          <w:rFonts w:hint="eastAsia" w:ascii="仿宋" w:hAnsi="仿宋" w:eastAsia="仿宋" w:cs="仿宋"/>
          <w:i w:val="0"/>
          <w:caps w:val="0"/>
          <w:color w:val="auto"/>
          <w:spacing w:val="0"/>
          <w:sz w:val="24"/>
          <w:szCs w:val="24"/>
          <w:highlight w:val="none"/>
          <w:shd w:val="clear" w:color="auto" w:fill="FFFFFF"/>
          <w:vertAlign w:val="baseline"/>
        </w:rPr>
      </w:pPr>
      <w:r>
        <w:rPr>
          <w:rFonts w:hint="eastAsia" w:ascii="仿宋" w:hAnsi="仿宋" w:eastAsia="仿宋" w:cs="仿宋"/>
          <w:i w:val="0"/>
          <w:caps w:val="0"/>
          <w:color w:val="auto"/>
          <w:spacing w:val="0"/>
          <w:sz w:val="24"/>
          <w:szCs w:val="24"/>
          <w:highlight w:val="none"/>
          <w:shd w:val="clear" w:color="auto" w:fill="FFFFFF"/>
          <w:vertAlign w:val="baseline"/>
        </w:rPr>
        <w:t>日　　期：</w:t>
      </w:r>
    </w:p>
    <w:p w14:paraId="37B4E814">
      <w:pPr>
        <w:pageBreakBefore w:val="0"/>
        <w:widowControl w:val="0"/>
        <w:shd w:val="clear" w:color="auto" w:fill="auto"/>
        <w:kinsoku/>
        <w:wordWrap w:val="0"/>
        <w:overflowPunct/>
        <w:topLinePunct w:val="0"/>
        <w:bidi w:val="0"/>
        <w:spacing w:line="500" w:lineRule="exact"/>
        <w:ind w:firstLine="420" w:firstLineChars="200"/>
        <w:jc w:val="center"/>
        <w:textAlignment w:val="auto"/>
        <w:rPr>
          <w:rFonts w:hint="eastAsia" w:ascii="仿宋" w:hAnsi="仿宋" w:eastAsia="仿宋" w:cs="仿宋"/>
          <w:color w:val="auto"/>
          <w:szCs w:val="24"/>
          <w:highlight w:val="none"/>
          <w:lang w:bidi="ar"/>
        </w:rPr>
      </w:pPr>
    </w:p>
    <w:p w14:paraId="7FB1C836">
      <w:pPr>
        <w:pStyle w:val="15"/>
        <w:pageBreakBefore w:val="0"/>
        <w:widowControl w:val="0"/>
        <w:kinsoku/>
        <w:overflowPunct/>
        <w:topLinePunct w:val="0"/>
        <w:bidi w:val="0"/>
        <w:spacing w:line="360" w:lineRule="auto"/>
        <w:ind w:firstLine="3990" w:firstLineChars="1900"/>
        <w:jc w:val="left"/>
        <w:textAlignment w:val="auto"/>
        <w:rPr>
          <w:rFonts w:hint="eastAsia" w:ascii="仿宋" w:hAnsi="仿宋" w:eastAsia="仿宋" w:cs="仿宋"/>
          <w:color w:val="auto"/>
          <w:szCs w:val="24"/>
          <w:highlight w:val="none"/>
        </w:rPr>
      </w:pPr>
    </w:p>
    <w:p w14:paraId="3DBF20F7">
      <w:pPr>
        <w:pageBreakBefore w:val="0"/>
        <w:widowControl w:val="0"/>
        <w:tabs>
          <w:tab w:val="left" w:pos="5670"/>
        </w:tabs>
        <w:kinsoku/>
        <w:overflowPunct/>
        <w:topLinePunct w:val="0"/>
        <w:bidi w:val="0"/>
        <w:spacing w:line="400" w:lineRule="exact"/>
        <w:ind w:firstLine="422"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rPr>
        <w:t>备注：</w:t>
      </w:r>
      <w:r>
        <w:rPr>
          <w:rFonts w:hint="eastAsia" w:ascii="仿宋" w:hAnsi="仿宋" w:eastAsia="仿宋" w:cs="仿宋"/>
          <w:color w:val="auto"/>
          <w:sz w:val="21"/>
          <w:szCs w:val="21"/>
          <w:highlight w:val="none"/>
        </w:rPr>
        <w:t>1、填写前请认真阅读《工业和信息化部、国家统计局、国家发展和改革委员会、财政部关于印发中小企业划型标准规定的通知》（工信部联企业[2011]300号）和财政部、工业和信息化部关于印发《政府采购促进中小企业发展管理办法》的通知(财库[2020]46号)相关规定。</w:t>
      </w:r>
    </w:p>
    <w:p w14:paraId="5E1473DC">
      <w:pPr>
        <w:pStyle w:val="10"/>
        <w:pageBreakBefore w:val="0"/>
        <w:widowControl w:val="0"/>
        <w:kinsoku/>
        <w:overflowPunct/>
        <w:topLinePunct w:val="0"/>
        <w:bidi w:val="0"/>
        <w:spacing w:after="0" w:line="400" w:lineRule="exact"/>
        <w:ind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2、从业人员、营业收入、资产总额填报上一年度数据，无上一年度数据的新成立企业可不填报。</w:t>
      </w:r>
    </w:p>
    <w:p w14:paraId="77CF5FBB">
      <w:pPr>
        <w:pStyle w:val="10"/>
        <w:pageBreakBefore w:val="0"/>
        <w:widowControl w:val="0"/>
        <w:kinsoku/>
        <w:overflowPunct/>
        <w:topLinePunct w:val="0"/>
        <w:bidi w:val="0"/>
        <w:spacing w:after="0" w:line="400" w:lineRule="exact"/>
        <w:ind w:firstLineChars="200"/>
        <w:textAlignment w:val="auto"/>
        <w:rPr>
          <w:rFonts w:hint="eastAsia" w:ascii="仿宋" w:hAnsi="仿宋" w:eastAsia="仿宋" w:cs="仿宋"/>
          <w:color w:val="auto"/>
          <w:sz w:val="21"/>
          <w:szCs w:val="21"/>
          <w:highlight w:val="none"/>
        </w:rPr>
      </w:pPr>
    </w:p>
    <w:p w14:paraId="17F93CC1">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p>
    <w:p w14:paraId="2F56BC9A">
      <w:pPr>
        <w:pStyle w:val="10"/>
        <w:pageBreakBefore w:val="0"/>
        <w:widowControl w:val="0"/>
        <w:kinsoku/>
        <w:overflowPunct/>
        <w:topLinePunct w:val="0"/>
        <w:bidi w:val="0"/>
        <w:ind w:firstLine="630" w:firstLineChars="300"/>
        <w:textAlignment w:val="auto"/>
        <w:rPr>
          <w:rFonts w:hint="eastAsia" w:ascii="仿宋" w:hAnsi="仿宋" w:eastAsia="仿宋" w:cs="仿宋"/>
          <w:color w:val="auto"/>
          <w:sz w:val="21"/>
          <w:szCs w:val="21"/>
          <w:highlight w:val="none"/>
        </w:rPr>
      </w:pPr>
    </w:p>
    <w:p w14:paraId="5559029E">
      <w:pPr>
        <w:pStyle w:val="10"/>
        <w:pageBreakBefore w:val="0"/>
        <w:widowControl w:val="0"/>
        <w:kinsoku/>
        <w:overflowPunct/>
        <w:topLinePunct w:val="0"/>
        <w:bidi w:val="0"/>
        <w:ind w:firstLine="630" w:firstLineChars="300"/>
        <w:textAlignment w:val="auto"/>
        <w:rPr>
          <w:rFonts w:hint="eastAsia" w:ascii="仿宋" w:hAnsi="仿宋" w:eastAsia="仿宋" w:cs="仿宋"/>
          <w:color w:val="auto"/>
          <w:sz w:val="21"/>
          <w:szCs w:val="21"/>
          <w:highlight w:val="none"/>
        </w:rPr>
      </w:pPr>
    </w:p>
    <w:p w14:paraId="46B13748">
      <w:pPr>
        <w:keepNext w:val="0"/>
        <w:keepLines w:val="0"/>
        <w:pageBreakBefore w:val="0"/>
        <w:widowControl w:val="0"/>
        <w:tabs>
          <w:tab w:val="left" w:pos="5670"/>
        </w:tabs>
        <w:kinsoku/>
        <w:wordWrap/>
        <w:overflowPunct/>
        <w:topLinePunct w:val="0"/>
        <w:autoSpaceDE/>
        <w:autoSpaceDN/>
        <w:bidi w:val="0"/>
        <w:adjustRightInd/>
        <w:snapToGrid/>
        <w:spacing w:after="168" w:afterLines="50" w:line="360" w:lineRule="auto"/>
        <w:jc w:val="center"/>
        <w:textAlignment w:val="auto"/>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br w:type="page"/>
      </w:r>
      <w:r>
        <w:rPr>
          <w:rFonts w:hint="eastAsia" w:ascii="仿宋" w:hAnsi="仿宋" w:eastAsia="仿宋" w:cs="仿宋"/>
          <w:b/>
          <w:color w:val="auto"/>
          <w:sz w:val="30"/>
          <w:szCs w:val="30"/>
          <w:highlight w:val="none"/>
        </w:rPr>
        <w:t>残疾人福利性单位声明函（格式）</w:t>
      </w:r>
    </w:p>
    <w:p w14:paraId="42DD1078">
      <w:pPr>
        <w:pageBreakBefore w:val="0"/>
        <w:widowControl w:val="0"/>
        <w:kinsoku/>
        <w:overflowPunct/>
        <w:topLinePunct w:val="0"/>
        <w:bidi w:val="0"/>
        <w:spacing w:line="500" w:lineRule="exact"/>
        <w:ind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auto"/>
          <w:highlight w:val="none"/>
          <w:u w:val="single"/>
        </w:rPr>
        <w:t>（项目名称）</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）采购活动提供本单位制造的货物（由本单位承担工程/提供服务），或者提供其他残疾人福利性单位制造的货物（不包括使用非残疾人福利性单位注册商标的货物）。</w:t>
      </w:r>
    </w:p>
    <w:p w14:paraId="6BE1058E">
      <w:pPr>
        <w:pageBreakBefore w:val="0"/>
        <w:widowControl w:val="0"/>
        <w:kinsoku/>
        <w:overflowPunct/>
        <w:topLinePunct w:val="0"/>
        <w:bidi w:val="0"/>
        <w:spacing w:line="500" w:lineRule="exact"/>
        <w:ind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本单位对上述声明的真实性负责。如有虚假，将依法承担相应责任。</w:t>
      </w:r>
    </w:p>
    <w:p w14:paraId="0BA2F441">
      <w:pPr>
        <w:pageBreakBefore w:val="0"/>
        <w:widowControl w:val="0"/>
        <w:kinsoku/>
        <w:overflowPunct/>
        <w:topLinePunct w:val="0"/>
        <w:bidi w:val="0"/>
        <w:spacing w:line="500" w:lineRule="exact"/>
        <w:ind w:firstLine="420" w:firstLineChars="200"/>
        <w:jc w:val="left"/>
        <w:textAlignment w:val="auto"/>
        <w:rPr>
          <w:rFonts w:hint="eastAsia" w:ascii="仿宋" w:hAnsi="仿宋" w:eastAsia="仿宋" w:cs="仿宋"/>
          <w:color w:val="auto"/>
          <w:highlight w:val="none"/>
        </w:rPr>
      </w:pPr>
    </w:p>
    <w:p w14:paraId="70C00707">
      <w:pPr>
        <w:pageBreakBefore w:val="0"/>
        <w:widowControl w:val="0"/>
        <w:kinsoku/>
        <w:overflowPunct/>
        <w:topLinePunct w:val="0"/>
        <w:bidi w:val="0"/>
        <w:spacing w:line="500" w:lineRule="exact"/>
        <w:ind w:firstLine="3780" w:firstLineChars="1800"/>
        <w:textAlignment w:val="auto"/>
        <w:rPr>
          <w:rFonts w:hint="eastAsia" w:ascii="仿宋" w:hAnsi="仿宋" w:eastAsia="仿宋" w:cs="仿宋"/>
          <w:color w:val="auto"/>
          <w:highlight w:val="none"/>
        </w:rPr>
      </w:pPr>
      <w:r>
        <w:rPr>
          <w:rFonts w:hint="eastAsia" w:ascii="仿宋" w:hAnsi="仿宋" w:eastAsia="仿宋" w:cs="仿宋"/>
          <w:color w:val="auto"/>
          <w:highlight w:val="none"/>
        </w:rPr>
        <w:t>供应商：</w:t>
      </w:r>
      <w:r>
        <w:rPr>
          <w:rFonts w:hint="eastAsia" w:ascii="仿宋" w:hAnsi="仿宋" w:eastAsia="仿宋" w:cs="仿宋"/>
          <w:color w:val="auto"/>
          <w:highlight w:val="none"/>
          <w:u w:val="single"/>
        </w:rPr>
        <w:t>名称</w:t>
      </w:r>
      <w:r>
        <w:rPr>
          <w:rFonts w:hint="eastAsia" w:ascii="仿宋" w:hAnsi="仿宋" w:eastAsia="仿宋" w:cs="仿宋"/>
          <w:color w:val="auto"/>
          <w:highlight w:val="none"/>
        </w:rPr>
        <w:t>（加盖公章）</w:t>
      </w:r>
    </w:p>
    <w:p w14:paraId="594DEF1A">
      <w:pPr>
        <w:pageBreakBefore w:val="0"/>
        <w:widowControl w:val="0"/>
        <w:tabs>
          <w:tab w:val="left" w:pos="5670"/>
        </w:tabs>
        <w:kinsoku/>
        <w:overflowPunct/>
        <w:topLinePunct w:val="0"/>
        <w:bidi w:val="0"/>
        <w:spacing w:line="500" w:lineRule="exact"/>
        <w:ind w:firstLine="3990" w:firstLineChars="19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74D8CE98">
      <w:pPr>
        <w:pageBreakBefore w:val="0"/>
        <w:widowControl w:val="0"/>
        <w:tabs>
          <w:tab w:val="left" w:pos="5670"/>
        </w:tabs>
        <w:kinsoku/>
        <w:overflowPunct/>
        <w:topLinePunct w:val="0"/>
        <w:bidi w:val="0"/>
        <w:spacing w:line="312" w:lineRule="auto"/>
        <w:ind w:firstLine="566"/>
        <w:jc w:val="left"/>
        <w:textAlignment w:val="auto"/>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rPr>
        <w:t>备注：</w:t>
      </w:r>
      <w:r>
        <w:rPr>
          <w:rFonts w:hint="eastAsia" w:ascii="仿宋" w:hAnsi="仿宋" w:eastAsia="仿宋" w:cs="仿宋"/>
          <w:color w:val="auto"/>
          <w:sz w:val="21"/>
          <w:szCs w:val="21"/>
          <w:highlight w:val="none"/>
        </w:rPr>
        <w:t>根据《财政部 民政部 中国残疾人联合会关于促进残疾人就业政府采购政策的通知》（财库〔2017〕141号）的规定：</w:t>
      </w:r>
    </w:p>
    <w:p w14:paraId="27391693">
      <w:pPr>
        <w:pageBreakBefore w:val="0"/>
        <w:widowControl w:val="0"/>
        <w:tabs>
          <w:tab w:val="left" w:pos="5670"/>
        </w:tabs>
        <w:kinsoku/>
        <w:overflowPunct/>
        <w:topLinePunct w:val="0"/>
        <w:bidi w:val="0"/>
        <w:spacing w:line="312" w:lineRule="auto"/>
        <w:ind w:firstLine="566"/>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一、享受政府采购支持政策的残疾人福利性单位应当同时满足以下条件：</w:t>
      </w:r>
    </w:p>
    <w:p w14:paraId="772D038D">
      <w:pPr>
        <w:pageBreakBefore w:val="0"/>
        <w:widowControl w:val="0"/>
        <w:tabs>
          <w:tab w:val="left" w:pos="5670"/>
        </w:tabs>
        <w:kinsoku/>
        <w:overflowPunct/>
        <w:topLinePunct w:val="0"/>
        <w:bidi w:val="0"/>
        <w:spacing w:line="312" w:lineRule="auto"/>
        <w:ind w:firstLine="566"/>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（一）安置的残疾人占本单位在职职工人数的比例不低于25%（含25%），并且安置的残疾人人数不少于10人（含10人）；</w:t>
      </w:r>
    </w:p>
    <w:p w14:paraId="7967282A">
      <w:pPr>
        <w:pageBreakBefore w:val="0"/>
        <w:widowControl w:val="0"/>
        <w:tabs>
          <w:tab w:val="left" w:pos="5670"/>
        </w:tabs>
        <w:kinsoku/>
        <w:overflowPunct/>
        <w:topLinePunct w:val="0"/>
        <w:bidi w:val="0"/>
        <w:spacing w:line="312" w:lineRule="auto"/>
        <w:ind w:firstLine="566"/>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（二）依法与安置的每位残疾人签订了一年以上（含一年）的劳动合同或服务协议；</w:t>
      </w:r>
    </w:p>
    <w:p w14:paraId="3A4D1A84">
      <w:pPr>
        <w:pageBreakBefore w:val="0"/>
        <w:widowControl w:val="0"/>
        <w:tabs>
          <w:tab w:val="left" w:pos="5670"/>
        </w:tabs>
        <w:kinsoku/>
        <w:overflowPunct/>
        <w:topLinePunct w:val="0"/>
        <w:bidi w:val="0"/>
        <w:spacing w:line="312" w:lineRule="auto"/>
        <w:ind w:firstLine="566"/>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（三）为安置的每位残疾人按月足额缴纳了基本养老保险、基本医疗保险、失业保险、工伤保险和生育保险等社会保险费；</w:t>
      </w:r>
    </w:p>
    <w:p w14:paraId="7764C8F9">
      <w:pPr>
        <w:pageBreakBefore w:val="0"/>
        <w:widowControl w:val="0"/>
        <w:tabs>
          <w:tab w:val="left" w:pos="5670"/>
        </w:tabs>
        <w:kinsoku/>
        <w:overflowPunct/>
        <w:topLinePunct w:val="0"/>
        <w:bidi w:val="0"/>
        <w:spacing w:line="312" w:lineRule="auto"/>
        <w:ind w:firstLine="566"/>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（四）通过银行等金融机构向安置的每位残疾人，按月支付了不低于单位所在区县适用的经省级人民政府批准的月最低工资标准的工资；</w:t>
      </w:r>
    </w:p>
    <w:p w14:paraId="081E8968">
      <w:pPr>
        <w:pageBreakBefore w:val="0"/>
        <w:widowControl w:val="0"/>
        <w:tabs>
          <w:tab w:val="left" w:pos="5670"/>
        </w:tabs>
        <w:kinsoku/>
        <w:overflowPunct/>
        <w:topLinePunct w:val="0"/>
        <w:bidi w:val="0"/>
        <w:spacing w:line="312" w:lineRule="auto"/>
        <w:ind w:firstLine="566"/>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（五）提供本单位制造的货物、承担的工程或者服务（以下简称产品），或者提供其他残疾人福利性单位制造的货物（不包括使用非残疾人福利性单位注册商标的货物）。</w:t>
      </w:r>
    </w:p>
    <w:p w14:paraId="44D2B503">
      <w:pPr>
        <w:pageBreakBefore w:val="0"/>
        <w:widowControl w:val="0"/>
        <w:tabs>
          <w:tab w:val="left" w:pos="5670"/>
        </w:tabs>
        <w:kinsoku/>
        <w:overflowPunct/>
        <w:topLinePunct w:val="0"/>
        <w:bidi w:val="0"/>
        <w:spacing w:line="312" w:lineRule="auto"/>
        <w:ind w:firstLine="566"/>
        <w:jc w:val="left"/>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167E91C6">
      <w:pPr>
        <w:pageBreakBefore w:val="0"/>
        <w:widowControl w:val="0"/>
        <w:kinsoku/>
        <w:overflowPunct/>
        <w:topLinePunct w:val="0"/>
        <w:bidi w:val="0"/>
        <w:jc w:val="center"/>
        <w:textAlignment w:val="auto"/>
        <w:rPr>
          <w:rFonts w:hint="eastAsia" w:ascii="仿宋" w:hAnsi="仿宋" w:eastAsia="仿宋" w:cs="仿宋"/>
          <w:b/>
          <w:bCs/>
          <w:color w:val="auto"/>
          <w:sz w:val="30"/>
          <w:szCs w:val="30"/>
          <w:highlight w:val="none"/>
        </w:rPr>
      </w:pPr>
      <w:r>
        <w:rPr>
          <w:rFonts w:hint="eastAsia" w:ascii="仿宋" w:hAnsi="仿宋" w:eastAsia="仿宋" w:cs="仿宋"/>
          <w:color w:val="auto"/>
          <w:highlight w:val="none"/>
        </w:rPr>
        <w:br w:type="page"/>
      </w:r>
      <w:r>
        <w:rPr>
          <w:rFonts w:hint="eastAsia" w:ascii="仿宋" w:hAnsi="仿宋" w:eastAsia="仿宋" w:cs="仿宋"/>
          <w:b/>
          <w:bCs/>
          <w:color w:val="auto"/>
          <w:sz w:val="28"/>
          <w:szCs w:val="28"/>
          <w:highlight w:val="none"/>
        </w:rPr>
        <w:t>监狱企业证明函</w:t>
      </w:r>
    </w:p>
    <w:p w14:paraId="38F67427">
      <w:pPr>
        <w:pageBreakBefore w:val="0"/>
        <w:widowControl w:val="0"/>
        <w:kinsoku/>
        <w:overflowPunct/>
        <w:topLinePunct w:val="0"/>
        <w:bidi w:val="0"/>
        <w:spacing w:line="500" w:lineRule="exact"/>
        <w:ind w:firstLine="420" w:firstLineChars="200"/>
        <w:jc w:val="left"/>
        <w:textAlignment w:val="auto"/>
        <w:rPr>
          <w:rFonts w:hint="eastAsia" w:ascii="仿宋" w:hAnsi="仿宋" w:eastAsia="仿宋" w:cs="仿宋"/>
          <w:color w:val="auto"/>
          <w:szCs w:val="24"/>
          <w:highlight w:val="none"/>
          <w:lang w:bidi="ar"/>
        </w:rPr>
      </w:pPr>
      <w:r>
        <w:rPr>
          <w:rFonts w:hint="eastAsia" w:ascii="仿宋" w:hAnsi="仿宋" w:eastAsia="仿宋" w:cs="仿宋"/>
          <w:color w:val="auto"/>
          <w:szCs w:val="24"/>
          <w:highlight w:val="none"/>
          <w:lang w:bidi="ar"/>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00E26CC4">
      <w:pPr>
        <w:pageBreakBefore w:val="0"/>
        <w:widowControl w:val="0"/>
        <w:kinsoku/>
        <w:overflowPunct/>
        <w:topLinePunct w:val="0"/>
        <w:bidi w:val="0"/>
        <w:spacing w:line="5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szCs w:val="24"/>
          <w:highlight w:val="none"/>
          <w:lang w:bidi="ar"/>
        </w:rPr>
        <w:t>监狱企业参加政府采购活动时，应当提供由省级以上监狱管理局、戒毒管理局（含新疆生产建设兵团）出具的属于监狱企业的证明文件。</w:t>
      </w:r>
    </w:p>
    <w:p w14:paraId="6B863F4C">
      <w:pPr>
        <w:pStyle w:val="16"/>
        <w:pageBreakBefore w:val="0"/>
        <w:widowControl w:val="0"/>
        <w:kinsoku/>
        <w:overflowPunct/>
        <w:topLinePunct w:val="0"/>
        <w:bidi w:val="0"/>
        <w:jc w:val="both"/>
        <w:textAlignment w:val="auto"/>
        <w:outlineLvl w:val="1"/>
        <w:rPr>
          <w:rFonts w:hint="eastAsia" w:ascii="仿宋" w:hAnsi="仿宋" w:eastAsia="仿宋" w:cs="仿宋"/>
          <w:b/>
          <w:sz w:val="36"/>
        </w:rPr>
      </w:pPr>
    </w:p>
    <w:p w14:paraId="057089C4">
      <w:pPr>
        <w:rPr>
          <w:rFonts w:hint="eastAsia" w:ascii="仿宋" w:hAnsi="仿宋" w:eastAsia="仿宋" w:cs="仿宋"/>
          <w:b/>
          <w:sz w:val="36"/>
        </w:rPr>
      </w:pPr>
      <w:r>
        <w:rPr>
          <w:rFonts w:hint="eastAsia" w:ascii="仿宋" w:hAnsi="仿宋" w:eastAsia="仿宋" w:cs="仿宋"/>
          <w:b/>
          <w:sz w:val="36"/>
        </w:rPr>
        <w:br w:type="page"/>
      </w:r>
    </w:p>
    <w:p w14:paraId="0E1EFEB3">
      <w:pPr>
        <w:pageBreakBefore w:val="0"/>
        <w:widowControl w:val="0"/>
        <w:kinsoku/>
        <w:overflowPunct/>
        <w:topLinePunct w:val="0"/>
        <w:bidi w:val="0"/>
        <w:jc w:val="both"/>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附件：</w:t>
      </w:r>
    </w:p>
    <w:p w14:paraId="191AC542">
      <w:pPr>
        <w:pageBreakBefore w:val="0"/>
        <w:widowControl w:val="0"/>
        <w:kinsoku/>
        <w:overflowPunct/>
        <w:topLinePunct w:val="0"/>
        <w:bidi w:val="0"/>
        <w:jc w:val="center"/>
        <w:textAlignment w:val="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二次</w:t>
      </w:r>
      <w:r>
        <w:rPr>
          <w:rFonts w:hint="eastAsia" w:ascii="仿宋" w:hAnsi="仿宋" w:eastAsia="仿宋" w:cs="仿宋"/>
          <w:b/>
          <w:color w:val="auto"/>
          <w:sz w:val="32"/>
          <w:szCs w:val="32"/>
          <w:highlight w:val="none"/>
        </w:rPr>
        <w:t>分项报价表</w:t>
      </w:r>
    </w:p>
    <w:p w14:paraId="1F7DC571">
      <w:pPr>
        <w:pageBreakBefore w:val="0"/>
        <w:widowControl w:val="0"/>
        <w:kinsoku/>
        <w:overflowPunct/>
        <w:topLinePunct w:val="0"/>
        <w:bidi w:val="0"/>
        <w:jc w:val="both"/>
        <w:textAlignment w:val="auto"/>
        <w:rPr>
          <w:rFonts w:hint="eastAsia" w:ascii="仿宋" w:hAnsi="仿宋" w:eastAsia="仿宋" w:cs="仿宋"/>
          <w:color w:val="auto"/>
          <w:highlight w:val="none"/>
          <w:lang w:val="en-US" w:eastAsia="zh-CN"/>
        </w:rPr>
      </w:pPr>
    </w:p>
    <w:p w14:paraId="169083B5">
      <w:pPr>
        <w:pageBreakBefore w:val="0"/>
        <w:widowControl w:val="0"/>
        <w:kinsoku/>
        <w:overflowPunct/>
        <w:topLinePunct w:val="0"/>
        <w:bidi w:val="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项目名称：医用被服洗涤服务项目</w:t>
      </w:r>
    </w:p>
    <w:p w14:paraId="46BE3840">
      <w:pPr>
        <w:pageBreakBefore w:val="0"/>
        <w:widowControl w:val="0"/>
        <w:kinsoku/>
        <w:overflowPunct/>
        <w:topLinePunct w:val="0"/>
        <w:bidi w:val="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项目编号：CT-ZB00-226-2025</w:t>
      </w:r>
    </w:p>
    <w:p w14:paraId="020BFF89">
      <w:pPr>
        <w:pageBreakBefore w:val="0"/>
        <w:widowControl w:val="0"/>
        <w:tabs>
          <w:tab w:val="right" w:pos="9072"/>
        </w:tabs>
        <w:kinsoku/>
        <w:overflowPunct/>
        <w:topLinePunct w:val="0"/>
        <w:bidi w:val="0"/>
        <w:ind w:firstLine="883" w:firstLineChars="400"/>
        <w:jc w:val="center"/>
        <w:textAlignment w:val="auto"/>
        <w:rPr>
          <w:rFonts w:hint="eastAsia" w:ascii="仿宋" w:hAnsi="仿宋" w:eastAsia="仿宋" w:cs="仿宋"/>
          <w:b/>
          <w:bCs/>
          <w:color w:val="auto"/>
          <w:sz w:val="22"/>
          <w:szCs w:val="22"/>
          <w:highlight w:val="none"/>
        </w:rPr>
      </w:pPr>
    </w:p>
    <w:tbl>
      <w:tblPr>
        <w:tblStyle w:val="12"/>
        <w:tblW w:w="9071"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95"/>
        <w:gridCol w:w="2735"/>
        <w:gridCol w:w="1280"/>
        <w:gridCol w:w="1553"/>
        <w:gridCol w:w="1304"/>
        <w:gridCol w:w="1304"/>
      </w:tblGrid>
      <w:tr w14:paraId="0AE478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8" w:hRule="atLeast"/>
          <w:tblHeader/>
          <w:jc w:val="center"/>
        </w:trPr>
        <w:tc>
          <w:tcPr>
            <w:tcW w:w="1029" w:type="dxa"/>
            <w:vAlign w:val="center"/>
          </w:tcPr>
          <w:p w14:paraId="4FD510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序号</w:t>
            </w:r>
          </w:p>
        </w:tc>
        <w:tc>
          <w:tcPr>
            <w:tcW w:w="3324" w:type="dxa"/>
            <w:vAlign w:val="center"/>
          </w:tcPr>
          <w:p w14:paraId="24D421B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洗涤物品</w:t>
            </w:r>
          </w:p>
        </w:tc>
        <w:tc>
          <w:tcPr>
            <w:tcW w:w="1409" w:type="dxa"/>
            <w:vAlign w:val="center"/>
          </w:tcPr>
          <w:p w14:paraId="36549E8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暂定量</w:t>
            </w:r>
          </w:p>
          <w:p w14:paraId="7EDC30C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（件）</w:t>
            </w:r>
          </w:p>
        </w:tc>
        <w:tc>
          <w:tcPr>
            <w:tcW w:w="1758" w:type="dxa"/>
            <w:vAlign w:val="center"/>
          </w:tcPr>
          <w:p w14:paraId="2BE9A7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单价最高限价</w:t>
            </w:r>
          </w:p>
          <w:p w14:paraId="16B7F12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（元）</w:t>
            </w:r>
          </w:p>
        </w:tc>
        <w:tc>
          <w:tcPr>
            <w:tcW w:w="1551" w:type="dxa"/>
            <w:vAlign w:val="center"/>
          </w:tcPr>
          <w:p w14:paraId="7A3B34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综合单价</w:t>
            </w:r>
          </w:p>
        </w:tc>
        <w:tc>
          <w:tcPr>
            <w:tcW w:w="1551" w:type="dxa"/>
            <w:vAlign w:val="center"/>
          </w:tcPr>
          <w:p w14:paraId="715CD2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w:t>
            </w:r>
          </w:p>
        </w:tc>
      </w:tr>
      <w:tr w14:paraId="57C21B4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02F852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3324" w:type="dxa"/>
            <w:vAlign w:val="center"/>
          </w:tcPr>
          <w:p w14:paraId="67C35BF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床单</w:t>
            </w:r>
          </w:p>
        </w:tc>
        <w:tc>
          <w:tcPr>
            <w:tcW w:w="1409" w:type="dxa"/>
            <w:vAlign w:val="center"/>
          </w:tcPr>
          <w:p w14:paraId="6B54BE7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37000</w:t>
            </w:r>
          </w:p>
        </w:tc>
        <w:tc>
          <w:tcPr>
            <w:tcW w:w="1758" w:type="dxa"/>
            <w:vAlign w:val="center"/>
          </w:tcPr>
          <w:p w14:paraId="062FA96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1.3</w:t>
            </w:r>
          </w:p>
        </w:tc>
        <w:tc>
          <w:tcPr>
            <w:tcW w:w="1551" w:type="dxa"/>
            <w:vAlign w:val="center"/>
          </w:tcPr>
          <w:p w14:paraId="644901E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765D712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7038CB5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53D4D5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3324" w:type="dxa"/>
            <w:vAlign w:val="center"/>
          </w:tcPr>
          <w:p w14:paraId="00D387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被套</w:t>
            </w:r>
          </w:p>
        </w:tc>
        <w:tc>
          <w:tcPr>
            <w:tcW w:w="1409" w:type="dxa"/>
            <w:vAlign w:val="center"/>
          </w:tcPr>
          <w:p w14:paraId="22B5AC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33000</w:t>
            </w:r>
          </w:p>
        </w:tc>
        <w:tc>
          <w:tcPr>
            <w:tcW w:w="1758" w:type="dxa"/>
            <w:vAlign w:val="center"/>
          </w:tcPr>
          <w:p w14:paraId="08978BF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3.45</w:t>
            </w:r>
          </w:p>
        </w:tc>
        <w:tc>
          <w:tcPr>
            <w:tcW w:w="1551" w:type="dxa"/>
            <w:vAlign w:val="center"/>
          </w:tcPr>
          <w:p w14:paraId="37D012C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1C73A0D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025F32D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294D5A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w:t>
            </w:r>
          </w:p>
        </w:tc>
        <w:tc>
          <w:tcPr>
            <w:tcW w:w="3324" w:type="dxa"/>
            <w:vAlign w:val="center"/>
          </w:tcPr>
          <w:p w14:paraId="3E6AA2A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枕套</w:t>
            </w:r>
          </w:p>
        </w:tc>
        <w:tc>
          <w:tcPr>
            <w:tcW w:w="1409" w:type="dxa"/>
            <w:vAlign w:val="center"/>
          </w:tcPr>
          <w:p w14:paraId="33495F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32000</w:t>
            </w:r>
          </w:p>
        </w:tc>
        <w:tc>
          <w:tcPr>
            <w:tcW w:w="1758" w:type="dxa"/>
            <w:vAlign w:val="center"/>
          </w:tcPr>
          <w:p w14:paraId="7F86182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0.6</w:t>
            </w:r>
          </w:p>
        </w:tc>
        <w:tc>
          <w:tcPr>
            <w:tcW w:w="1551" w:type="dxa"/>
            <w:vAlign w:val="center"/>
          </w:tcPr>
          <w:p w14:paraId="4A77CE8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62555FA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3E80ABE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0C2E481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w:t>
            </w:r>
          </w:p>
        </w:tc>
        <w:tc>
          <w:tcPr>
            <w:tcW w:w="3324" w:type="dxa"/>
            <w:vAlign w:val="center"/>
          </w:tcPr>
          <w:p w14:paraId="535A7B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丝绵被、褥芯</w:t>
            </w:r>
          </w:p>
        </w:tc>
        <w:tc>
          <w:tcPr>
            <w:tcW w:w="1409" w:type="dxa"/>
            <w:vAlign w:val="center"/>
          </w:tcPr>
          <w:p w14:paraId="3EE1CC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10000</w:t>
            </w:r>
          </w:p>
        </w:tc>
        <w:tc>
          <w:tcPr>
            <w:tcW w:w="1758" w:type="dxa"/>
            <w:vAlign w:val="center"/>
          </w:tcPr>
          <w:p w14:paraId="6E3A5E6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1.5</w:t>
            </w:r>
          </w:p>
        </w:tc>
        <w:tc>
          <w:tcPr>
            <w:tcW w:w="1551" w:type="dxa"/>
            <w:vAlign w:val="center"/>
          </w:tcPr>
          <w:p w14:paraId="3CB0E83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27246C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5D655CC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5B74987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w:t>
            </w:r>
          </w:p>
        </w:tc>
        <w:tc>
          <w:tcPr>
            <w:tcW w:w="3324" w:type="dxa"/>
            <w:vAlign w:val="center"/>
          </w:tcPr>
          <w:p w14:paraId="2B6D020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丝绵枕芯</w:t>
            </w:r>
          </w:p>
        </w:tc>
        <w:tc>
          <w:tcPr>
            <w:tcW w:w="1409" w:type="dxa"/>
            <w:vAlign w:val="center"/>
          </w:tcPr>
          <w:p w14:paraId="30C570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4100</w:t>
            </w:r>
          </w:p>
        </w:tc>
        <w:tc>
          <w:tcPr>
            <w:tcW w:w="1758" w:type="dxa"/>
            <w:vAlign w:val="center"/>
          </w:tcPr>
          <w:p w14:paraId="6805F21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1551" w:type="dxa"/>
            <w:vAlign w:val="center"/>
          </w:tcPr>
          <w:p w14:paraId="30043C1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199FED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35C323E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554DF61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w:t>
            </w:r>
          </w:p>
        </w:tc>
        <w:tc>
          <w:tcPr>
            <w:tcW w:w="3324" w:type="dxa"/>
            <w:vAlign w:val="center"/>
          </w:tcPr>
          <w:p w14:paraId="34E34C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工作服</w:t>
            </w:r>
          </w:p>
        </w:tc>
        <w:tc>
          <w:tcPr>
            <w:tcW w:w="1409" w:type="dxa"/>
            <w:vAlign w:val="center"/>
          </w:tcPr>
          <w:p w14:paraId="58D3DE8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27000</w:t>
            </w:r>
          </w:p>
        </w:tc>
        <w:tc>
          <w:tcPr>
            <w:tcW w:w="1758" w:type="dxa"/>
            <w:vAlign w:val="center"/>
          </w:tcPr>
          <w:p w14:paraId="7ECF20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2.5</w:t>
            </w:r>
          </w:p>
        </w:tc>
        <w:tc>
          <w:tcPr>
            <w:tcW w:w="1551" w:type="dxa"/>
            <w:vAlign w:val="center"/>
          </w:tcPr>
          <w:p w14:paraId="554EF6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21003B9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258EF4A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225CE3B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w:t>
            </w:r>
          </w:p>
        </w:tc>
        <w:tc>
          <w:tcPr>
            <w:tcW w:w="3324" w:type="dxa"/>
            <w:vAlign w:val="center"/>
          </w:tcPr>
          <w:p w14:paraId="173F01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工作裤</w:t>
            </w:r>
          </w:p>
        </w:tc>
        <w:tc>
          <w:tcPr>
            <w:tcW w:w="1409" w:type="dxa"/>
            <w:vAlign w:val="center"/>
          </w:tcPr>
          <w:p w14:paraId="5F6F99A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14000</w:t>
            </w:r>
          </w:p>
        </w:tc>
        <w:tc>
          <w:tcPr>
            <w:tcW w:w="1758" w:type="dxa"/>
            <w:vAlign w:val="center"/>
          </w:tcPr>
          <w:p w14:paraId="1D619A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0.7</w:t>
            </w:r>
          </w:p>
        </w:tc>
        <w:tc>
          <w:tcPr>
            <w:tcW w:w="1551" w:type="dxa"/>
            <w:vAlign w:val="center"/>
          </w:tcPr>
          <w:p w14:paraId="26F460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4A1CAE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2897B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190F7C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w:t>
            </w:r>
          </w:p>
        </w:tc>
        <w:tc>
          <w:tcPr>
            <w:tcW w:w="3324" w:type="dxa"/>
            <w:vAlign w:val="center"/>
          </w:tcPr>
          <w:p w14:paraId="719287B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病员衣</w:t>
            </w:r>
          </w:p>
        </w:tc>
        <w:tc>
          <w:tcPr>
            <w:tcW w:w="1409" w:type="dxa"/>
            <w:vAlign w:val="center"/>
          </w:tcPr>
          <w:p w14:paraId="5A2954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7000</w:t>
            </w:r>
          </w:p>
        </w:tc>
        <w:tc>
          <w:tcPr>
            <w:tcW w:w="1758" w:type="dxa"/>
            <w:vAlign w:val="center"/>
          </w:tcPr>
          <w:p w14:paraId="3D7B0F8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2.5</w:t>
            </w:r>
          </w:p>
        </w:tc>
        <w:tc>
          <w:tcPr>
            <w:tcW w:w="1551" w:type="dxa"/>
            <w:vAlign w:val="center"/>
          </w:tcPr>
          <w:p w14:paraId="3860EB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05CE76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0A81EAB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68DB767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9</w:t>
            </w:r>
          </w:p>
        </w:tc>
        <w:tc>
          <w:tcPr>
            <w:tcW w:w="3324" w:type="dxa"/>
            <w:vAlign w:val="center"/>
          </w:tcPr>
          <w:p w14:paraId="7076332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隔离衣</w:t>
            </w:r>
          </w:p>
        </w:tc>
        <w:tc>
          <w:tcPr>
            <w:tcW w:w="1409" w:type="dxa"/>
            <w:vAlign w:val="center"/>
          </w:tcPr>
          <w:p w14:paraId="03ABC7D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9000</w:t>
            </w:r>
          </w:p>
        </w:tc>
        <w:tc>
          <w:tcPr>
            <w:tcW w:w="1758" w:type="dxa"/>
            <w:vAlign w:val="center"/>
          </w:tcPr>
          <w:p w14:paraId="41B696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1.8</w:t>
            </w:r>
          </w:p>
        </w:tc>
        <w:tc>
          <w:tcPr>
            <w:tcW w:w="1551" w:type="dxa"/>
            <w:vAlign w:val="center"/>
          </w:tcPr>
          <w:p w14:paraId="37E5CA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0634D6A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42C6ED6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7F5377E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10</w:t>
            </w:r>
          </w:p>
        </w:tc>
        <w:tc>
          <w:tcPr>
            <w:tcW w:w="3324" w:type="dxa"/>
            <w:vAlign w:val="center"/>
          </w:tcPr>
          <w:p w14:paraId="41F8B9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手术衣</w:t>
            </w:r>
          </w:p>
        </w:tc>
        <w:tc>
          <w:tcPr>
            <w:tcW w:w="1409" w:type="dxa"/>
            <w:vAlign w:val="center"/>
          </w:tcPr>
          <w:p w14:paraId="0282A6B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8160</w:t>
            </w:r>
          </w:p>
        </w:tc>
        <w:tc>
          <w:tcPr>
            <w:tcW w:w="1758" w:type="dxa"/>
            <w:vAlign w:val="center"/>
          </w:tcPr>
          <w:p w14:paraId="59C707D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1551" w:type="dxa"/>
            <w:vAlign w:val="center"/>
          </w:tcPr>
          <w:p w14:paraId="28E064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410A7F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41527E1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2BFA645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11</w:t>
            </w:r>
          </w:p>
        </w:tc>
        <w:tc>
          <w:tcPr>
            <w:tcW w:w="3324" w:type="dxa"/>
            <w:vAlign w:val="center"/>
          </w:tcPr>
          <w:p w14:paraId="78774D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洗手衣</w:t>
            </w:r>
          </w:p>
        </w:tc>
        <w:tc>
          <w:tcPr>
            <w:tcW w:w="1409" w:type="dxa"/>
            <w:vAlign w:val="center"/>
          </w:tcPr>
          <w:p w14:paraId="2156608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30000</w:t>
            </w:r>
          </w:p>
        </w:tc>
        <w:tc>
          <w:tcPr>
            <w:tcW w:w="1758" w:type="dxa"/>
            <w:vAlign w:val="center"/>
          </w:tcPr>
          <w:p w14:paraId="730762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1551" w:type="dxa"/>
            <w:vAlign w:val="center"/>
          </w:tcPr>
          <w:p w14:paraId="7F671D1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7D8888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4B14C6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792B1AF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w:t>
            </w:r>
          </w:p>
        </w:tc>
        <w:tc>
          <w:tcPr>
            <w:tcW w:w="3324" w:type="dxa"/>
            <w:vAlign w:val="center"/>
          </w:tcPr>
          <w:p w14:paraId="67884FF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治疗巾</w:t>
            </w:r>
          </w:p>
        </w:tc>
        <w:tc>
          <w:tcPr>
            <w:tcW w:w="1409" w:type="dxa"/>
            <w:vAlign w:val="center"/>
          </w:tcPr>
          <w:p w14:paraId="78BA744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4000</w:t>
            </w:r>
          </w:p>
        </w:tc>
        <w:tc>
          <w:tcPr>
            <w:tcW w:w="1758" w:type="dxa"/>
            <w:vAlign w:val="center"/>
          </w:tcPr>
          <w:p w14:paraId="1E5745E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1551" w:type="dxa"/>
            <w:vAlign w:val="center"/>
          </w:tcPr>
          <w:p w14:paraId="23A89C3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7D9964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3816C8F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3C943B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13</w:t>
            </w:r>
          </w:p>
        </w:tc>
        <w:tc>
          <w:tcPr>
            <w:tcW w:w="3324" w:type="dxa"/>
            <w:vAlign w:val="center"/>
          </w:tcPr>
          <w:p w14:paraId="51EEB6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单中单</w:t>
            </w:r>
          </w:p>
        </w:tc>
        <w:tc>
          <w:tcPr>
            <w:tcW w:w="1409" w:type="dxa"/>
            <w:vAlign w:val="center"/>
          </w:tcPr>
          <w:p w14:paraId="47913EE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6000</w:t>
            </w:r>
          </w:p>
        </w:tc>
        <w:tc>
          <w:tcPr>
            <w:tcW w:w="1758" w:type="dxa"/>
            <w:vAlign w:val="center"/>
          </w:tcPr>
          <w:p w14:paraId="3676C13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w:t>
            </w:r>
          </w:p>
        </w:tc>
        <w:tc>
          <w:tcPr>
            <w:tcW w:w="1551" w:type="dxa"/>
            <w:vAlign w:val="center"/>
          </w:tcPr>
          <w:p w14:paraId="3D4AE8E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668566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4E16FB8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701A01F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14</w:t>
            </w:r>
          </w:p>
        </w:tc>
        <w:tc>
          <w:tcPr>
            <w:tcW w:w="3324" w:type="dxa"/>
            <w:vAlign w:val="center"/>
          </w:tcPr>
          <w:p w14:paraId="129C629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双中单</w:t>
            </w:r>
          </w:p>
        </w:tc>
        <w:tc>
          <w:tcPr>
            <w:tcW w:w="1409" w:type="dxa"/>
            <w:vAlign w:val="center"/>
          </w:tcPr>
          <w:p w14:paraId="451890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3000</w:t>
            </w:r>
          </w:p>
        </w:tc>
        <w:tc>
          <w:tcPr>
            <w:tcW w:w="1758" w:type="dxa"/>
            <w:vAlign w:val="center"/>
          </w:tcPr>
          <w:p w14:paraId="370DD0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1.5</w:t>
            </w:r>
          </w:p>
        </w:tc>
        <w:tc>
          <w:tcPr>
            <w:tcW w:w="1551" w:type="dxa"/>
            <w:vAlign w:val="center"/>
          </w:tcPr>
          <w:p w14:paraId="698B38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6859AAB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7F31C51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4D16990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15</w:t>
            </w:r>
          </w:p>
        </w:tc>
        <w:tc>
          <w:tcPr>
            <w:tcW w:w="3324" w:type="dxa"/>
            <w:vAlign w:val="center"/>
          </w:tcPr>
          <w:p w14:paraId="03702A3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大包布</w:t>
            </w:r>
          </w:p>
        </w:tc>
        <w:tc>
          <w:tcPr>
            <w:tcW w:w="1409" w:type="dxa"/>
            <w:vAlign w:val="center"/>
          </w:tcPr>
          <w:p w14:paraId="489BDF7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9200</w:t>
            </w:r>
          </w:p>
        </w:tc>
        <w:tc>
          <w:tcPr>
            <w:tcW w:w="1758" w:type="dxa"/>
            <w:vAlign w:val="center"/>
          </w:tcPr>
          <w:p w14:paraId="358A562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1551" w:type="dxa"/>
            <w:vAlign w:val="center"/>
          </w:tcPr>
          <w:p w14:paraId="14F5268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74F10A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27C4B0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13EE539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16</w:t>
            </w:r>
          </w:p>
        </w:tc>
        <w:tc>
          <w:tcPr>
            <w:tcW w:w="3324" w:type="dxa"/>
            <w:vAlign w:val="center"/>
          </w:tcPr>
          <w:p w14:paraId="6EB0D1D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中包布</w:t>
            </w:r>
          </w:p>
        </w:tc>
        <w:tc>
          <w:tcPr>
            <w:tcW w:w="1409" w:type="dxa"/>
            <w:vAlign w:val="center"/>
          </w:tcPr>
          <w:p w14:paraId="41BA33C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4000</w:t>
            </w:r>
          </w:p>
        </w:tc>
        <w:tc>
          <w:tcPr>
            <w:tcW w:w="1758" w:type="dxa"/>
            <w:vAlign w:val="center"/>
          </w:tcPr>
          <w:p w14:paraId="2DF59B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1.3</w:t>
            </w:r>
          </w:p>
        </w:tc>
        <w:tc>
          <w:tcPr>
            <w:tcW w:w="1551" w:type="dxa"/>
            <w:vAlign w:val="center"/>
          </w:tcPr>
          <w:p w14:paraId="15A1EE2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150DAF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3913901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548CB99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17</w:t>
            </w:r>
          </w:p>
        </w:tc>
        <w:tc>
          <w:tcPr>
            <w:tcW w:w="3324" w:type="dxa"/>
            <w:vAlign w:val="center"/>
          </w:tcPr>
          <w:p w14:paraId="78AF62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小包布</w:t>
            </w:r>
          </w:p>
        </w:tc>
        <w:tc>
          <w:tcPr>
            <w:tcW w:w="1409" w:type="dxa"/>
            <w:vAlign w:val="center"/>
          </w:tcPr>
          <w:p w14:paraId="33551C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5000</w:t>
            </w:r>
          </w:p>
        </w:tc>
        <w:tc>
          <w:tcPr>
            <w:tcW w:w="1758" w:type="dxa"/>
            <w:vAlign w:val="center"/>
          </w:tcPr>
          <w:p w14:paraId="318E20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1551" w:type="dxa"/>
            <w:vAlign w:val="center"/>
          </w:tcPr>
          <w:p w14:paraId="07CA32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1F5F4D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369BC8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2FE979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18</w:t>
            </w:r>
          </w:p>
        </w:tc>
        <w:tc>
          <w:tcPr>
            <w:tcW w:w="3324" w:type="dxa"/>
            <w:vAlign w:val="center"/>
          </w:tcPr>
          <w:p w14:paraId="50028B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台布</w:t>
            </w:r>
          </w:p>
        </w:tc>
        <w:tc>
          <w:tcPr>
            <w:tcW w:w="1409" w:type="dxa"/>
            <w:vAlign w:val="center"/>
          </w:tcPr>
          <w:p w14:paraId="20C1336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5000</w:t>
            </w:r>
          </w:p>
        </w:tc>
        <w:tc>
          <w:tcPr>
            <w:tcW w:w="1758" w:type="dxa"/>
            <w:vAlign w:val="center"/>
          </w:tcPr>
          <w:p w14:paraId="030289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1551" w:type="dxa"/>
            <w:vAlign w:val="center"/>
          </w:tcPr>
          <w:p w14:paraId="4EA1BA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59CA6EF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16DE995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2415732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19</w:t>
            </w:r>
          </w:p>
        </w:tc>
        <w:tc>
          <w:tcPr>
            <w:tcW w:w="3324" w:type="dxa"/>
            <w:vAlign w:val="center"/>
          </w:tcPr>
          <w:p w14:paraId="7611C43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剖腹单</w:t>
            </w:r>
          </w:p>
        </w:tc>
        <w:tc>
          <w:tcPr>
            <w:tcW w:w="1409" w:type="dxa"/>
            <w:vAlign w:val="center"/>
          </w:tcPr>
          <w:p w14:paraId="40B3390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1200</w:t>
            </w:r>
          </w:p>
        </w:tc>
        <w:tc>
          <w:tcPr>
            <w:tcW w:w="1758" w:type="dxa"/>
            <w:vAlign w:val="center"/>
          </w:tcPr>
          <w:p w14:paraId="4A7B54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3.8</w:t>
            </w:r>
          </w:p>
        </w:tc>
        <w:tc>
          <w:tcPr>
            <w:tcW w:w="1551" w:type="dxa"/>
            <w:vAlign w:val="center"/>
          </w:tcPr>
          <w:p w14:paraId="7448B6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0857FE5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3868FBC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4809667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20</w:t>
            </w:r>
          </w:p>
        </w:tc>
        <w:tc>
          <w:tcPr>
            <w:tcW w:w="3324" w:type="dxa"/>
            <w:vAlign w:val="center"/>
          </w:tcPr>
          <w:p w14:paraId="215F72A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大洞巾</w:t>
            </w:r>
          </w:p>
        </w:tc>
        <w:tc>
          <w:tcPr>
            <w:tcW w:w="1409" w:type="dxa"/>
            <w:vAlign w:val="center"/>
          </w:tcPr>
          <w:p w14:paraId="14C85B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50</w:t>
            </w:r>
          </w:p>
        </w:tc>
        <w:tc>
          <w:tcPr>
            <w:tcW w:w="1758" w:type="dxa"/>
            <w:vAlign w:val="center"/>
          </w:tcPr>
          <w:p w14:paraId="24165F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0.5</w:t>
            </w:r>
          </w:p>
        </w:tc>
        <w:tc>
          <w:tcPr>
            <w:tcW w:w="1551" w:type="dxa"/>
            <w:vAlign w:val="center"/>
          </w:tcPr>
          <w:p w14:paraId="7ABFE6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173B92D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652FED0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7E6104C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21</w:t>
            </w:r>
          </w:p>
        </w:tc>
        <w:tc>
          <w:tcPr>
            <w:tcW w:w="3324" w:type="dxa"/>
            <w:vAlign w:val="center"/>
          </w:tcPr>
          <w:p w14:paraId="43F927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中洞巾</w:t>
            </w:r>
          </w:p>
        </w:tc>
        <w:tc>
          <w:tcPr>
            <w:tcW w:w="1409" w:type="dxa"/>
            <w:vAlign w:val="center"/>
          </w:tcPr>
          <w:p w14:paraId="1DD2F3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180</w:t>
            </w:r>
          </w:p>
        </w:tc>
        <w:tc>
          <w:tcPr>
            <w:tcW w:w="1758" w:type="dxa"/>
            <w:vAlign w:val="center"/>
          </w:tcPr>
          <w:p w14:paraId="47E6060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0.4</w:t>
            </w:r>
          </w:p>
        </w:tc>
        <w:tc>
          <w:tcPr>
            <w:tcW w:w="1551" w:type="dxa"/>
            <w:vAlign w:val="center"/>
          </w:tcPr>
          <w:p w14:paraId="23DF265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024ECEF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05104F1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07A667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22</w:t>
            </w:r>
          </w:p>
        </w:tc>
        <w:tc>
          <w:tcPr>
            <w:tcW w:w="3324" w:type="dxa"/>
            <w:vAlign w:val="center"/>
          </w:tcPr>
          <w:p w14:paraId="2A225A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小洞巾</w:t>
            </w:r>
          </w:p>
        </w:tc>
        <w:tc>
          <w:tcPr>
            <w:tcW w:w="1409" w:type="dxa"/>
            <w:vAlign w:val="center"/>
          </w:tcPr>
          <w:p w14:paraId="1A1D2E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100</w:t>
            </w:r>
          </w:p>
        </w:tc>
        <w:tc>
          <w:tcPr>
            <w:tcW w:w="1758" w:type="dxa"/>
            <w:vAlign w:val="center"/>
          </w:tcPr>
          <w:p w14:paraId="41C918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0.3</w:t>
            </w:r>
          </w:p>
        </w:tc>
        <w:tc>
          <w:tcPr>
            <w:tcW w:w="1551" w:type="dxa"/>
            <w:vAlign w:val="center"/>
          </w:tcPr>
          <w:p w14:paraId="3AC0793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1C7EB19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4B442AD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45FECE0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23</w:t>
            </w:r>
          </w:p>
        </w:tc>
        <w:tc>
          <w:tcPr>
            <w:tcW w:w="3324" w:type="dxa"/>
            <w:vAlign w:val="center"/>
          </w:tcPr>
          <w:p w14:paraId="5284AB7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方巾</w:t>
            </w:r>
          </w:p>
        </w:tc>
        <w:tc>
          <w:tcPr>
            <w:tcW w:w="1409" w:type="dxa"/>
            <w:vAlign w:val="center"/>
          </w:tcPr>
          <w:p w14:paraId="7436F04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3500</w:t>
            </w:r>
          </w:p>
        </w:tc>
        <w:tc>
          <w:tcPr>
            <w:tcW w:w="1758" w:type="dxa"/>
            <w:vAlign w:val="center"/>
          </w:tcPr>
          <w:p w14:paraId="2FF2B1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w:t>
            </w:r>
          </w:p>
        </w:tc>
        <w:tc>
          <w:tcPr>
            <w:tcW w:w="1551" w:type="dxa"/>
            <w:vAlign w:val="center"/>
          </w:tcPr>
          <w:p w14:paraId="0BC1FB2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730F3C8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常用项</w:t>
            </w:r>
          </w:p>
        </w:tc>
      </w:tr>
      <w:tr w14:paraId="41A278A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78919D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24</w:t>
            </w:r>
          </w:p>
        </w:tc>
        <w:tc>
          <w:tcPr>
            <w:tcW w:w="3324" w:type="dxa"/>
            <w:vAlign w:val="center"/>
          </w:tcPr>
          <w:p w14:paraId="07126F9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仪器套</w:t>
            </w:r>
          </w:p>
        </w:tc>
        <w:tc>
          <w:tcPr>
            <w:tcW w:w="1409" w:type="dxa"/>
            <w:vAlign w:val="center"/>
          </w:tcPr>
          <w:p w14:paraId="4813B7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50</w:t>
            </w:r>
          </w:p>
        </w:tc>
        <w:tc>
          <w:tcPr>
            <w:tcW w:w="1758" w:type="dxa"/>
            <w:vAlign w:val="center"/>
          </w:tcPr>
          <w:p w14:paraId="45A9D71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1551" w:type="dxa"/>
            <w:vAlign w:val="center"/>
          </w:tcPr>
          <w:p w14:paraId="07BFE45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2E4CA8E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517E359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38E41A3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25</w:t>
            </w:r>
          </w:p>
        </w:tc>
        <w:tc>
          <w:tcPr>
            <w:tcW w:w="3324" w:type="dxa"/>
            <w:vAlign w:val="center"/>
          </w:tcPr>
          <w:p w14:paraId="581DBA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布袋</w:t>
            </w:r>
          </w:p>
        </w:tc>
        <w:tc>
          <w:tcPr>
            <w:tcW w:w="1409" w:type="dxa"/>
            <w:vAlign w:val="center"/>
          </w:tcPr>
          <w:p w14:paraId="0AF4F50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50</w:t>
            </w:r>
          </w:p>
        </w:tc>
        <w:tc>
          <w:tcPr>
            <w:tcW w:w="1758" w:type="dxa"/>
            <w:vAlign w:val="center"/>
          </w:tcPr>
          <w:p w14:paraId="331646C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0.8</w:t>
            </w:r>
          </w:p>
        </w:tc>
        <w:tc>
          <w:tcPr>
            <w:tcW w:w="1551" w:type="dxa"/>
            <w:vAlign w:val="center"/>
          </w:tcPr>
          <w:p w14:paraId="10668D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5012916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29A616B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57E6D62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26</w:t>
            </w:r>
          </w:p>
        </w:tc>
        <w:tc>
          <w:tcPr>
            <w:tcW w:w="3324" w:type="dxa"/>
            <w:vAlign w:val="center"/>
          </w:tcPr>
          <w:p w14:paraId="7D0B831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小件</w:t>
            </w:r>
          </w:p>
        </w:tc>
        <w:tc>
          <w:tcPr>
            <w:tcW w:w="1409" w:type="dxa"/>
            <w:vAlign w:val="center"/>
          </w:tcPr>
          <w:p w14:paraId="729BF2A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200</w:t>
            </w:r>
          </w:p>
        </w:tc>
        <w:tc>
          <w:tcPr>
            <w:tcW w:w="1758" w:type="dxa"/>
            <w:vAlign w:val="center"/>
          </w:tcPr>
          <w:p w14:paraId="172016A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0.9</w:t>
            </w:r>
          </w:p>
        </w:tc>
        <w:tc>
          <w:tcPr>
            <w:tcW w:w="1551" w:type="dxa"/>
            <w:vAlign w:val="center"/>
          </w:tcPr>
          <w:p w14:paraId="7EB1F73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6426B3F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088F8A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69C6DDB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27</w:t>
            </w:r>
          </w:p>
        </w:tc>
        <w:tc>
          <w:tcPr>
            <w:tcW w:w="3324" w:type="dxa"/>
            <w:vAlign w:val="center"/>
          </w:tcPr>
          <w:p w14:paraId="5C3E08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翻身套</w:t>
            </w:r>
          </w:p>
        </w:tc>
        <w:tc>
          <w:tcPr>
            <w:tcW w:w="1409" w:type="dxa"/>
            <w:vAlign w:val="center"/>
          </w:tcPr>
          <w:p w14:paraId="7D99848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50</w:t>
            </w:r>
          </w:p>
        </w:tc>
        <w:tc>
          <w:tcPr>
            <w:tcW w:w="1758" w:type="dxa"/>
            <w:vAlign w:val="center"/>
          </w:tcPr>
          <w:p w14:paraId="3EBB9A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1551" w:type="dxa"/>
            <w:vAlign w:val="center"/>
          </w:tcPr>
          <w:p w14:paraId="4D11D8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3E2F8F1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32D7F0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shd w:val="clear" w:color="auto" w:fill="auto"/>
            <w:vAlign w:val="center"/>
          </w:tcPr>
          <w:p w14:paraId="4A7BD9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28</w:t>
            </w:r>
          </w:p>
        </w:tc>
        <w:tc>
          <w:tcPr>
            <w:tcW w:w="3324" w:type="dxa"/>
            <w:shd w:val="clear" w:color="auto" w:fill="auto"/>
            <w:vAlign w:val="center"/>
          </w:tcPr>
          <w:p w14:paraId="347B86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毛毯</w:t>
            </w:r>
          </w:p>
        </w:tc>
        <w:tc>
          <w:tcPr>
            <w:tcW w:w="1409" w:type="dxa"/>
            <w:shd w:val="clear" w:color="auto" w:fill="auto"/>
            <w:vAlign w:val="center"/>
          </w:tcPr>
          <w:p w14:paraId="1C1EA4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300</w:t>
            </w:r>
          </w:p>
        </w:tc>
        <w:tc>
          <w:tcPr>
            <w:tcW w:w="1758" w:type="dxa"/>
            <w:shd w:val="clear" w:color="auto" w:fill="auto"/>
            <w:vAlign w:val="center"/>
          </w:tcPr>
          <w:p w14:paraId="08AFF3E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1551" w:type="dxa"/>
            <w:shd w:val="clear" w:color="auto" w:fill="auto"/>
            <w:vAlign w:val="center"/>
          </w:tcPr>
          <w:p w14:paraId="1FF32C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shd w:val="clear" w:color="auto" w:fill="auto"/>
            <w:vAlign w:val="center"/>
          </w:tcPr>
          <w:p w14:paraId="7A395D3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299B6B5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shd w:val="clear" w:color="auto" w:fill="auto"/>
            <w:vAlign w:val="center"/>
          </w:tcPr>
          <w:p w14:paraId="1CC9ECB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29</w:t>
            </w:r>
          </w:p>
        </w:tc>
        <w:tc>
          <w:tcPr>
            <w:tcW w:w="3324" w:type="dxa"/>
            <w:shd w:val="clear" w:color="auto" w:fill="auto"/>
            <w:vAlign w:val="center"/>
          </w:tcPr>
          <w:p w14:paraId="64CD16A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过水手术衣</w:t>
            </w:r>
          </w:p>
        </w:tc>
        <w:tc>
          <w:tcPr>
            <w:tcW w:w="1409" w:type="dxa"/>
            <w:shd w:val="clear" w:color="auto" w:fill="auto"/>
            <w:vAlign w:val="center"/>
          </w:tcPr>
          <w:p w14:paraId="235E3B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200</w:t>
            </w:r>
          </w:p>
        </w:tc>
        <w:tc>
          <w:tcPr>
            <w:tcW w:w="1758" w:type="dxa"/>
            <w:shd w:val="clear" w:color="auto" w:fill="auto"/>
            <w:vAlign w:val="center"/>
          </w:tcPr>
          <w:p w14:paraId="385F2B2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0.1</w:t>
            </w:r>
          </w:p>
        </w:tc>
        <w:tc>
          <w:tcPr>
            <w:tcW w:w="1551" w:type="dxa"/>
            <w:shd w:val="clear" w:color="auto" w:fill="auto"/>
            <w:vAlign w:val="center"/>
          </w:tcPr>
          <w:p w14:paraId="278F0DB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shd w:val="clear" w:color="auto" w:fill="auto"/>
            <w:vAlign w:val="center"/>
          </w:tcPr>
          <w:p w14:paraId="3F74DE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5825B05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shd w:val="clear" w:color="auto" w:fill="auto"/>
            <w:vAlign w:val="center"/>
          </w:tcPr>
          <w:p w14:paraId="6A5CA77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30</w:t>
            </w:r>
          </w:p>
        </w:tc>
        <w:tc>
          <w:tcPr>
            <w:tcW w:w="3324" w:type="dxa"/>
            <w:shd w:val="clear" w:color="auto" w:fill="auto"/>
            <w:vAlign w:val="center"/>
          </w:tcPr>
          <w:p w14:paraId="46251A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过水洗手衣</w:t>
            </w:r>
          </w:p>
        </w:tc>
        <w:tc>
          <w:tcPr>
            <w:tcW w:w="1409" w:type="dxa"/>
            <w:shd w:val="clear" w:color="auto" w:fill="auto"/>
            <w:vAlign w:val="center"/>
          </w:tcPr>
          <w:p w14:paraId="36CEC5C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300</w:t>
            </w:r>
          </w:p>
        </w:tc>
        <w:tc>
          <w:tcPr>
            <w:tcW w:w="1758" w:type="dxa"/>
            <w:shd w:val="clear" w:color="auto" w:fill="auto"/>
            <w:vAlign w:val="center"/>
          </w:tcPr>
          <w:p w14:paraId="655122E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0.1</w:t>
            </w:r>
          </w:p>
        </w:tc>
        <w:tc>
          <w:tcPr>
            <w:tcW w:w="1551" w:type="dxa"/>
            <w:shd w:val="clear" w:color="auto" w:fill="auto"/>
            <w:vAlign w:val="center"/>
          </w:tcPr>
          <w:p w14:paraId="2925B26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shd w:val="clear" w:color="auto" w:fill="auto"/>
            <w:vAlign w:val="center"/>
          </w:tcPr>
          <w:p w14:paraId="594B8E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58C67B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shd w:val="clear" w:color="auto" w:fill="auto"/>
            <w:vAlign w:val="center"/>
          </w:tcPr>
          <w:p w14:paraId="347C85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31</w:t>
            </w:r>
          </w:p>
        </w:tc>
        <w:tc>
          <w:tcPr>
            <w:tcW w:w="3324" w:type="dxa"/>
            <w:shd w:val="clear" w:color="auto" w:fill="auto"/>
            <w:vAlign w:val="center"/>
          </w:tcPr>
          <w:p w14:paraId="697794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过水洗手裤</w:t>
            </w:r>
          </w:p>
        </w:tc>
        <w:tc>
          <w:tcPr>
            <w:tcW w:w="1409" w:type="dxa"/>
            <w:shd w:val="clear" w:color="auto" w:fill="auto"/>
            <w:vAlign w:val="center"/>
          </w:tcPr>
          <w:p w14:paraId="57D987D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200</w:t>
            </w:r>
          </w:p>
        </w:tc>
        <w:tc>
          <w:tcPr>
            <w:tcW w:w="1758" w:type="dxa"/>
            <w:shd w:val="clear" w:color="auto" w:fill="auto"/>
            <w:vAlign w:val="center"/>
          </w:tcPr>
          <w:p w14:paraId="73803CE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0.1</w:t>
            </w:r>
          </w:p>
        </w:tc>
        <w:tc>
          <w:tcPr>
            <w:tcW w:w="1551" w:type="dxa"/>
            <w:shd w:val="clear" w:color="auto" w:fill="auto"/>
            <w:vAlign w:val="center"/>
          </w:tcPr>
          <w:p w14:paraId="7C99DE0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shd w:val="clear" w:color="auto" w:fill="auto"/>
            <w:vAlign w:val="center"/>
          </w:tcPr>
          <w:p w14:paraId="64EE6E0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43AAF34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shd w:val="clear" w:color="auto" w:fill="auto"/>
            <w:vAlign w:val="center"/>
          </w:tcPr>
          <w:p w14:paraId="1AA5627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32</w:t>
            </w:r>
          </w:p>
        </w:tc>
        <w:tc>
          <w:tcPr>
            <w:tcW w:w="3324" w:type="dxa"/>
            <w:shd w:val="clear" w:color="auto" w:fill="auto"/>
            <w:vAlign w:val="center"/>
          </w:tcPr>
          <w:p w14:paraId="611369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过水治疗巾</w:t>
            </w:r>
          </w:p>
        </w:tc>
        <w:tc>
          <w:tcPr>
            <w:tcW w:w="1409" w:type="dxa"/>
            <w:shd w:val="clear" w:color="auto" w:fill="auto"/>
            <w:vAlign w:val="center"/>
          </w:tcPr>
          <w:p w14:paraId="44C2C9E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100</w:t>
            </w:r>
          </w:p>
        </w:tc>
        <w:tc>
          <w:tcPr>
            <w:tcW w:w="1758" w:type="dxa"/>
            <w:shd w:val="clear" w:color="auto" w:fill="auto"/>
            <w:vAlign w:val="center"/>
          </w:tcPr>
          <w:p w14:paraId="3B17E90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0.1</w:t>
            </w:r>
          </w:p>
        </w:tc>
        <w:tc>
          <w:tcPr>
            <w:tcW w:w="1551" w:type="dxa"/>
            <w:shd w:val="clear" w:color="auto" w:fill="auto"/>
            <w:vAlign w:val="center"/>
          </w:tcPr>
          <w:p w14:paraId="2E1EAFA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shd w:val="clear" w:color="auto" w:fill="auto"/>
            <w:vAlign w:val="center"/>
          </w:tcPr>
          <w:p w14:paraId="4010E4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38DADCB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shd w:val="clear" w:color="auto" w:fill="auto"/>
            <w:vAlign w:val="center"/>
          </w:tcPr>
          <w:p w14:paraId="0A79A8D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33</w:t>
            </w:r>
          </w:p>
        </w:tc>
        <w:tc>
          <w:tcPr>
            <w:tcW w:w="3324" w:type="dxa"/>
            <w:shd w:val="clear" w:color="auto" w:fill="auto"/>
            <w:vAlign w:val="center"/>
          </w:tcPr>
          <w:p w14:paraId="0B40DF8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过水包皮布（大中小）</w:t>
            </w:r>
          </w:p>
        </w:tc>
        <w:tc>
          <w:tcPr>
            <w:tcW w:w="1409" w:type="dxa"/>
            <w:shd w:val="clear" w:color="auto" w:fill="auto"/>
            <w:vAlign w:val="center"/>
          </w:tcPr>
          <w:p w14:paraId="71E05F0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500</w:t>
            </w:r>
          </w:p>
        </w:tc>
        <w:tc>
          <w:tcPr>
            <w:tcW w:w="1758" w:type="dxa"/>
            <w:shd w:val="clear" w:color="auto" w:fill="auto"/>
            <w:vAlign w:val="center"/>
          </w:tcPr>
          <w:p w14:paraId="1CC427F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0.1</w:t>
            </w:r>
          </w:p>
        </w:tc>
        <w:tc>
          <w:tcPr>
            <w:tcW w:w="1551" w:type="dxa"/>
            <w:shd w:val="clear" w:color="auto" w:fill="auto"/>
            <w:vAlign w:val="center"/>
          </w:tcPr>
          <w:p w14:paraId="7713F10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shd w:val="clear" w:color="auto" w:fill="auto"/>
            <w:vAlign w:val="center"/>
          </w:tcPr>
          <w:p w14:paraId="1E317A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29023DB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shd w:val="clear" w:color="auto" w:fill="auto"/>
            <w:vAlign w:val="center"/>
          </w:tcPr>
          <w:p w14:paraId="134871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34</w:t>
            </w:r>
          </w:p>
        </w:tc>
        <w:tc>
          <w:tcPr>
            <w:tcW w:w="3324" w:type="dxa"/>
            <w:shd w:val="clear" w:color="auto" w:fill="auto"/>
            <w:vAlign w:val="center"/>
          </w:tcPr>
          <w:p w14:paraId="5160FF8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羽绒服</w:t>
            </w:r>
          </w:p>
        </w:tc>
        <w:tc>
          <w:tcPr>
            <w:tcW w:w="1409" w:type="dxa"/>
            <w:shd w:val="clear" w:color="auto" w:fill="auto"/>
            <w:vAlign w:val="center"/>
          </w:tcPr>
          <w:p w14:paraId="6D2F81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30</w:t>
            </w:r>
          </w:p>
        </w:tc>
        <w:tc>
          <w:tcPr>
            <w:tcW w:w="1758" w:type="dxa"/>
            <w:shd w:val="clear" w:color="auto" w:fill="auto"/>
            <w:vAlign w:val="center"/>
          </w:tcPr>
          <w:p w14:paraId="0581A43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w:t>
            </w:r>
          </w:p>
        </w:tc>
        <w:tc>
          <w:tcPr>
            <w:tcW w:w="1551" w:type="dxa"/>
            <w:shd w:val="clear" w:color="auto" w:fill="auto"/>
            <w:vAlign w:val="center"/>
          </w:tcPr>
          <w:p w14:paraId="39DB363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shd w:val="clear" w:color="auto" w:fill="auto"/>
            <w:vAlign w:val="center"/>
          </w:tcPr>
          <w:p w14:paraId="36D187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2E9B42B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shd w:val="clear" w:color="auto" w:fill="auto"/>
            <w:vAlign w:val="center"/>
          </w:tcPr>
          <w:p w14:paraId="3D477A8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35</w:t>
            </w:r>
          </w:p>
        </w:tc>
        <w:tc>
          <w:tcPr>
            <w:tcW w:w="3324" w:type="dxa"/>
            <w:shd w:val="clear" w:color="auto" w:fill="auto"/>
            <w:vAlign w:val="center"/>
          </w:tcPr>
          <w:p w14:paraId="3279061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大窗帘</w:t>
            </w:r>
          </w:p>
        </w:tc>
        <w:tc>
          <w:tcPr>
            <w:tcW w:w="1409" w:type="dxa"/>
            <w:shd w:val="clear" w:color="auto" w:fill="auto"/>
            <w:vAlign w:val="center"/>
          </w:tcPr>
          <w:p w14:paraId="3F260BA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100</w:t>
            </w:r>
          </w:p>
        </w:tc>
        <w:tc>
          <w:tcPr>
            <w:tcW w:w="1758" w:type="dxa"/>
            <w:shd w:val="clear" w:color="auto" w:fill="auto"/>
            <w:vAlign w:val="center"/>
          </w:tcPr>
          <w:p w14:paraId="02B814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w:t>
            </w:r>
          </w:p>
        </w:tc>
        <w:tc>
          <w:tcPr>
            <w:tcW w:w="1551" w:type="dxa"/>
            <w:shd w:val="clear" w:color="auto" w:fill="auto"/>
            <w:vAlign w:val="center"/>
          </w:tcPr>
          <w:p w14:paraId="4E519FE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shd w:val="clear" w:color="auto" w:fill="auto"/>
            <w:vAlign w:val="center"/>
          </w:tcPr>
          <w:p w14:paraId="63A8A91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50B66B6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shd w:val="clear" w:color="auto" w:fill="auto"/>
            <w:vAlign w:val="center"/>
          </w:tcPr>
          <w:p w14:paraId="0D1B6F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36</w:t>
            </w:r>
          </w:p>
        </w:tc>
        <w:tc>
          <w:tcPr>
            <w:tcW w:w="3324" w:type="dxa"/>
            <w:shd w:val="clear" w:color="auto" w:fill="auto"/>
            <w:vAlign w:val="center"/>
          </w:tcPr>
          <w:p w14:paraId="49D9C77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门帘</w:t>
            </w:r>
          </w:p>
        </w:tc>
        <w:tc>
          <w:tcPr>
            <w:tcW w:w="1409" w:type="dxa"/>
            <w:shd w:val="clear" w:color="auto" w:fill="auto"/>
            <w:vAlign w:val="center"/>
          </w:tcPr>
          <w:p w14:paraId="3D9EDD6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20</w:t>
            </w:r>
          </w:p>
        </w:tc>
        <w:tc>
          <w:tcPr>
            <w:tcW w:w="1758" w:type="dxa"/>
            <w:shd w:val="clear" w:color="auto" w:fill="auto"/>
            <w:vAlign w:val="center"/>
          </w:tcPr>
          <w:p w14:paraId="5E82EE0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1551" w:type="dxa"/>
            <w:shd w:val="clear" w:color="auto" w:fill="auto"/>
            <w:vAlign w:val="center"/>
          </w:tcPr>
          <w:p w14:paraId="24C300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shd w:val="clear" w:color="auto" w:fill="auto"/>
            <w:vAlign w:val="center"/>
          </w:tcPr>
          <w:p w14:paraId="264B199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22ECBA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4353" w:type="dxa"/>
            <w:gridSpan w:val="2"/>
            <w:vAlign w:val="center"/>
          </w:tcPr>
          <w:p w14:paraId="4BC17C6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合计</w:t>
            </w:r>
          </w:p>
        </w:tc>
        <w:tc>
          <w:tcPr>
            <w:tcW w:w="1409" w:type="dxa"/>
            <w:vAlign w:val="center"/>
          </w:tcPr>
          <w:p w14:paraId="66F50B1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758" w:type="dxa"/>
            <w:vAlign w:val="center"/>
          </w:tcPr>
          <w:p w14:paraId="15DFAD0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48.75</w:t>
            </w:r>
          </w:p>
        </w:tc>
        <w:tc>
          <w:tcPr>
            <w:tcW w:w="1551" w:type="dxa"/>
            <w:vAlign w:val="center"/>
          </w:tcPr>
          <w:p w14:paraId="0959038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09B859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bl>
    <w:p w14:paraId="4E679338">
      <w:pPr>
        <w:pageBreakBefore w:val="0"/>
        <w:widowControl w:val="0"/>
        <w:shd w:val="clear" w:color="auto" w:fill="auto"/>
        <w:tabs>
          <w:tab w:val="right" w:pos="9072"/>
        </w:tabs>
        <w:kinsoku/>
        <w:wordWrap w:val="0"/>
        <w:overflowPunct/>
        <w:topLinePunct w:val="0"/>
        <w:bidi w:val="0"/>
        <w:ind w:firstLine="840" w:firstLineChars="400"/>
        <w:textAlignment w:val="auto"/>
        <w:rPr>
          <w:rFonts w:hint="eastAsia" w:ascii="仿宋" w:hAnsi="仿宋" w:eastAsia="仿宋" w:cs="仿宋"/>
          <w:color w:val="auto"/>
          <w:sz w:val="21"/>
          <w:szCs w:val="21"/>
          <w:highlight w:val="none"/>
        </w:rPr>
      </w:pPr>
    </w:p>
    <w:p w14:paraId="226AB790">
      <w:pPr>
        <w:spacing w:line="480" w:lineRule="auto"/>
        <w:ind w:right="616"/>
        <w:jc w:val="left"/>
        <w:rPr>
          <w:rStyle w:val="18"/>
          <w:rFonts w:hint="default" w:ascii="仿宋" w:hAnsi="仿宋" w:eastAsia="仿宋" w:cs="仿宋"/>
          <w:b/>
          <w:bCs/>
          <w:color w:val="auto"/>
          <w:highlight w:val="none"/>
          <w:lang w:val="en-US" w:eastAsia="zh-CN"/>
        </w:rPr>
      </w:pPr>
      <w:r>
        <w:rPr>
          <w:rStyle w:val="18"/>
          <w:rFonts w:hint="eastAsia" w:ascii="仿宋" w:hAnsi="仿宋" w:eastAsia="仿宋" w:cs="仿宋"/>
          <w:b/>
          <w:bCs/>
          <w:color w:val="auto"/>
          <w:highlight w:val="none"/>
          <w:lang w:val="en-US" w:eastAsia="zh-CN"/>
        </w:rPr>
        <w:t>备注：本表是供应商在系统填报二次磋商报价的同时，需将本表填写完整并签字盖章的扫描件传至zxgjxmgl123@163.com。未在系统规定的时间内提交二次报价并将二次报价上传至指定邮箱的，二次报价不得做为有效报价。</w:t>
      </w:r>
    </w:p>
    <w:p w14:paraId="0E10B700">
      <w:pPr>
        <w:spacing w:line="480" w:lineRule="auto"/>
        <w:ind w:right="616"/>
        <w:jc w:val="left"/>
        <w:rPr>
          <w:rStyle w:val="18"/>
          <w:rFonts w:ascii="仿宋" w:hAnsi="仿宋" w:eastAsia="仿宋" w:cs="仿宋"/>
          <w:color w:val="auto"/>
          <w:highlight w:val="none"/>
        </w:rPr>
      </w:pPr>
    </w:p>
    <w:p w14:paraId="227A79A0">
      <w:pPr>
        <w:spacing w:line="480" w:lineRule="auto"/>
        <w:jc w:val="left"/>
        <w:rPr>
          <w:rStyle w:val="18"/>
          <w:rFonts w:ascii="仿宋" w:hAnsi="仿宋" w:eastAsia="仿宋" w:cs="仿宋"/>
          <w:color w:val="auto"/>
          <w:sz w:val="24"/>
          <w:szCs w:val="24"/>
          <w:highlight w:val="none"/>
        </w:rPr>
      </w:pPr>
      <w:r>
        <w:rPr>
          <w:rStyle w:val="18"/>
          <w:rFonts w:hint="eastAsia" w:ascii="仿宋" w:hAnsi="仿宋" w:eastAsia="仿宋" w:cs="仿宋"/>
          <w:color w:val="auto"/>
          <w:sz w:val="24"/>
          <w:szCs w:val="24"/>
          <w:highlight w:val="none"/>
        </w:rPr>
        <w:t>供应商名称：</w:t>
      </w:r>
      <w:r>
        <w:rPr>
          <w:rStyle w:val="18"/>
          <w:rFonts w:hint="eastAsia" w:ascii="仿宋" w:hAnsi="仿宋" w:eastAsia="仿宋" w:cs="仿宋"/>
          <w:color w:val="auto"/>
          <w:spacing w:val="4"/>
          <w:sz w:val="24"/>
          <w:szCs w:val="24"/>
          <w:highlight w:val="none"/>
          <w:u w:val="single" w:color="000000"/>
        </w:rPr>
        <w:t xml:space="preserve">                       </w:t>
      </w:r>
      <w:r>
        <w:rPr>
          <w:rStyle w:val="18"/>
          <w:rFonts w:hint="eastAsia" w:ascii="仿宋" w:hAnsi="仿宋" w:eastAsia="仿宋" w:cs="仿宋"/>
          <w:color w:val="auto"/>
          <w:spacing w:val="4"/>
          <w:sz w:val="24"/>
          <w:szCs w:val="24"/>
          <w:highlight w:val="none"/>
        </w:rPr>
        <w:t>（盖单位公章）</w:t>
      </w:r>
    </w:p>
    <w:p w14:paraId="6906CC05">
      <w:pPr>
        <w:spacing w:line="480" w:lineRule="auto"/>
        <w:jc w:val="left"/>
        <w:rPr>
          <w:rStyle w:val="18"/>
          <w:rFonts w:ascii="仿宋" w:hAnsi="仿宋" w:eastAsia="仿宋" w:cs="仿宋"/>
          <w:color w:val="auto"/>
          <w:sz w:val="24"/>
          <w:szCs w:val="24"/>
          <w:highlight w:val="none"/>
        </w:rPr>
      </w:pPr>
    </w:p>
    <w:p w14:paraId="0AB8E0EC">
      <w:pPr>
        <w:spacing w:line="480" w:lineRule="auto"/>
        <w:jc w:val="left"/>
        <w:rPr>
          <w:rStyle w:val="18"/>
          <w:rFonts w:ascii="仿宋" w:hAnsi="仿宋" w:eastAsia="仿宋" w:cs="仿宋"/>
          <w:color w:val="auto"/>
          <w:spacing w:val="4"/>
          <w:sz w:val="24"/>
          <w:szCs w:val="24"/>
          <w:highlight w:val="none"/>
        </w:rPr>
      </w:pPr>
      <w:r>
        <w:rPr>
          <w:rStyle w:val="18"/>
          <w:rFonts w:hint="eastAsia" w:ascii="仿宋" w:hAnsi="仿宋" w:eastAsia="仿宋" w:cs="仿宋"/>
          <w:color w:val="auto"/>
          <w:spacing w:val="4"/>
          <w:sz w:val="24"/>
          <w:szCs w:val="24"/>
          <w:highlight w:val="none"/>
        </w:rPr>
        <w:t>法定代表人或被授权人：</w:t>
      </w:r>
      <w:r>
        <w:rPr>
          <w:rStyle w:val="18"/>
          <w:rFonts w:hint="eastAsia" w:ascii="仿宋" w:hAnsi="仿宋" w:eastAsia="仿宋" w:cs="仿宋"/>
          <w:color w:val="auto"/>
          <w:spacing w:val="4"/>
          <w:sz w:val="24"/>
          <w:szCs w:val="24"/>
          <w:highlight w:val="none"/>
          <w:u w:val="single" w:color="000000"/>
        </w:rPr>
        <w:t xml:space="preserve">             </w:t>
      </w:r>
      <w:r>
        <w:rPr>
          <w:rStyle w:val="18"/>
          <w:rFonts w:hint="eastAsia" w:ascii="仿宋" w:hAnsi="仿宋" w:eastAsia="仿宋" w:cs="仿宋"/>
          <w:color w:val="auto"/>
          <w:spacing w:val="4"/>
          <w:sz w:val="24"/>
          <w:szCs w:val="24"/>
          <w:highlight w:val="none"/>
        </w:rPr>
        <w:t>（签字或盖章）</w:t>
      </w:r>
    </w:p>
    <w:p w14:paraId="758F63E9">
      <w:pPr>
        <w:spacing w:line="480" w:lineRule="auto"/>
        <w:jc w:val="left"/>
        <w:rPr>
          <w:rStyle w:val="18"/>
          <w:rFonts w:ascii="仿宋" w:hAnsi="仿宋" w:eastAsia="仿宋" w:cs="仿宋"/>
          <w:color w:val="auto"/>
          <w:sz w:val="24"/>
          <w:szCs w:val="24"/>
          <w:highlight w:val="none"/>
        </w:rPr>
      </w:pPr>
    </w:p>
    <w:p w14:paraId="33643D91">
      <w:pPr>
        <w:spacing w:line="480" w:lineRule="auto"/>
        <w:rPr>
          <w:rFonts w:hint="default" w:ascii="仿宋" w:hAnsi="仿宋" w:eastAsia="仿宋" w:cs="仿宋"/>
          <w:color w:val="auto"/>
          <w:sz w:val="22"/>
          <w:szCs w:val="22"/>
          <w:highlight w:val="none"/>
          <w:lang w:val="en-US" w:eastAsia="zh-CN"/>
        </w:rPr>
      </w:pPr>
      <w:r>
        <w:rPr>
          <w:rStyle w:val="18"/>
          <w:rFonts w:hint="eastAsia" w:ascii="仿宋" w:hAnsi="仿宋" w:eastAsia="仿宋" w:cs="仿宋"/>
          <w:color w:val="auto"/>
          <w:sz w:val="24"/>
          <w:szCs w:val="24"/>
          <w:highlight w:val="none"/>
        </w:rPr>
        <w:t>日    期：      年   月    日</w:t>
      </w:r>
    </w:p>
    <w:p w14:paraId="5B05107B">
      <w:pP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br w:type="page"/>
      </w:r>
    </w:p>
    <w:p w14:paraId="1EEA9CEF">
      <w:pPr>
        <w:pageBreakBefore w:val="0"/>
        <w:widowControl w:val="0"/>
        <w:kinsoku/>
        <w:overflowPunct/>
        <w:topLinePunct w:val="0"/>
        <w:bidi w:val="0"/>
        <w:jc w:val="center"/>
        <w:textAlignment w:val="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常用项二次</w:t>
      </w:r>
      <w:r>
        <w:rPr>
          <w:rFonts w:hint="eastAsia" w:ascii="仿宋" w:hAnsi="仿宋" w:eastAsia="仿宋" w:cs="仿宋"/>
          <w:b/>
          <w:color w:val="auto"/>
          <w:sz w:val="32"/>
          <w:szCs w:val="32"/>
          <w:highlight w:val="none"/>
        </w:rPr>
        <w:t>分项报价表</w:t>
      </w:r>
    </w:p>
    <w:p w14:paraId="09E23CD3">
      <w:pPr>
        <w:pageBreakBefore w:val="0"/>
        <w:widowControl w:val="0"/>
        <w:kinsoku/>
        <w:overflowPunct/>
        <w:topLinePunct w:val="0"/>
        <w:bidi w:val="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项目名称：医用被服洗涤服务项目</w:t>
      </w:r>
    </w:p>
    <w:p w14:paraId="4E89F5E3">
      <w:pPr>
        <w:pageBreakBefore w:val="0"/>
        <w:widowControl w:val="0"/>
        <w:kinsoku/>
        <w:overflowPunct/>
        <w:topLinePunct w:val="0"/>
        <w:bidi w:val="0"/>
        <w:jc w:val="both"/>
        <w:textAlignment w:val="auto"/>
        <w:rPr>
          <w:rFonts w:hint="eastAsia" w:ascii="仿宋" w:hAnsi="仿宋" w:eastAsia="仿宋" w:cs="仿宋"/>
          <w:b/>
          <w:bCs/>
          <w:color w:val="auto"/>
          <w:sz w:val="22"/>
          <w:szCs w:val="22"/>
          <w:highlight w:val="none"/>
        </w:rPr>
      </w:pPr>
      <w:r>
        <w:rPr>
          <w:rFonts w:hint="eastAsia" w:ascii="仿宋" w:hAnsi="仿宋" w:eastAsia="仿宋" w:cs="仿宋"/>
          <w:color w:val="auto"/>
          <w:sz w:val="24"/>
          <w:szCs w:val="24"/>
          <w:highlight w:val="none"/>
          <w:lang w:val="en-US" w:eastAsia="zh-CN"/>
        </w:rPr>
        <w:t>项目编号：CT-ZB00-226-2025</w:t>
      </w:r>
    </w:p>
    <w:tbl>
      <w:tblPr>
        <w:tblStyle w:val="12"/>
        <w:tblW w:w="9071"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95"/>
        <w:gridCol w:w="2735"/>
        <w:gridCol w:w="1280"/>
        <w:gridCol w:w="1553"/>
        <w:gridCol w:w="1304"/>
        <w:gridCol w:w="1304"/>
      </w:tblGrid>
      <w:tr w14:paraId="1276899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8" w:hRule="atLeast"/>
          <w:tblHeader/>
          <w:jc w:val="center"/>
        </w:trPr>
        <w:tc>
          <w:tcPr>
            <w:tcW w:w="1029" w:type="dxa"/>
            <w:vAlign w:val="center"/>
          </w:tcPr>
          <w:p w14:paraId="14C1301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序号</w:t>
            </w:r>
          </w:p>
        </w:tc>
        <w:tc>
          <w:tcPr>
            <w:tcW w:w="3324" w:type="dxa"/>
            <w:vAlign w:val="center"/>
          </w:tcPr>
          <w:p w14:paraId="5EE2AB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洗涤物品</w:t>
            </w:r>
          </w:p>
        </w:tc>
        <w:tc>
          <w:tcPr>
            <w:tcW w:w="1409" w:type="dxa"/>
            <w:vAlign w:val="center"/>
          </w:tcPr>
          <w:p w14:paraId="751CB38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暂定量</w:t>
            </w:r>
          </w:p>
          <w:p w14:paraId="7BADC2C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（件）</w:t>
            </w:r>
          </w:p>
        </w:tc>
        <w:tc>
          <w:tcPr>
            <w:tcW w:w="1758" w:type="dxa"/>
            <w:vAlign w:val="center"/>
          </w:tcPr>
          <w:p w14:paraId="530B9EB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单价最高限价</w:t>
            </w:r>
          </w:p>
          <w:p w14:paraId="24BA0D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（元）</w:t>
            </w:r>
          </w:p>
        </w:tc>
        <w:tc>
          <w:tcPr>
            <w:tcW w:w="1551" w:type="dxa"/>
            <w:vAlign w:val="center"/>
          </w:tcPr>
          <w:p w14:paraId="572D795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综合单价</w:t>
            </w:r>
          </w:p>
        </w:tc>
        <w:tc>
          <w:tcPr>
            <w:tcW w:w="1551" w:type="dxa"/>
            <w:vAlign w:val="center"/>
          </w:tcPr>
          <w:p w14:paraId="7E79132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w:t>
            </w:r>
          </w:p>
        </w:tc>
      </w:tr>
      <w:tr w14:paraId="1D14FAA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19F9E75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3324" w:type="dxa"/>
            <w:vAlign w:val="center"/>
          </w:tcPr>
          <w:p w14:paraId="7019E21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床单</w:t>
            </w:r>
          </w:p>
        </w:tc>
        <w:tc>
          <w:tcPr>
            <w:tcW w:w="1409" w:type="dxa"/>
            <w:vAlign w:val="center"/>
          </w:tcPr>
          <w:p w14:paraId="30D791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37000</w:t>
            </w:r>
          </w:p>
        </w:tc>
        <w:tc>
          <w:tcPr>
            <w:tcW w:w="1758" w:type="dxa"/>
            <w:vAlign w:val="center"/>
          </w:tcPr>
          <w:p w14:paraId="54545B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1.3</w:t>
            </w:r>
          </w:p>
        </w:tc>
        <w:tc>
          <w:tcPr>
            <w:tcW w:w="1551" w:type="dxa"/>
            <w:vAlign w:val="center"/>
          </w:tcPr>
          <w:p w14:paraId="4172AC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37C64A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08B92F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408B2C2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3324" w:type="dxa"/>
            <w:vAlign w:val="center"/>
          </w:tcPr>
          <w:p w14:paraId="2FA4BC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被套</w:t>
            </w:r>
          </w:p>
        </w:tc>
        <w:tc>
          <w:tcPr>
            <w:tcW w:w="1409" w:type="dxa"/>
            <w:vAlign w:val="center"/>
          </w:tcPr>
          <w:p w14:paraId="0AF205A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33000</w:t>
            </w:r>
          </w:p>
        </w:tc>
        <w:tc>
          <w:tcPr>
            <w:tcW w:w="1758" w:type="dxa"/>
            <w:vAlign w:val="center"/>
          </w:tcPr>
          <w:p w14:paraId="1D531C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3.45</w:t>
            </w:r>
          </w:p>
        </w:tc>
        <w:tc>
          <w:tcPr>
            <w:tcW w:w="1551" w:type="dxa"/>
            <w:vAlign w:val="center"/>
          </w:tcPr>
          <w:p w14:paraId="5E40E38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3A8C28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164BEE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14E8D5D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w:t>
            </w:r>
          </w:p>
        </w:tc>
        <w:tc>
          <w:tcPr>
            <w:tcW w:w="3324" w:type="dxa"/>
            <w:vAlign w:val="center"/>
          </w:tcPr>
          <w:p w14:paraId="4863AB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枕套</w:t>
            </w:r>
          </w:p>
        </w:tc>
        <w:tc>
          <w:tcPr>
            <w:tcW w:w="1409" w:type="dxa"/>
            <w:vAlign w:val="center"/>
          </w:tcPr>
          <w:p w14:paraId="19BE1B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32000</w:t>
            </w:r>
          </w:p>
        </w:tc>
        <w:tc>
          <w:tcPr>
            <w:tcW w:w="1758" w:type="dxa"/>
            <w:vAlign w:val="center"/>
          </w:tcPr>
          <w:p w14:paraId="44FD920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0.6</w:t>
            </w:r>
          </w:p>
        </w:tc>
        <w:tc>
          <w:tcPr>
            <w:tcW w:w="1551" w:type="dxa"/>
            <w:vAlign w:val="center"/>
          </w:tcPr>
          <w:p w14:paraId="093ECFD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72BD97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7BF8AE8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1ED15A8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w:t>
            </w:r>
          </w:p>
        </w:tc>
        <w:tc>
          <w:tcPr>
            <w:tcW w:w="3324" w:type="dxa"/>
            <w:vAlign w:val="center"/>
          </w:tcPr>
          <w:p w14:paraId="45B831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丝绵被、褥芯</w:t>
            </w:r>
          </w:p>
        </w:tc>
        <w:tc>
          <w:tcPr>
            <w:tcW w:w="1409" w:type="dxa"/>
            <w:vAlign w:val="center"/>
          </w:tcPr>
          <w:p w14:paraId="3894995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10000</w:t>
            </w:r>
          </w:p>
        </w:tc>
        <w:tc>
          <w:tcPr>
            <w:tcW w:w="1758" w:type="dxa"/>
            <w:vAlign w:val="center"/>
          </w:tcPr>
          <w:p w14:paraId="20B4483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1.5</w:t>
            </w:r>
          </w:p>
        </w:tc>
        <w:tc>
          <w:tcPr>
            <w:tcW w:w="1551" w:type="dxa"/>
            <w:vAlign w:val="center"/>
          </w:tcPr>
          <w:p w14:paraId="1709CD8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0CE2D4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14B17EC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55C591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w:t>
            </w:r>
          </w:p>
        </w:tc>
        <w:tc>
          <w:tcPr>
            <w:tcW w:w="3324" w:type="dxa"/>
            <w:vAlign w:val="center"/>
          </w:tcPr>
          <w:p w14:paraId="4F6E68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丝绵枕芯</w:t>
            </w:r>
          </w:p>
        </w:tc>
        <w:tc>
          <w:tcPr>
            <w:tcW w:w="1409" w:type="dxa"/>
            <w:vAlign w:val="center"/>
          </w:tcPr>
          <w:p w14:paraId="02B1D1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4100</w:t>
            </w:r>
          </w:p>
        </w:tc>
        <w:tc>
          <w:tcPr>
            <w:tcW w:w="1758" w:type="dxa"/>
            <w:vAlign w:val="center"/>
          </w:tcPr>
          <w:p w14:paraId="5A7609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1551" w:type="dxa"/>
            <w:vAlign w:val="center"/>
          </w:tcPr>
          <w:p w14:paraId="70E17AE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677C0B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5DF87ED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711EFA3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w:t>
            </w:r>
          </w:p>
        </w:tc>
        <w:tc>
          <w:tcPr>
            <w:tcW w:w="3324" w:type="dxa"/>
            <w:vAlign w:val="center"/>
          </w:tcPr>
          <w:p w14:paraId="5397A9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工作服</w:t>
            </w:r>
          </w:p>
        </w:tc>
        <w:tc>
          <w:tcPr>
            <w:tcW w:w="1409" w:type="dxa"/>
            <w:vAlign w:val="center"/>
          </w:tcPr>
          <w:p w14:paraId="0E0A147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27000</w:t>
            </w:r>
          </w:p>
        </w:tc>
        <w:tc>
          <w:tcPr>
            <w:tcW w:w="1758" w:type="dxa"/>
            <w:vAlign w:val="center"/>
          </w:tcPr>
          <w:p w14:paraId="6550894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2.5</w:t>
            </w:r>
          </w:p>
        </w:tc>
        <w:tc>
          <w:tcPr>
            <w:tcW w:w="1551" w:type="dxa"/>
            <w:vAlign w:val="center"/>
          </w:tcPr>
          <w:p w14:paraId="52AEA0C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05529A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4F16646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171295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w:t>
            </w:r>
          </w:p>
        </w:tc>
        <w:tc>
          <w:tcPr>
            <w:tcW w:w="3324" w:type="dxa"/>
            <w:vAlign w:val="center"/>
          </w:tcPr>
          <w:p w14:paraId="3CBDB7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工作裤</w:t>
            </w:r>
          </w:p>
        </w:tc>
        <w:tc>
          <w:tcPr>
            <w:tcW w:w="1409" w:type="dxa"/>
            <w:vAlign w:val="center"/>
          </w:tcPr>
          <w:p w14:paraId="07497C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14000</w:t>
            </w:r>
          </w:p>
        </w:tc>
        <w:tc>
          <w:tcPr>
            <w:tcW w:w="1758" w:type="dxa"/>
            <w:vAlign w:val="center"/>
          </w:tcPr>
          <w:p w14:paraId="3B76F6E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0.7</w:t>
            </w:r>
          </w:p>
        </w:tc>
        <w:tc>
          <w:tcPr>
            <w:tcW w:w="1551" w:type="dxa"/>
            <w:vAlign w:val="center"/>
          </w:tcPr>
          <w:p w14:paraId="7907315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31E1E8B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32754BA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54" w:hRule="atLeast"/>
          <w:jc w:val="center"/>
        </w:trPr>
        <w:tc>
          <w:tcPr>
            <w:tcW w:w="1029" w:type="dxa"/>
            <w:vAlign w:val="center"/>
          </w:tcPr>
          <w:p w14:paraId="0D265C0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w:t>
            </w:r>
          </w:p>
        </w:tc>
        <w:tc>
          <w:tcPr>
            <w:tcW w:w="3324" w:type="dxa"/>
            <w:vAlign w:val="center"/>
          </w:tcPr>
          <w:p w14:paraId="1A46651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病员衣</w:t>
            </w:r>
          </w:p>
        </w:tc>
        <w:tc>
          <w:tcPr>
            <w:tcW w:w="1409" w:type="dxa"/>
            <w:vAlign w:val="center"/>
          </w:tcPr>
          <w:p w14:paraId="474CCEB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7000</w:t>
            </w:r>
          </w:p>
        </w:tc>
        <w:tc>
          <w:tcPr>
            <w:tcW w:w="1758" w:type="dxa"/>
            <w:vAlign w:val="center"/>
          </w:tcPr>
          <w:p w14:paraId="2CC5B6D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2.5</w:t>
            </w:r>
          </w:p>
        </w:tc>
        <w:tc>
          <w:tcPr>
            <w:tcW w:w="1551" w:type="dxa"/>
            <w:vAlign w:val="center"/>
          </w:tcPr>
          <w:p w14:paraId="1B2D26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7AD654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00386C1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72105A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9</w:t>
            </w:r>
          </w:p>
        </w:tc>
        <w:tc>
          <w:tcPr>
            <w:tcW w:w="3324" w:type="dxa"/>
            <w:vAlign w:val="center"/>
          </w:tcPr>
          <w:p w14:paraId="4F55201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隔离衣</w:t>
            </w:r>
          </w:p>
        </w:tc>
        <w:tc>
          <w:tcPr>
            <w:tcW w:w="1409" w:type="dxa"/>
            <w:vAlign w:val="center"/>
          </w:tcPr>
          <w:p w14:paraId="7289CF8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9000</w:t>
            </w:r>
          </w:p>
        </w:tc>
        <w:tc>
          <w:tcPr>
            <w:tcW w:w="1758" w:type="dxa"/>
            <w:vAlign w:val="center"/>
          </w:tcPr>
          <w:p w14:paraId="31F33D1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1.8</w:t>
            </w:r>
          </w:p>
        </w:tc>
        <w:tc>
          <w:tcPr>
            <w:tcW w:w="1551" w:type="dxa"/>
            <w:vAlign w:val="center"/>
          </w:tcPr>
          <w:p w14:paraId="58655AD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05516F5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4C0EADD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43104F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10</w:t>
            </w:r>
          </w:p>
        </w:tc>
        <w:tc>
          <w:tcPr>
            <w:tcW w:w="3324" w:type="dxa"/>
            <w:vAlign w:val="center"/>
          </w:tcPr>
          <w:p w14:paraId="774E726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手术衣</w:t>
            </w:r>
          </w:p>
        </w:tc>
        <w:tc>
          <w:tcPr>
            <w:tcW w:w="1409" w:type="dxa"/>
            <w:vAlign w:val="center"/>
          </w:tcPr>
          <w:p w14:paraId="43D7178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8160</w:t>
            </w:r>
          </w:p>
        </w:tc>
        <w:tc>
          <w:tcPr>
            <w:tcW w:w="1758" w:type="dxa"/>
            <w:vAlign w:val="center"/>
          </w:tcPr>
          <w:p w14:paraId="0EDFFC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1551" w:type="dxa"/>
            <w:vAlign w:val="center"/>
          </w:tcPr>
          <w:p w14:paraId="2FEF0C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66F4B9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103E57D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44D4DE7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11</w:t>
            </w:r>
          </w:p>
        </w:tc>
        <w:tc>
          <w:tcPr>
            <w:tcW w:w="3324" w:type="dxa"/>
            <w:vAlign w:val="center"/>
          </w:tcPr>
          <w:p w14:paraId="10AAE7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洗手衣</w:t>
            </w:r>
          </w:p>
        </w:tc>
        <w:tc>
          <w:tcPr>
            <w:tcW w:w="1409" w:type="dxa"/>
            <w:vAlign w:val="center"/>
          </w:tcPr>
          <w:p w14:paraId="0E33C28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30000</w:t>
            </w:r>
          </w:p>
        </w:tc>
        <w:tc>
          <w:tcPr>
            <w:tcW w:w="1758" w:type="dxa"/>
            <w:vAlign w:val="center"/>
          </w:tcPr>
          <w:p w14:paraId="6817243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1551" w:type="dxa"/>
            <w:vAlign w:val="center"/>
          </w:tcPr>
          <w:p w14:paraId="34E3830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1347F8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126EF3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7281BA6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w:t>
            </w:r>
          </w:p>
        </w:tc>
        <w:tc>
          <w:tcPr>
            <w:tcW w:w="3324" w:type="dxa"/>
            <w:vAlign w:val="center"/>
          </w:tcPr>
          <w:p w14:paraId="6003008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治疗巾</w:t>
            </w:r>
          </w:p>
        </w:tc>
        <w:tc>
          <w:tcPr>
            <w:tcW w:w="1409" w:type="dxa"/>
            <w:vAlign w:val="center"/>
          </w:tcPr>
          <w:p w14:paraId="107DC97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4000</w:t>
            </w:r>
          </w:p>
        </w:tc>
        <w:tc>
          <w:tcPr>
            <w:tcW w:w="1758" w:type="dxa"/>
            <w:vAlign w:val="center"/>
          </w:tcPr>
          <w:p w14:paraId="27D0510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1551" w:type="dxa"/>
            <w:vAlign w:val="center"/>
          </w:tcPr>
          <w:p w14:paraId="12820CB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66C07B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38E9031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461B4C0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14</w:t>
            </w:r>
          </w:p>
        </w:tc>
        <w:tc>
          <w:tcPr>
            <w:tcW w:w="3324" w:type="dxa"/>
            <w:vAlign w:val="center"/>
          </w:tcPr>
          <w:p w14:paraId="6569A08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双中单</w:t>
            </w:r>
          </w:p>
        </w:tc>
        <w:tc>
          <w:tcPr>
            <w:tcW w:w="1409" w:type="dxa"/>
            <w:vAlign w:val="center"/>
          </w:tcPr>
          <w:p w14:paraId="26E2AB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3000</w:t>
            </w:r>
          </w:p>
        </w:tc>
        <w:tc>
          <w:tcPr>
            <w:tcW w:w="1758" w:type="dxa"/>
            <w:vAlign w:val="center"/>
          </w:tcPr>
          <w:p w14:paraId="6DB7955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1.5</w:t>
            </w:r>
          </w:p>
        </w:tc>
        <w:tc>
          <w:tcPr>
            <w:tcW w:w="1551" w:type="dxa"/>
            <w:vAlign w:val="center"/>
          </w:tcPr>
          <w:p w14:paraId="084EB97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162A7D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3C45525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336D06C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16</w:t>
            </w:r>
          </w:p>
        </w:tc>
        <w:tc>
          <w:tcPr>
            <w:tcW w:w="3324" w:type="dxa"/>
            <w:vAlign w:val="center"/>
          </w:tcPr>
          <w:p w14:paraId="56FF9D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中包布</w:t>
            </w:r>
          </w:p>
        </w:tc>
        <w:tc>
          <w:tcPr>
            <w:tcW w:w="1409" w:type="dxa"/>
            <w:vAlign w:val="center"/>
          </w:tcPr>
          <w:p w14:paraId="61DB81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4000</w:t>
            </w:r>
          </w:p>
        </w:tc>
        <w:tc>
          <w:tcPr>
            <w:tcW w:w="1758" w:type="dxa"/>
            <w:vAlign w:val="center"/>
          </w:tcPr>
          <w:p w14:paraId="63A0CD0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1.3</w:t>
            </w:r>
          </w:p>
        </w:tc>
        <w:tc>
          <w:tcPr>
            <w:tcW w:w="1551" w:type="dxa"/>
            <w:vAlign w:val="center"/>
          </w:tcPr>
          <w:p w14:paraId="3242325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65D2CB7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60B08CD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2498CE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17</w:t>
            </w:r>
          </w:p>
        </w:tc>
        <w:tc>
          <w:tcPr>
            <w:tcW w:w="3324" w:type="dxa"/>
            <w:vAlign w:val="center"/>
          </w:tcPr>
          <w:p w14:paraId="6400E6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小包布</w:t>
            </w:r>
          </w:p>
        </w:tc>
        <w:tc>
          <w:tcPr>
            <w:tcW w:w="1409" w:type="dxa"/>
            <w:vAlign w:val="center"/>
          </w:tcPr>
          <w:p w14:paraId="30935E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5000</w:t>
            </w:r>
          </w:p>
        </w:tc>
        <w:tc>
          <w:tcPr>
            <w:tcW w:w="1758" w:type="dxa"/>
            <w:vAlign w:val="center"/>
          </w:tcPr>
          <w:p w14:paraId="5358325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1551" w:type="dxa"/>
            <w:vAlign w:val="center"/>
          </w:tcPr>
          <w:p w14:paraId="59E220C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52179E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255EEC8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1029" w:type="dxa"/>
            <w:vAlign w:val="center"/>
          </w:tcPr>
          <w:p w14:paraId="752147A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23</w:t>
            </w:r>
          </w:p>
        </w:tc>
        <w:tc>
          <w:tcPr>
            <w:tcW w:w="3324" w:type="dxa"/>
            <w:vAlign w:val="center"/>
          </w:tcPr>
          <w:p w14:paraId="460CD5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方巾</w:t>
            </w:r>
          </w:p>
        </w:tc>
        <w:tc>
          <w:tcPr>
            <w:tcW w:w="1409" w:type="dxa"/>
            <w:vAlign w:val="center"/>
          </w:tcPr>
          <w:p w14:paraId="6DAC9B3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3500</w:t>
            </w:r>
          </w:p>
        </w:tc>
        <w:tc>
          <w:tcPr>
            <w:tcW w:w="1758" w:type="dxa"/>
            <w:vAlign w:val="center"/>
          </w:tcPr>
          <w:p w14:paraId="74D0686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w:t>
            </w:r>
          </w:p>
        </w:tc>
        <w:tc>
          <w:tcPr>
            <w:tcW w:w="1551" w:type="dxa"/>
            <w:vAlign w:val="center"/>
          </w:tcPr>
          <w:p w14:paraId="61301C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702D3B1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r w14:paraId="4D09B43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jc w:val="center"/>
        </w:trPr>
        <w:tc>
          <w:tcPr>
            <w:tcW w:w="4353" w:type="dxa"/>
            <w:gridSpan w:val="2"/>
            <w:vAlign w:val="center"/>
          </w:tcPr>
          <w:p w14:paraId="7744698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合计</w:t>
            </w:r>
          </w:p>
        </w:tc>
        <w:tc>
          <w:tcPr>
            <w:tcW w:w="1409" w:type="dxa"/>
            <w:vAlign w:val="center"/>
          </w:tcPr>
          <w:p w14:paraId="7996143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w:t>
            </w:r>
          </w:p>
        </w:tc>
        <w:tc>
          <w:tcPr>
            <w:tcW w:w="1758" w:type="dxa"/>
            <w:vAlign w:val="center"/>
          </w:tcPr>
          <w:p w14:paraId="2BA5202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24.35</w:t>
            </w:r>
          </w:p>
        </w:tc>
        <w:tc>
          <w:tcPr>
            <w:tcW w:w="1551" w:type="dxa"/>
            <w:vAlign w:val="center"/>
          </w:tcPr>
          <w:p w14:paraId="6197C0A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c>
          <w:tcPr>
            <w:tcW w:w="1551" w:type="dxa"/>
            <w:vAlign w:val="center"/>
          </w:tcPr>
          <w:p w14:paraId="6346C1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0"/>
                <w:szCs w:val="20"/>
                <w:highlight w:val="none"/>
              </w:rPr>
            </w:pPr>
          </w:p>
        </w:tc>
      </w:tr>
    </w:tbl>
    <w:p w14:paraId="66A37A3B">
      <w:pPr>
        <w:pageBreakBefore w:val="0"/>
        <w:widowControl w:val="0"/>
        <w:shd w:val="clear" w:color="auto" w:fill="auto"/>
        <w:tabs>
          <w:tab w:val="right" w:pos="9072"/>
        </w:tabs>
        <w:kinsoku/>
        <w:wordWrap w:val="0"/>
        <w:overflowPunct/>
        <w:topLinePunct w:val="0"/>
        <w:bidi w:val="0"/>
        <w:ind w:firstLine="840" w:firstLineChars="400"/>
        <w:textAlignment w:val="auto"/>
        <w:rPr>
          <w:rFonts w:hint="eastAsia" w:ascii="仿宋" w:hAnsi="仿宋" w:eastAsia="仿宋" w:cs="仿宋"/>
          <w:color w:val="auto"/>
          <w:sz w:val="21"/>
          <w:szCs w:val="21"/>
          <w:highlight w:val="none"/>
        </w:rPr>
      </w:pPr>
    </w:p>
    <w:p w14:paraId="2C093F43">
      <w:pPr>
        <w:spacing w:line="480" w:lineRule="auto"/>
        <w:ind w:right="616"/>
        <w:jc w:val="left"/>
        <w:rPr>
          <w:rStyle w:val="18"/>
          <w:rFonts w:hint="default" w:ascii="仿宋" w:hAnsi="仿宋" w:eastAsia="仿宋" w:cs="仿宋"/>
          <w:b/>
          <w:bCs/>
          <w:color w:val="auto"/>
          <w:highlight w:val="none"/>
          <w:lang w:val="en-US" w:eastAsia="zh-CN"/>
        </w:rPr>
      </w:pPr>
      <w:r>
        <w:rPr>
          <w:rStyle w:val="18"/>
          <w:rFonts w:hint="eastAsia" w:ascii="仿宋" w:hAnsi="仿宋" w:eastAsia="仿宋" w:cs="仿宋"/>
          <w:b/>
          <w:bCs/>
          <w:color w:val="auto"/>
          <w:highlight w:val="none"/>
          <w:lang w:val="en-US" w:eastAsia="zh-CN"/>
        </w:rPr>
        <w:t>备注：本表是供应商在系统填报二次磋商报价的同时，需将本表填写完整并签字盖章的扫描件传至zxgjxmgl123@163.com。未在系统规定的时间内提交二次报价并将二次报价上传至指定邮箱的，二次报价不得做为有效报价。</w:t>
      </w:r>
    </w:p>
    <w:p w14:paraId="6F6FB0C9">
      <w:pPr>
        <w:spacing w:line="480" w:lineRule="auto"/>
        <w:jc w:val="left"/>
        <w:rPr>
          <w:rStyle w:val="18"/>
          <w:rFonts w:ascii="仿宋" w:hAnsi="仿宋" w:eastAsia="仿宋" w:cs="仿宋"/>
          <w:color w:val="auto"/>
          <w:sz w:val="24"/>
          <w:szCs w:val="24"/>
          <w:highlight w:val="none"/>
        </w:rPr>
      </w:pPr>
      <w:r>
        <w:rPr>
          <w:rStyle w:val="18"/>
          <w:rFonts w:hint="eastAsia" w:ascii="仿宋" w:hAnsi="仿宋" w:eastAsia="仿宋" w:cs="仿宋"/>
          <w:color w:val="auto"/>
          <w:sz w:val="24"/>
          <w:szCs w:val="24"/>
          <w:highlight w:val="none"/>
        </w:rPr>
        <w:t>供应商名称：</w:t>
      </w:r>
      <w:r>
        <w:rPr>
          <w:rStyle w:val="18"/>
          <w:rFonts w:hint="eastAsia" w:ascii="仿宋" w:hAnsi="仿宋" w:eastAsia="仿宋" w:cs="仿宋"/>
          <w:color w:val="auto"/>
          <w:spacing w:val="4"/>
          <w:sz w:val="24"/>
          <w:szCs w:val="24"/>
          <w:highlight w:val="none"/>
          <w:u w:val="single" w:color="000000"/>
        </w:rPr>
        <w:t xml:space="preserve">                       </w:t>
      </w:r>
      <w:r>
        <w:rPr>
          <w:rStyle w:val="18"/>
          <w:rFonts w:hint="eastAsia" w:ascii="仿宋" w:hAnsi="仿宋" w:eastAsia="仿宋" w:cs="仿宋"/>
          <w:color w:val="auto"/>
          <w:spacing w:val="4"/>
          <w:sz w:val="24"/>
          <w:szCs w:val="24"/>
          <w:highlight w:val="none"/>
        </w:rPr>
        <w:t>（盖单位公章）</w:t>
      </w:r>
    </w:p>
    <w:p w14:paraId="75C9E030">
      <w:pPr>
        <w:spacing w:line="480" w:lineRule="auto"/>
        <w:jc w:val="left"/>
        <w:rPr>
          <w:rStyle w:val="18"/>
          <w:rFonts w:ascii="仿宋" w:hAnsi="仿宋" w:eastAsia="仿宋" w:cs="仿宋"/>
          <w:color w:val="auto"/>
          <w:spacing w:val="4"/>
          <w:sz w:val="24"/>
          <w:szCs w:val="24"/>
          <w:highlight w:val="none"/>
        </w:rPr>
      </w:pPr>
      <w:r>
        <w:rPr>
          <w:rStyle w:val="18"/>
          <w:rFonts w:hint="eastAsia" w:ascii="仿宋" w:hAnsi="仿宋" w:eastAsia="仿宋" w:cs="仿宋"/>
          <w:color w:val="auto"/>
          <w:spacing w:val="4"/>
          <w:sz w:val="24"/>
          <w:szCs w:val="24"/>
          <w:highlight w:val="none"/>
        </w:rPr>
        <w:t>法定代表人或被授权人：</w:t>
      </w:r>
      <w:r>
        <w:rPr>
          <w:rStyle w:val="18"/>
          <w:rFonts w:hint="eastAsia" w:ascii="仿宋" w:hAnsi="仿宋" w:eastAsia="仿宋" w:cs="仿宋"/>
          <w:color w:val="auto"/>
          <w:spacing w:val="4"/>
          <w:sz w:val="24"/>
          <w:szCs w:val="24"/>
          <w:highlight w:val="none"/>
          <w:u w:val="single" w:color="000000"/>
        </w:rPr>
        <w:t xml:space="preserve">             </w:t>
      </w:r>
      <w:r>
        <w:rPr>
          <w:rStyle w:val="18"/>
          <w:rFonts w:hint="eastAsia" w:ascii="仿宋" w:hAnsi="仿宋" w:eastAsia="仿宋" w:cs="仿宋"/>
          <w:color w:val="auto"/>
          <w:spacing w:val="4"/>
          <w:sz w:val="24"/>
          <w:szCs w:val="24"/>
          <w:highlight w:val="none"/>
        </w:rPr>
        <w:t>（签字或盖章）</w:t>
      </w:r>
    </w:p>
    <w:p w14:paraId="7D35590B">
      <w:pPr>
        <w:pageBreakBefore w:val="0"/>
        <w:widowControl w:val="0"/>
        <w:kinsoku/>
        <w:overflowPunct/>
        <w:topLinePunct w:val="0"/>
        <w:bidi w:val="0"/>
        <w:spacing w:line="720" w:lineRule="auto"/>
        <w:textAlignment w:val="auto"/>
        <w:rPr>
          <w:rFonts w:hint="eastAsia"/>
        </w:rPr>
      </w:pPr>
      <w:bookmarkStart w:id="7" w:name="_GoBack"/>
      <w:bookmarkEnd w:id="7"/>
      <w:r>
        <w:rPr>
          <w:rStyle w:val="18"/>
          <w:rFonts w:hint="eastAsia" w:ascii="仿宋" w:hAnsi="仿宋" w:eastAsia="仿宋" w:cs="仿宋"/>
          <w:color w:val="auto"/>
          <w:sz w:val="24"/>
          <w:szCs w:val="24"/>
          <w:highlight w:val="none"/>
        </w:rPr>
        <w:t>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mMGMwOGJiMTk3ZDUwNTg4ZDAzMTc0NDUyMjU2YmIifQ=="/>
  </w:docVars>
  <w:rsids>
    <w:rsidRoot w:val="00000000"/>
    <w:rsid w:val="2F3F4654"/>
    <w:rsid w:val="4DF32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4">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3">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5">
    <w:name w:val="Normal Indent"/>
    <w:basedOn w:val="1"/>
    <w:next w:val="6"/>
    <w:qFormat/>
    <w:uiPriority w:val="0"/>
    <w:pPr>
      <w:spacing w:line="300" w:lineRule="auto"/>
      <w:ind w:firstLine="420" w:firstLineChars="200"/>
    </w:pPr>
    <w:rPr>
      <w:rFonts w:ascii="Times New Roman"/>
      <w:kern w:val="2"/>
      <w:sz w:val="21"/>
      <w:szCs w:val="24"/>
    </w:rPr>
  </w:style>
  <w:style w:type="paragraph" w:styleId="6">
    <w:name w:val="toc 4"/>
    <w:basedOn w:val="1"/>
    <w:next w:val="1"/>
    <w:unhideWhenUsed/>
    <w:qFormat/>
    <w:uiPriority w:val="39"/>
    <w:pPr>
      <w:ind w:left="1260" w:leftChars="600"/>
    </w:pPr>
  </w:style>
  <w:style w:type="paragraph" w:styleId="7">
    <w:name w:val="Body Text"/>
    <w:basedOn w:val="1"/>
    <w:next w:val="8"/>
    <w:qFormat/>
    <w:uiPriority w:val="0"/>
    <w:pPr>
      <w:spacing w:after="120" w:afterLines="0"/>
    </w:pPr>
    <w:rPr>
      <w:rFonts w:ascii="Times New Roman"/>
      <w:kern w:val="2"/>
      <w:sz w:val="21"/>
    </w:rPr>
  </w:style>
  <w:style w:type="paragraph" w:styleId="8">
    <w:name w:val="Body Text 2"/>
    <w:basedOn w:val="1"/>
    <w:qFormat/>
    <w:uiPriority w:val="0"/>
    <w:pPr>
      <w:spacing w:after="120" w:line="480" w:lineRule="auto"/>
    </w:p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styleId="10">
    <w:name w:val="Body Text First Indent"/>
    <w:basedOn w:val="7"/>
    <w:unhideWhenUsed/>
    <w:qFormat/>
    <w:uiPriority w:val="0"/>
    <w:pPr>
      <w:spacing w:line="240" w:lineRule="auto"/>
      <w:ind w:firstLine="420" w:firstLineChars="100"/>
    </w:pPr>
    <w:rPr>
      <w:rFonts w:ascii="Times New Roman" w:hAnsi="Times New Roman"/>
      <w:sz w:val="18"/>
      <w:szCs w:val="18"/>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14">
    <w:name w:val="标题 3（投标文件）"/>
    <w:basedOn w:val="4"/>
    <w:autoRedefine/>
    <w:qFormat/>
    <w:uiPriority w:val="0"/>
    <w:pPr>
      <w:jc w:val="left"/>
    </w:pPr>
    <w:rPr>
      <w:u w:val="none"/>
    </w:rPr>
  </w:style>
  <w:style w:type="paragraph" w:customStyle="1" w:styleId="15">
    <w:name w:val="正文缩进1"/>
    <w:basedOn w:val="1"/>
    <w:qFormat/>
    <w:uiPriority w:val="0"/>
    <w:pPr>
      <w:ind w:firstLine="420" w:firstLineChars="200"/>
    </w:pPr>
  </w:style>
  <w:style w:type="paragraph" w:customStyle="1" w:styleId="16">
    <w:name w:val="null3"/>
    <w:hidden/>
    <w:qFormat/>
    <w:uiPriority w:val="0"/>
    <w:rPr>
      <w:rFonts w:hint="eastAsia" w:asciiTheme="minorHAnsi" w:hAnsiTheme="minorHAnsi" w:eastAsiaTheme="minorEastAsia" w:cstheme="minorBidi"/>
      <w:lang w:val="en-US" w:eastAsia="zh-Hans"/>
    </w:rPr>
  </w:style>
  <w:style w:type="paragraph" w:customStyle="1" w:styleId="17">
    <w:name w:val="标题 2（投标文件）"/>
    <w:basedOn w:val="3"/>
    <w:autoRedefine/>
    <w:qFormat/>
    <w:uiPriority w:val="99"/>
    <w:pPr>
      <w:jc w:val="center"/>
    </w:pPr>
  </w:style>
  <w:style w:type="character" w:customStyle="1" w:styleId="18">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2493</Words>
  <Characters>2591</Characters>
  <Lines>0</Lines>
  <Paragraphs>0</Paragraphs>
  <TotalTime>0</TotalTime>
  <ScaleCrop>false</ScaleCrop>
  <LinksUpToDate>false</LinksUpToDate>
  <CharactersWithSpaces>2634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2024-11-06T10:54:00Z</dcterms:created>
  <dc:creator>Administrator</dc:creator>
  <cp:lastModifiedBy>CG</cp:lastModifiedBy>
  <dcterms:modified xsi:type="dcterms:W3CDTF">2025-10-22T03:04:49Z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8CC59C6A552F42E0BD428C675A5096B4_12</vt:lpwstr>
  </property>
  <property fmtid="{D5CDD505-2E9C-101B-9397-08002B2CF9AE}" pid="4" name="KSOTemplateDocerSaveRecord">
    <vt:lpwstr>eyJoZGlkIjoiNzdmMGMwOGJiMTk3ZDUwNTg4ZDAzMTc0NDUyMjU2YmIiLCJ1c2VySWQiOiI0MzY2NjA3NTUifQ==</vt:lpwstr>
  </property>
</Properties>
</file>