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45E6A">
      <w:pPr>
        <w:tabs>
          <w:tab w:val="left" w:pos="2040"/>
        </w:tabs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法定代表人（或负责人）授权书</w:t>
      </w:r>
    </w:p>
    <w:p w14:paraId="39670052">
      <w:pPr>
        <w:tabs>
          <w:tab w:val="left" w:pos="2040"/>
        </w:tabs>
        <w:ind w:firstLine="1430" w:firstLineChars="445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3F840E46">
      <w:pPr>
        <w:spacing w:line="360" w:lineRule="auto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致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  <w:u w:val="single"/>
        </w:rPr>
        <w:t xml:space="preserve">              采购人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：</w:t>
      </w:r>
    </w:p>
    <w:p w14:paraId="48246E0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>注册于（工商行政管理局名称）之（供应商全称）（法定代表人（或负责人）姓名、职务）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（被授权人姓名、职务）为全权代表，参加贵公司组织的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（项目名称） （包号）（采购项目编号）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招标活动，全权处理招标活动中的一切事宜。</w:t>
      </w:r>
    </w:p>
    <w:p w14:paraId="389D8072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我公司对被授权人的签名负全部责任。</w:t>
      </w:r>
    </w:p>
    <w:p w14:paraId="0D556BF6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法定代表人（或负责人）签字或盖章：      被授权人签字或盖章：  </w:t>
      </w:r>
    </w:p>
    <w:p w14:paraId="211B67FA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职       务：                           职        务：</w:t>
      </w:r>
    </w:p>
    <w:p w14:paraId="3370B0B9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身 份 证 号 ：                          身 份 证 号 ：</w:t>
      </w:r>
    </w:p>
    <w:p w14:paraId="053866F4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FD24587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</w:rPr>
        <w:t>法定代表人（单位负责人）身份证扫描件及委托代理人身份证扫描件，授权代表或法定代表人本人提供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</w:rPr>
        <w:t>响应文件递交截止时间前三个月社保证明资料。</w:t>
      </w:r>
      <w:bookmarkStart w:id="9" w:name="_GoBack"/>
      <w:bookmarkEnd w:id="9"/>
    </w:p>
    <w:tbl>
      <w:tblPr>
        <w:tblStyle w:val="3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8"/>
        <w:gridCol w:w="4351"/>
      </w:tblGrid>
      <w:tr w14:paraId="73A2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</w:trPr>
        <w:tc>
          <w:tcPr>
            <w:tcW w:w="4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2304D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54C3AECC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7215A41E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43461533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法定代表人（或负责人）身份证扫描件</w:t>
            </w:r>
          </w:p>
          <w:p w14:paraId="72A81A91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身份证须提供正反面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  <w:p w14:paraId="36103319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26851AD4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5B62FB33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351" w:type="dxa"/>
            <w:tcBorders>
              <w:left w:val="single" w:color="auto" w:sz="4" w:space="0"/>
            </w:tcBorders>
            <w:vAlign w:val="center"/>
          </w:tcPr>
          <w:p w14:paraId="7F4BB89A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被授权人身份证扫描件</w:t>
            </w:r>
          </w:p>
          <w:p w14:paraId="16F5ED6D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</w:rPr>
              <w:t>身份证须提供正反面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</w:tr>
    </w:tbl>
    <w:p w14:paraId="2D4A0CDA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（要求:本授权的有效期为授权之日起不少于90个日历日） </w:t>
      </w:r>
    </w:p>
    <w:p w14:paraId="0CDBDBF1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99170BC">
      <w:pPr>
        <w:jc w:val="righ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供应商名称（公章）</w:t>
      </w:r>
    </w:p>
    <w:p w14:paraId="0B9EC161">
      <w:pPr>
        <w:spacing w:line="480" w:lineRule="auto"/>
        <w:ind w:firstLine="630" w:firstLineChars="300"/>
        <w:jc w:val="righ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                                                 年  月  日</w:t>
      </w:r>
    </w:p>
    <w:p w14:paraId="646D5AFC">
      <w:pPr>
        <w:jc w:val="lef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524870F4">
      <w:pPr>
        <w:jc w:val="lef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注：法定代表人直接参加投标不需要提供。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br w:type="page"/>
      </w:r>
      <w:bookmarkStart w:id="0" w:name="_Toc18999"/>
      <w:bookmarkStart w:id="1" w:name="_Toc515551159"/>
      <w:bookmarkStart w:id="2" w:name="_Toc497118117"/>
      <w:bookmarkStart w:id="3" w:name="_Toc511810921"/>
      <w:bookmarkStart w:id="4" w:name="_Toc3316"/>
      <w:bookmarkStart w:id="5" w:name="_Toc24779"/>
      <w:bookmarkStart w:id="6" w:name="_Toc19684"/>
      <w:bookmarkStart w:id="7" w:name="_Toc10138996"/>
      <w:bookmarkStart w:id="8" w:name="_Toc4683209"/>
    </w:p>
    <w:p w14:paraId="402220B3">
      <w:pPr>
        <w:tabs>
          <w:tab w:val="left" w:pos="2040"/>
        </w:tabs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84D479E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7C17B5F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供应商名称：</w:t>
      </w:r>
    </w:p>
    <w:p w14:paraId="64A6D8D5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单位性质：</w:t>
      </w:r>
    </w:p>
    <w:p w14:paraId="6FD93DBD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地址：</w:t>
      </w:r>
    </w:p>
    <w:p w14:paraId="7C227E1B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成立时间：   年    月    日</w:t>
      </w:r>
    </w:p>
    <w:p w14:paraId="524CDB27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经营期限：</w:t>
      </w:r>
    </w:p>
    <w:p w14:paraId="69803F0F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姓名：     性别：    年龄：    职务：</w:t>
      </w:r>
    </w:p>
    <w:p w14:paraId="77FFFEC2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系 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的法定代表人（或负责人）。</w:t>
      </w:r>
    </w:p>
    <w:p w14:paraId="32DD504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特此证明。</w:t>
      </w:r>
    </w:p>
    <w:p w14:paraId="6F5DEB71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11E2F9D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附：法定代表人（或负责人）身份证扫描件。</w:t>
      </w:r>
    </w:p>
    <w:p w14:paraId="7E153A53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F6B8D60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（盖单位章）</w:t>
      </w:r>
    </w:p>
    <w:p w14:paraId="2C1B4743">
      <w:pPr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D898F56">
      <w:pPr>
        <w:tabs>
          <w:tab w:val="left" w:pos="2040"/>
        </w:tabs>
        <w:ind w:firstLine="934" w:firstLineChars="445"/>
        <w:jc w:val="center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14CA059">
      <w:pPr>
        <w:tabs>
          <w:tab w:val="left" w:pos="2040"/>
        </w:tabs>
        <w:ind w:firstLine="934" w:firstLineChars="445"/>
        <w:jc w:val="center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3B04276">
      <w:pPr>
        <w:spacing w:line="360" w:lineRule="auto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年   月   日</w:t>
      </w:r>
    </w:p>
    <w:p w14:paraId="13029E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970A7"/>
    <w:rsid w:val="6F5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462</Characters>
  <Lines>0</Lines>
  <Paragraphs>0</Paragraphs>
  <TotalTime>0</TotalTime>
  <ScaleCrop>false</ScaleCrop>
  <LinksUpToDate>false</LinksUpToDate>
  <CharactersWithSpaces>698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2025-11-04T08:32:00Z</dcterms:created>
  <dc:creator>Administrator</dc:creator>
  <cp:lastModifiedBy>Administrator</cp:lastModifiedBy>
  <dcterms:modified xsi:type="dcterms:W3CDTF">2025-11-05T07:45:47Z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6C56A266370E420398EC0471F0F883C1_12</vt:lpwstr>
  </property>
</Properties>
</file>