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版本号：SZT2025-SN-XC-ZC-FW-114220251107001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门户网站及政务新媒体运维服务项目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SZT2025-SN-XC-ZC-FW-1142</w:t>
      </w:r>
      <w:r>
        <w:br/>
      </w:r>
      <w:r>
        <w:br/>
      </w:r>
      <w:r>
        <w:br/>
      </w:r>
    </w:p>
    <w:p>
      <w:pPr>
        <w:pStyle w:val="null3"/>
        <w:jc w:val="center"/>
        <w:outlineLvl w:val="2"/>
      </w:pPr>
      <w:r>
        <w:rPr>
          <w:rFonts w:ascii="仿宋_GB2312" w:hAnsi="仿宋_GB2312" w:cs="仿宋_GB2312" w:eastAsia="仿宋_GB2312"/>
          <w:sz w:val="28"/>
          <w:b/>
        </w:rPr>
        <w:t>西安市医疗保障局</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西安市医疗保障局</w:t>
      </w:r>
      <w:r>
        <w:rPr>
          <w:rFonts w:ascii="仿宋_GB2312" w:hAnsi="仿宋_GB2312" w:cs="仿宋_GB2312" w:eastAsia="仿宋_GB2312"/>
        </w:rPr>
        <w:t>委托，拟对</w:t>
      </w:r>
      <w:r>
        <w:rPr>
          <w:rFonts w:ascii="仿宋_GB2312" w:hAnsi="仿宋_GB2312" w:cs="仿宋_GB2312" w:eastAsia="仿宋_GB2312"/>
        </w:rPr>
        <w:t>门户网站及政务新媒体运维服务项目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SZT2025-SN-XC-ZC-FW-1142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门户网站及政务新媒体运维服务项目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2025-2026年度网站及政务新媒体运维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采购包1（门户网站及政务新媒体运维服务）：属于专门面向中小企业采购。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1、授权委托书：法定代表人直接参加磋商的，须提供法定代表人身份证，并与营业执照上信息一致。被授权代表参加投标的，须提供法定代表人授权书;</w:t>
      </w:r>
    </w:p>
    <w:p>
      <w:pPr>
        <w:pStyle w:val="null3"/>
      </w:pPr>
      <w:r>
        <w:rPr>
          <w:rFonts w:ascii="仿宋_GB2312" w:hAnsi="仿宋_GB2312" w:cs="仿宋_GB2312" w:eastAsia="仿宋_GB2312"/>
        </w:rPr>
        <w:t>2、本项目不接受联合体参与：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西安市医疗保障局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029-67097579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西安市高新区高新四路 1 号高科广场 A1001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王馨、李文俊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029-87304306-807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代理服务费收费标准：招标代理服务费收取参照国家计委颁布的《招标代理服务收费管理暂行办法》（计价格[2002]1980号）和（发改办价格[2003]857号）收费标准，按照预算金额差额定率累进法计算收取。 开户名称：陕西中技招标有限公司（向我公司转账时，请备注清楚项目编号后四位） 开户银行：招商银行西安分行营业部 银行账号：1299 1681 2810 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西安市医疗保障局</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西安市医疗保障局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西安市医疗保障局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联系人：戴工</w:t>
      </w:r>
    </w:p>
    <w:p>
      <w:pPr>
        <w:pStyle w:val="null3"/>
      </w:pPr>
      <w:r>
        <w:rPr>
          <w:rFonts w:ascii="仿宋_GB2312" w:hAnsi="仿宋_GB2312" w:cs="仿宋_GB2312" w:eastAsia="仿宋_GB2312"/>
        </w:rPr>
        <w:t>联系电话：029-87304306-856</w:t>
      </w:r>
    </w:p>
    <w:p>
      <w:pPr>
        <w:pStyle w:val="null3"/>
      </w:pPr>
      <w:r>
        <w:rPr>
          <w:rFonts w:ascii="仿宋_GB2312" w:hAnsi="仿宋_GB2312" w:cs="仿宋_GB2312" w:eastAsia="仿宋_GB2312"/>
        </w:rPr>
        <w:t>地址：西安市高新区高新四路 1 号高科广场 A1001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门户网站及政务新媒体运维服务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门户网站及政务新媒体运维服务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标的名称：门户网站及政务新媒体运维服务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一、项目背景</w:t>
            </w:r>
          </w:p>
          <w:p>
            <w:pPr>
              <w:pStyle w:val="null3"/>
            </w:pPr>
            <w:r>
              <w:rPr>
                <w:rFonts w:ascii="仿宋_GB2312" w:hAnsi="仿宋_GB2312" w:cs="仿宋_GB2312" w:eastAsia="仿宋_GB2312"/>
              </w:rPr>
              <w:t>门户网站及政务新媒体是我市医保工作联系群众、服务群众、凝聚群众的重要渠道，是加快转变政府职能、建设服务型政府的重要手段，是引导网上舆论、构建清朗网络空间的重要阵地。</w:t>
            </w:r>
          </w:p>
          <w:p>
            <w:pPr>
              <w:pStyle w:val="null3"/>
            </w:pPr>
            <w:r>
              <w:rPr>
                <w:rFonts w:ascii="仿宋_GB2312" w:hAnsi="仿宋_GB2312" w:cs="仿宋_GB2312" w:eastAsia="仿宋_GB2312"/>
              </w:rPr>
              <w:t>西安市医疗保障局目前已建立起官方网站、微信</w:t>
            </w:r>
            <w:r>
              <w:rPr>
                <w:rFonts w:ascii="仿宋_GB2312" w:hAnsi="仿宋_GB2312" w:cs="仿宋_GB2312" w:eastAsia="仿宋_GB2312"/>
              </w:rPr>
              <w:t>订阅</w:t>
            </w:r>
            <w:r>
              <w:rPr>
                <w:rFonts w:ascii="仿宋_GB2312" w:hAnsi="仿宋_GB2312" w:cs="仿宋_GB2312" w:eastAsia="仿宋_GB2312"/>
              </w:rPr>
              <w:t>号</w:t>
            </w:r>
            <w:r>
              <w:rPr>
                <w:rFonts w:ascii="仿宋_GB2312" w:hAnsi="仿宋_GB2312" w:cs="仿宋_GB2312" w:eastAsia="仿宋_GB2312"/>
              </w:rPr>
              <w:t>、</w:t>
            </w:r>
            <w:r>
              <w:rPr>
                <w:rFonts w:ascii="仿宋_GB2312" w:hAnsi="仿宋_GB2312" w:cs="仿宋_GB2312" w:eastAsia="仿宋_GB2312"/>
              </w:rPr>
              <w:t>微信视频号、</w:t>
            </w:r>
            <w:r>
              <w:rPr>
                <w:rFonts w:ascii="仿宋_GB2312" w:hAnsi="仿宋_GB2312" w:cs="仿宋_GB2312" w:eastAsia="仿宋_GB2312"/>
              </w:rPr>
              <w:t>头条号</w:t>
            </w:r>
            <w:r>
              <w:rPr>
                <w:rFonts w:ascii="仿宋_GB2312" w:hAnsi="仿宋_GB2312" w:cs="仿宋_GB2312" w:eastAsia="仿宋_GB2312"/>
              </w:rPr>
              <w:t>等</w:t>
            </w:r>
            <w:r>
              <w:rPr>
                <w:rFonts w:ascii="仿宋_GB2312" w:hAnsi="仿宋_GB2312" w:cs="仿宋_GB2312" w:eastAsia="仿宋_GB2312"/>
              </w:rPr>
              <w:t>4</w:t>
            </w:r>
            <w:r>
              <w:rPr>
                <w:rFonts w:ascii="仿宋_GB2312" w:hAnsi="仿宋_GB2312" w:cs="仿宋_GB2312" w:eastAsia="仿宋_GB2312"/>
              </w:rPr>
              <w:t>个对外网络宣传平台。为进一步提升群众对医疗保障工作的认知和市医疗保障局信息公开的准确性，需招募第三方机构对门户网站及政务新媒体运维进行外包服务。</w:t>
            </w:r>
          </w:p>
          <w:p>
            <w:pPr>
              <w:pStyle w:val="null3"/>
            </w:pPr>
            <w:r>
              <w:rPr>
                <w:rFonts w:ascii="仿宋_GB2312" w:hAnsi="仿宋_GB2312" w:cs="仿宋_GB2312" w:eastAsia="仿宋_GB2312"/>
              </w:rPr>
              <w:t>二、</w:t>
            </w:r>
            <w:r>
              <w:rPr>
                <w:rFonts w:ascii="仿宋_GB2312" w:hAnsi="仿宋_GB2312" w:cs="仿宋_GB2312" w:eastAsia="仿宋_GB2312"/>
              </w:rPr>
              <w:t>项目</w:t>
            </w:r>
            <w:r>
              <w:rPr>
                <w:rFonts w:ascii="仿宋_GB2312" w:hAnsi="仿宋_GB2312" w:cs="仿宋_GB2312" w:eastAsia="仿宋_GB2312"/>
              </w:rPr>
              <w:t>目标</w:t>
            </w:r>
          </w:p>
          <w:p>
            <w:pPr>
              <w:pStyle w:val="null3"/>
            </w:pPr>
            <w:r>
              <w:rPr>
                <w:rFonts w:ascii="仿宋_GB2312" w:hAnsi="仿宋_GB2312" w:cs="仿宋_GB2312" w:eastAsia="仿宋_GB2312"/>
              </w:rPr>
              <w:t>能够通过门户网站及政务新媒体渠道充分展示西安市医疗保障局的工作状态，突出体现医疗保障工作内容，安全、优质、高效提供政务服务功能，及时公开公布重点工作进展，</w:t>
            </w:r>
            <w:r>
              <w:rPr>
                <w:rFonts w:ascii="仿宋_GB2312" w:hAnsi="仿宋_GB2312" w:cs="仿宋_GB2312" w:eastAsia="仿宋_GB2312"/>
              </w:rPr>
              <w:t>提高</w:t>
            </w:r>
            <w:r>
              <w:rPr>
                <w:rFonts w:ascii="仿宋_GB2312" w:hAnsi="仿宋_GB2312" w:cs="仿宋_GB2312" w:eastAsia="仿宋_GB2312"/>
              </w:rPr>
              <w:t>群众医疗保障政策</w:t>
            </w:r>
            <w:r>
              <w:rPr>
                <w:rFonts w:ascii="仿宋_GB2312" w:hAnsi="仿宋_GB2312" w:cs="仿宋_GB2312" w:eastAsia="仿宋_GB2312"/>
              </w:rPr>
              <w:t>知晓率</w:t>
            </w:r>
            <w:r>
              <w:rPr>
                <w:rFonts w:ascii="仿宋_GB2312" w:hAnsi="仿宋_GB2312" w:cs="仿宋_GB2312" w:eastAsia="仿宋_GB2312"/>
              </w:rPr>
              <w:t>，接受群众监督，起到提升西安市医疗保障局服务群众水平和</w:t>
            </w:r>
            <w:r>
              <w:rPr>
                <w:rFonts w:ascii="仿宋_GB2312" w:hAnsi="仿宋_GB2312" w:cs="仿宋_GB2312" w:eastAsia="仿宋_GB2312"/>
              </w:rPr>
              <w:t>扩大</w:t>
            </w:r>
            <w:r>
              <w:rPr>
                <w:rFonts w:ascii="仿宋_GB2312" w:hAnsi="仿宋_GB2312" w:cs="仿宋_GB2312" w:eastAsia="仿宋_GB2312"/>
              </w:rPr>
              <w:t>医疗保障政策宣传</w:t>
            </w:r>
            <w:r>
              <w:rPr>
                <w:rFonts w:ascii="仿宋_GB2312" w:hAnsi="仿宋_GB2312" w:cs="仿宋_GB2312" w:eastAsia="仿宋_GB2312"/>
              </w:rPr>
              <w:t>覆盖面</w:t>
            </w:r>
            <w:r>
              <w:rPr>
                <w:rFonts w:ascii="仿宋_GB2312" w:hAnsi="仿宋_GB2312" w:cs="仿宋_GB2312" w:eastAsia="仿宋_GB2312"/>
              </w:rPr>
              <w:t>的作用。</w:t>
            </w:r>
          </w:p>
          <w:p>
            <w:pPr>
              <w:pStyle w:val="null3"/>
            </w:pPr>
            <w:r>
              <w:rPr>
                <w:rFonts w:ascii="仿宋_GB2312" w:hAnsi="仿宋_GB2312" w:cs="仿宋_GB2312" w:eastAsia="仿宋_GB2312"/>
              </w:rPr>
              <w:t>三、</w:t>
            </w:r>
            <w:r>
              <w:rPr>
                <w:rFonts w:ascii="仿宋_GB2312" w:hAnsi="仿宋_GB2312" w:cs="仿宋_GB2312" w:eastAsia="仿宋_GB2312"/>
              </w:rPr>
              <w:t>项目</w:t>
            </w:r>
            <w:r>
              <w:rPr>
                <w:rFonts w:ascii="仿宋_GB2312" w:hAnsi="仿宋_GB2312" w:cs="仿宋_GB2312" w:eastAsia="仿宋_GB2312"/>
              </w:rPr>
              <w:t>内容</w:t>
            </w:r>
          </w:p>
          <w:p>
            <w:pPr>
              <w:pStyle w:val="null3"/>
            </w:pPr>
            <w:r>
              <w:rPr>
                <w:rFonts w:ascii="仿宋_GB2312" w:hAnsi="仿宋_GB2312" w:cs="仿宋_GB2312" w:eastAsia="仿宋_GB2312"/>
              </w:rPr>
              <w:t>西安市医疗保障局拟通过第三方运维团队承接本项目，服务内容包括负责官方网站、微信</w:t>
            </w:r>
            <w:r>
              <w:rPr>
                <w:rFonts w:ascii="仿宋_GB2312" w:hAnsi="仿宋_GB2312" w:cs="仿宋_GB2312" w:eastAsia="仿宋_GB2312"/>
              </w:rPr>
              <w:t>订阅</w:t>
            </w:r>
            <w:r>
              <w:rPr>
                <w:rFonts w:ascii="仿宋_GB2312" w:hAnsi="仿宋_GB2312" w:cs="仿宋_GB2312" w:eastAsia="仿宋_GB2312"/>
              </w:rPr>
              <w:t>号</w:t>
            </w:r>
            <w:r>
              <w:rPr>
                <w:rFonts w:ascii="仿宋_GB2312" w:hAnsi="仿宋_GB2312" w:cs="仿宋_GB2312" w:eastAsia="仿宋_GB2312"/>
              </w:rPr>
              <w:t>、</w:t>
            </w:r>
            <w:r>
              <w:rPr>
                <w:rFonts w:ascii="仿宋_GB2312" w:hAnsi="仿宋_GB2312" w:cs="仿宋_GB2312" w:eastAsia="仿宋_GB2312"/>
              </w:rPr>
              <w:t>微信</w:t>
            </w:r>
            <w:r>
              <w:rPr>
                <w:rFonts w:ascii="仿宋_GB2312" w:hAnsi="仿宋_GB2312" w:cs="仿宋_GB2312" w:eastAsia="仿宋_GB2312"/>
              </w:rPr>
              <w:t>视频号、今日头条号</w:t>
            </w:r>
            <w:r>
              <w:rPr>
                <w:rFonts w:ascii="仿宋_GB2312" w:hAnsi="仿宋_GB2312" w:cs="仿宋_GB2312" w:eastAsia="仿宋_GB2312"/>
              </w:rPr>
              <w:t>（共计</w:t>
            </w:r>
            <w:r>
              <w:rPr>
                <w:rFonts w:ascii="仿宋_GB2312" w:hAnsi="仿宋_GB2312" w:cs="仿宋_GB2312" w:eastAsia="仿宋_GB2312"/>
              </w:rPr>
              <w:t>4</w:t>
            </w:r>
            <w:r>
              <w:rPr>
                <w:rFonts w:ascii="仿宋_GB2312" w:hAnsi="仿宋_GB2312" w:cs="仿宋_GB2312" w:eastAsia="仿宋_GB2312"/>
              </w:rPr>
              <w:t>个平台）等平台的内容</w:t>
            </w:r>
            <w:r>
              <w:rPr>
                <w:rFonts w:ascii="仿宋_GB2312" w:hAnsi="仿宋_GB2312" w:cs="仿宋_GB2312" w:eastAsia="仿宋_GB2312"/>
              </w:rPr>
              <w:t>创意</w:t>
            </w:r>
            <w:r>
              <w:rPr>
                <w:rFonts w:ascii="仿宋_GB2312" w:hAnsi="仿宋_GB2312" w:cs="仿宋_GB2312" w:eastAsia="仿宋_GB2312"/>
              </w:rPr>
              <w:t>运营及相关运维支撑服务。</w:t>
            </w:r>
          </w:p>
          <w:p>
            <w:pPr>
              <w:pStyle w:val="null3"/>
            </w:pPr>
            <w:r>
              <w:rPr>
                <w:rFonts w:ascii="仿宋_GB2312" w:hAnsi="仿宋_GB2312" w:cs="仿宋_GB2312" w:eastAsia="仿宋_GB2312"/>
              </w:rPr>
              <w:t>3.</w:t>
            </w:r>
            <w:r>
              <w:rPr>
                <w:rFonts w:ascii="仿宋_GB2312" w:hAnsi="仿宋_GB2312" w:cs="仿宋_GB2312" w:eastAsia="仿宋_GB2312"/>
              </w:rPr>
              <w:t xml:space="preserve">1 </w:t>
            </w:r>
            <w:r>
              <w:rPr>
                <w:rFonts w:ascii="仿宋_GB2312" w:hAnsi="仿宋_GB2312" w:cs="仿宋_GB2312" w:eastAsia="仿宋_GB2312"/>
              </w:rPr>
              <w:t>官方网站</w:t>
            </w:r>
            <w:r>
              <w:rPr>
                <w:rFonts w:ascii="仿宋_GB2312" w:hAnsi="仿宋_GB2312" w:cs="仿宋_GB2312" w:eastAsia="仿宋_GB2312"/>
              </w:rPr>
              <w:t>内容运营维护</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）根据西安市医疗保障局实际需求，更新及撰写</w:t>
            </w:r>
            <w:r>
              <w:rPr>
                <w:rFonts w:ascii="仿宋_GB2312" w:hAnsi="仿宋_GB2312" w:cs="仿宋_GB2312" w:eastAsia="仿宋_GB2312"/>
              </w:rPr>
              <w:t>网站</w:t>
            </w:r>
            <w:r>
              <w:rPr>
                <w:rFonts w:ascii="仿宋_GB2312" w:hAnsi="仿宋_GB2312" w:cs="仿宋_GB2312" w:eastAsia="仿宋_GB2312"/>
              </w:rPr>
              <w:t>内容；</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）根据实际宣传</w:t>
            </w:r>
            <w:r>
              <w:rPr>
                <w:rFonts w:ascii="仿宋_GB2312" w:hAnsi="仿宋_GB2312" w:cs="仿宋_GB2312" w:eastAsia="仿宋_GB2312"/>
              </w:rPr>
              <w:t>热点</w:t>
            </w:r>
            <w:r>
              <w:rPr>
                <w:rFonts w:ascii="仿宋_GB2312" w:hAnsi="仿宋_GB2312" w:cs="仿宋_GB2312" w:eastAsia="仿宋_GB2312"/>
              </w:rPr>
              <w:t>，每季度策划更新专题栏目；</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）日常进行局长信箱留言回复、依申请公开办理、意见征集活动开展等</w:t>
            </w:r>
            <w:r>
              <w:rPr>
                <w:rFonts w:ascii="仿宋_GB2312" w:hAnsi="仿宋_GB2312" w:cs="仿宋_GB2312" w:eastAsia="仿宋_GB2312"/>
              </w:rPr>
              <w:t>，</w:t>
            </w:r>
            <w:r>
              <w:rPr>
                <w:rFonts w:ascii="仿宋_GB2312" w:hAnsi="仿宋_GB2312" w:cs="仿宋_GB2312" w:eastAsia="仿宋_GB2312"/>
              </w:rPr>
              <w:t>及时回应群众关切，有效化解网络风险；</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）按</w:t>
            </w:r>
            <w:r>
              <w:rPr>
                <w:rFonts w:ascii="仿宋_GB2312" w:hAnsi="仿宋_GB2312" w:cs="仿宋_GB2312" w:eastAsia="仿宋_GB2312"/>
              </w:rPr>
              <w:t>时</w:t>
            </w:r>
            <w:r>
              <w:rPr>
                <w:rFonts w:ascii="仿宋_GB2312" w:hAnsi="仿宋_GB2312" w:cs="仿宋_GB2312" w:eastAsia="仿宋_GB2312"/>
              </w:rPr>
              <w:t>制作网站工作年报、信息公开年报及政务公开绩效评估报告等阶段性总结、报告</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）根据需求进行网站功能开发，同时根据网络安全测评报告及市政务公开办定期出具的网站监测报告进行优化整改。</w:t>
            </w:r>
          </w:p>
          <w:p>
            <w:pPr>
              <w:pStyle w:val="null3"/>
            </w:pPr>
            <w:r>
              <w:rPr>
                <w:rFonts w:ascii="仿宋_GB2312" w:hAnsi="仿宋_GB2312" w:cs="仿宋_GB2312" w:eastAsia="仿宋_GB2312"/>
              </w:rPr>
              <w:t>3.</w:t>
            </w:r>
            <w:r>
              <w:rPr>
                <w:rFonts w:ascii="仿宋_GB2312" w:hAnsi="仿宋_GB2312" w:cs="仿宋_GB2312" w:eastAsia="仿宋_GB2312"/>
              </w:rPr>
              <w:t xml:space="preserve">2 </w:t>
            </w:r>
            <w:r>
              <w:rPr>
                <w:rFonts w:ascii="仿宋_GB2312" w:hAnsi="仿宋_GB2312" w:cs="仿宋_GB2312" w:eastAsia="仿宋_GB2312"/>
              </w:rPr>
              <w:t>微信</w:t>
            </w:r>
            <w:r>
              <w:rPr>
                <w:rFonts w:ascii="仿宋_GB2312" w:hAnsi="仿宋_GB2312" w:cs="仿宋_GB2312" w:eastAsia="仿宋_GB2312"/>
              </w:rPr>
              <w:t>订阅</w:t>
            </w:r>
            <w:r>
              <w:rPr>
                <w:rFonts w:ascii="仿宋_GB2312" w:hAnsi="仿宋_GB2312" w:cs="仿宋_GB2312" w:eastAsia="仿宋_GB2312"/>
              </w:rPr>
              <w:t>号内容</w:t>
            </w:r>
            <w:r>
              <w:rPr>
                <w:rFonts w:ascii="仿宋_GB2312" w:hAnsi="仿宋_GB2312" w:cs="仿宋_GB2312" w:eastAsia="仿宋_GB2312"/>
              </w:rPr>
              <w:t>运营维护</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）根据西安市医疗保障局实际需求，策划、撰写并发布微信订阅号文章，对每篇内容进行稿件优化、排版、设计；</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）策划专题类、活动类、节日节气类创意稿件，</w:t>
            </w:r>
            <w:r>
              <w:rPr>
                <w:rFonts w:ascii="仿宋_GB2312" w:hAnsi="仿宋_GB2312" w:cs="仿宋_GB2312" w:eastAsia="仿宋_GB2312"/>
              </w:rPr>
              <w:t>进行</w:t>
            </w:r>
            <w:r>
              <w:rPr>
                <w:rFonts w:ascii="仿宋_GB2312" w:hAnsi="仿宋_GB2312" w:cs="仿宋_GB2312" w:eastAsia="仿宋_GB2312"/>
              </w:rPr>
              <w:t>漫画、长图、海报、视频</w:t>
            </w:r>
            <w:r>
              <w:rPr>
                <w:rFonts w:ascii="仿宋_GB2312" w:hAnsi="仿宋_GB2312" w:cs="仿宋_GB2312" w:eastAsia="仿宋_GB2312"/>
              </w:rPr>
              <w:t>等形式制作</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）日常进行智能客服互动、后台留言办理等；</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定期进行</w:t>
            </w:r>
            <w:r>
              <w:rPr>
                <w:rFonts w:ascii="仿宋_GB2312" w:hAnsi="仿宋_GB2312" w:cs="仿宋_GB2312" w:eastAsia="仿宋_GB2312"/>
              </w:rPr>
              <w:t>数据汇总，包括但不限于发布量、阅读量、点赞量、粉丝量等趋势分析；</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）根据实际宣传需求进行线上营销活动策划；</w:t>
            </w:r>
          </w:p>
          <w:p>
            <w:pPr>
              <w:pStyle w:val="null3"/>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）根据需求进行账号功能开发、菜单栏设计等，同时根据市政务公开办定期出具的新媒体监测报告进行优化整改</w:t>
            </w:r>
            <w:r>
              <w:rPr>
                <w:rFonts w:ascii="仿宋_GB2312" w:hAnsi="仿宋_GB2312" w:cs="仿宋_GB2312" w:eastAsia="仿宋_GB2312"/>
              </w:rPr>
              <w:t>。</w:t>
            </w:r>
          </w:p>
          <w:p>
            <w:pPr>
              <w:pStyle w:val="null3"/>
            </w:pPr>
            <w:r>
              <w:rPr>
                <w:rFonts w:ascii="仿宋_GB2312" w:hAnsi="仿宋_GB2312" w:cs="仿宋_GB2312" w:eastAsia="仿宋_GB2312"/>
              </w:rPr>
              <w:t>3.</w:t>
            </w:r>
            <w:r>
              <w:rPr>
                <w:rFonts w:ascii="仿宋_GB2312" w:hAnsi="仿宋_GB2312" w:cs="仿宋_GB2312" w:eastAsia="仿宋_GB2312"/>
              </w:rPr>
              <w:t>3</w:t>
            </w:r>
            <w:r>
              <w:rPr>
                <w:rFonts w:ascii="仿宋_GB2312" w:hAnsi="仿宋_GB2312" w:cs="仿宋_GB2312" w:eastAsia="仿宋_GB2312"/>
              </w:rPr>
              <w:t xml:space="preserve"> </w:t>
            </w:r>
            <w:r>
              <w:rPr>
                <w:rFonts w:ascii="仿宋_GB2312" w:hAnsi="仿宋_GB2312" w:cs="仿宋_GB2312" w:eastAsia="仿宋_GB2312"/>
              </w:rPr>
              <w:t>微信</w:t>
            </w:r>
            <w:r>
              <w:rPr>
                <w:rFonts w:ascii="仿宋_GB2312" w:hAnsi="仿宋_GB2312" w:cs="仿宋_GB2312" w:eastAsia="仿宋_GB2312"/>
              </w:rPr>
              <w:t>视频</w:t>
            </w:r>
            <w:r>
              <w:rPr>
                <w:rFonts w:ascii="仿宋_GB2312" w:hAnsi="仿宋_GB2312" w:cs="仿宋_GB2312" w:eastAsia="仿宋_GB2312"/>
              </w:rPr>
              <w:t>号内容</w:t>
            </w:r>
            <w:r>
              <w:rPr>
                <w:rFonts w:ascii="仿宋_GB2312" w:hAnsi="仿宋_GB2312" w:cs="仿宋_GB2312" w:eastAsia="仿宋_GB2312"/>
              </w:rPr>
              <w:t>运营维护</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）根据西安市医疗保障局实际需求，</w:t>
            </w:r>
            <w:r>
              <w:rPr>
                <w:rFonts w:ascii="仿宋_GB2312" w:hAnsi="仿宋_GB2312" w:cs="仿宋_GB2312" w:eastAsia="仿宋_GB2312"/>
              </w:rPr>
              <w:t>定期创作视频脚本、拍摄制作发布不同形式的短视频</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）日常进行评论区留言办理；</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）根据需求进行账号功能开发。</w:t>
            </w:r>
          </w:p>
          <w:p>
            <w:pPr>
              <w:pStyle w:val="null3"/>
            </w:pPr>
            <w:r>
              <w:rPr>
                <w:rFonts w:ascii="仿宋_GB2312" w:hAnsi="仿宋_GB2312" w:cs="仿宋_GB2312" w:eastAsia="仿宋_GB2312"/>
              </w:rPr>
              <w:t>3.</w:t>
            </w:r>
            <w:r>
              <w:rPr>
                <w:rFonts w:ascii="仿宋_GB2312" w:hAnsi="仿宋_GB2312" w:cs="仿宋_GB2312" w:eastAsia="仿宋_GB2312"/>
              </w:rPr>
              <w:t>4</w:t>
            </w:r>
            <w:r>
              <w:rPr>
                <w:rFonts w:ascii="仿宋_GB2312" w:hAnsi="仿宋_GB2312" w:cs="仿宋_GB2312" w:eastAsia="仿宋_GB2312"/>
              </w:rPr>
              <w:t xml:space="preserve"> </w:t>
            </w:r>
            <w:r>
              <w:rPr>
                <w:rFonts w:ascii="仿宋_GB2312" w:hAnsi="仿宋_GB2312" w:cs="仿宋_GB2312" w:eastAsia="仿宋_GB2312"/>
              </w:rPr>
              <w:t>头条号内容</w:t>
            </w:r>
            <w:r>
              <w:rPr>
                <w:rFonts w:ascii="仿宋_GB2312" w:hAnsi="仿宋_GB2312" w:cs="仿宋_GB2312" w:eastAsia="仿宋_GB2312"/>
              </w:rPr>
              <w:t>运营维护</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）根据西安市医疗保障局实际需求，</w:t>
            </w:r>
            <w:r>
              <w:rPr>
                <w:rFonts w:ascii="仿宋_GB2312" w:hAnsi="仿宋_GB2312" w:cs="仿宋_GB2312" w:eastAsia="仿宋_GB2312"/>
              </w:rPr>
              <w:t>同步转发</w:t>
            </w:r>
            <w:r>
              <w:rPr>
                <w:rFonts w:ascii="仿宋_GB2312" w:hAnsi="仿宋_GB2312" w:cs="仿宋_GB2312" w:eastAsia="仿宋_GB2312"/>
              </w:rPr>
              <w:t>微信订阅号文章，对每篇内容进行稿件优化、排版、设计；</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）日常进行后台留言办理、用户私信回复等</w:t>
            </w:r>
            <w:r>
              <w:rPr>
                <w:rFonts w:ascii="仿宋_GB2312" w:hAnsi="仿宋_GB2312" w:cs="仿宋_GB2312" w:eastAsia="仿宋_GB2312"/>
              </w:rPr>
              <w:t>，及时</w:t>
            </w:r>
            <w:r>
              <w:rPr>
                <w:rFonts w:ascii="仿宋_GB2312" w:hAnsi="仿宋_GB2312" w:cs="仿宋_GB2312" w:eastAsia="仿宋_GB2312"/>
              </w:rPr>
              <w:t>监测</w:t>
            </w:r>
            <w:r>
              <w:rPr>
                <w:rFonts w:ascii="仿宋_GB2312" w:hAnsi="仿宋_GB2312" w:cs="仿宋_GB2312" w:eastAsia="仿宋_GB2312"/>
              </w:rPr>
              <w:t>回应群众关切，有效化解网络风险</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）根据需求进行账号功能开发。</w:t>
            </w:r>
          </w:p>
          <w:p>
            <w:pPr>
              <w:pStyle w:val="null3"/>
            </w:pPr>
            <w:r>
              <w:rPr>
                <w:rFonts w:ascii="仿宋_GB2312" w:hAnsi="仿宋_GB2312" w:cs="仿宋_GB2312" w:eastAsia="仿宋_GB2312"/>
              </w:rPr>
              <w:t>四、项目要求</w:t>
            </w:r>
          </w:p>
          <w:p>
            <w:pPr>
              <w:pStyle w:val="null3"/>
            </w:pPr>
            <w:r>
              <w:rPr>
                <w:rFonts w:ascii="仿宋_GB2312" w:hAnsi="仿宋_GB2312" w:cs="仿宋_GB2312" w:eastAsia="仿宋_GB2312"/>
              </w:rPr>
              <w:t xml:space="preserve">4.1 </w:t>
            </w:r>
            <w:r>
              <w:rPr>
                <w:rFonts w:ascii="仿宋_GB2312" w:hAnsi="仿宋_GB2312" w:cs="仿宋_GB2312" w:eastAsia="仿宋_GB2312"/>
              </w:rPr>
              <w:t>官方网站运维工作指标要求</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）每周更新</w:t>
            </w:r>
            <w:r>
              <w:rPr>
                <w:rFonts w:ascii="仿宋_GB2312" w:hAnsi="仿宋_GB2312" w:cs="仿宋_GB2312" w:eastAsia="仿宋_GB2312"/>
              </w:rPr>
              <w:t>3</w:t>
            </w:r>
            <w:r>
              <w:rPr>
                <w:rFonts w:ascii="仿宋_GB2312" w:hAnsi="仿宋_GB2312" w:cs="仿宋_GB2312" w:eastAsia="仿宋_GB2312"/>
              </w:rPr>
              <w:t>次以上内容，重点节假日不定期提供稿件更新，合同期不少于</w:t>
            </w:r>
            <w:r>
              <w:rPr>
                <w:rFonts w:ascii="仿宋_GB2312" w:hAnsi="仿宋_GB2312" w:cs="仿宋_GB2312" w:eastAsia="仿宋_GB2312"/>
              </w:rPr>
              <w:t>84</w:t>
            </w:r>
            <w:r>
              <w:rPr>
                <w:rFonts w:ascii="仿宋_GB2312" w:hAnsi="仿宋_GB2312" w:cs="仿宋_GB2312" w:eastAsia="仿宋_GB2312"/>
              </w:rPr>
              <w:t>次内容更新；</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）每次</w:t>
            </w:r>
            <w:r>
              <w:rPr>
                <w:rFonts w:ascii="仿宋_GB2312" w:hAnsi="仿宋_GB2312" w:cs="仿宋_GB2312" w:eastAsia="仿宋_GB2312"/>
              </w:rPr>
              <w:t>1-5</w:t>
            </w:r>
            <w:r>
              <w:rPr>
                <w:rFonts w:ascii="仿宋_GB2312" w:hAnsi="仿宋_GB2312" w:cs="仿宋_GB2312" w:eastAsia="仿宋_GB2312"/>
              </w:rPr>
              <w:t>篇稿件，合同期不少于</w:t>
            </w:r>
            <w:r>
              <w:rPr>
                <w:rFonts w:ascii="仿宋_GB2312" w:hAnsi="仿宋_GB2312" w:cs="仿宋_GB2312" w:eastAsia="仿宋_GB2312"/>
              </w:rPr>
              <w:t>252</w:t>
            </w:r>
            <w:r>
              <w:rPr>
                <w:rFonts w:ascii="仿宋_GB2312" w:hAnsi="仿宋_GB2312" w:cs="仿宋_GB2312" w:eastAsia="仿宋_GB2312"/>
              </w:rPr>
              <w:t>篇；</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）每年整理出具政府网站工作年报和信息公开工作年报；</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）通过每年末市级政务公开工作绩效评估检查。</w:t>
            </w:r>
          </w:p>
          <w:p>
            <w:pPr>
              <w:pStyle w:val="null3"/>
            </w:pPr>
            <w:r>
              <w:rPr>
                <w:rFonts w:ascii="仿宋_GB2312" w:hAnsi="仿宋_GB2312" w:cs="仿宋_GB2312" w:eastAsia="仿宋_GB2312"/>
              </w:rPr>
              <w:t>4</w:t>
            </w:r>
            <w:r>
              <w:rPr>
                <w:rFonts w:ascii="仿宋_GB2312" w:hAnsi="仿宋_GB2312" w:cs="仿宋_GB2312" w:eastAsia="仿宋_GB2312"/>
              </w:rPr>
              <w:t>.2</w:t>
            </w:r>
            <w:r>
              <w:rPr>
                <w:rFonts w:ascii="仿宋_GB2312" w:hAnsi="仿宋_GB2312" w:cs="仿宋_GB2312" w:eastAsia="仿宋_GB2312"/>
              </w:rPr>
              <w:t xml:space="preserve"> </w:t>
            </w:r>
            <w:r>
              <w:rPr>
                <w:rFonts w:ascii="仿宋_GB2312" w:hAnsi="仿宋_GB2312" w:cs="仿宋_GB2312" w:eastAsia="仿宋_GB2312"/>
              </w:rPr>
              <w:t>微信</w:t>
            </w:r>
            <w:r>
              <w:rPr>
                <w:rFonts w:ascii="仿宋_GB2312" w:hAnsi="仿宋_GB2312" w:cs="仿宋_GB2312" w:eastAsia="仿宋_GB2312"/>
              </w:rPr>
              <w:t>订阅</w:t>
            </w:r>
            <w:r>
              <w:rPr>
                <w:rFonts w:ascii="仿宋_GB2312" w:hAnsi="仿宋_GB2312" w:cs="仿宋_GB2312" w:eastAsia="仿宋_GB2312"/>
              </w:rPr>
              <w:t>号运维工作指标要求</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）周一至周五每日发布</w:t>
            </w:r>
            <w:r>
              <w:rPr>
                <w:rFonts w:ascii="仿宋_GB2312" w:hAnsi="仿宋_GB2312" w:cs="仿宋_GB2312" w:eastAsia="仿宋_GB2312"/>
              </w:rPr>
              <w:t>1-3</w:t>
            </w:r>
            <w:r>
              <w:rPr>
                <w:rFonts w:ascii="仿宋_GB2312" w:hAnsi="仿宋_GB2312" w:cs="仿宋_GB2312" w:eastAsia="仿宋_GB2312"/>
              </w:rPr>
              <w:t>次内容，重点节假日不定期提供稿件更新，合同期不少于</w:t>
            </w:r>
            <w:r>
              <w:rPr>
                <w:rFonts w:ascii="仿宋_GB2312" w:hAnsi="仿宋_GB2312" w:cs="仿宋_GB2312" w:eastAsia="仿宋_GB2312"/>
              </w:rPr>
              <w:t>150</w:t>
            </w:r>
            <w:r>
              <w:rPr>
                <w:rFonts w:ascii="仿宋_GB2312" w:hAnsi="仿宋_GB2312" w:cs="仿宋_GB2312" w:eastAsia="仿宋_GB2312"/>
              </w:rPr>
              <w:t>次；</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）每次</w:t>
            </w:r>
            <w:r>
              <w:rPr>
                <w:rFonts w:ascii="仿宋_GB2312" w:hAnsi="仿宋_GB2312" w:cs="仿宋_GB2312" w:eastAsia="仿宋_GB2312"/>
              </w:rPr>
              <w:t>1-5</w:t>
            </w:r>
            <w:r>
              <w:rPr>
                <w:rFonts w:ascii="仿宋_GB2312" w:hAnsi="仿宋_GB2312" w:cs="仿宋_GB2312" w:eastAsia="仿宋_GB2312"/>
              </w:rPr>
              <w:t>篇稿件，合同期不少于</w:t>
            </w:r>
            <w:r>
              <w:rPr>
                <w:rFonts w:ascii="仿宋_GB2312" w:hAnsi="仿宋_GB2312" w:cs="仿宋_GB2312" w:eastAsia="仿宋_GB2312"/>
              </w:rPr>
              <w:t>300</w:t>
            </w:r>
            <w:r>
              <w:rPr>
                <w:rFonts w:ascii="仿宋_GB2312" w:hAnsi="仿宋_GB2312" w:cs="仿宋_GB2312" w:eastAsia="仿宋_GB2312"/>
              </w:rPr>
              <w:t>篇；</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）每周</w:t>
            </w:r>
            <w:r>
              <w:rPr>
                <w:rFonts w:ascii="仿宋_GB2312" w:hAnsi="仿宋_GB2312" w:cs="仿宋_GB2312" w:eastAsia="仿宋_GB2312"/>
              </w:rPr>
              <w:t>1-3</w:t>
            </w:r>
            <w:r>
              <w:rPr>
                <w:rFonts w:ascii="仿宋_GB2312" w:hAnsi="仿宋_GB2312" w:cs="仿宋_GB2312" w:eastAsia="仿宋_GB2312"/>
              </w:rPr>
              <w:t>篇原创类稿件发布，合同期不少于</w:t>
            </w:r>
            <w:r>
              <w:rPr>
                <w:rFonts w:ascii="仿宋_GB2312" w:hAnsi="仿宋_GB2312" w:cs="仿宋_GB2312" w:eastAsia="仿宋_GB2312"/>
              </w:rPr>
              <w:t>56</w:t>
            </w:r>
            <w:r>
              <w:rPr>
                <w:rFonts w:ascii="仿宋_GB2312" w:hAnsi="仿宋_GB2312" w:cs="仿宋_GB2312" w:eastAsia="仿宋_GB2312"/>
              </w:rPr>
              <w:t>篇</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）每周</w:t>
            </w:r>
            <w:r>
              <w:rPr>
                <w:rFonts w:ascii="仿宋_GB2312" w:hAnsi="仿宋_GB2312" w:cs="仿宋_GB2312" w:eastAsia="仿宋_GB2312"/>
              </w:rPr>
              <w:t>1</w:t>
            </w:r>
            <w:r>
              <w:rPr>
                <w:rFonts w:ascii="仿宋_GB2312" w:hAnsi="仿宋_GB2312" w:cs="仿宋_GB2312" w:eastAsia="仿宋_GB2312"/>
              </w:rPr>
              <w:t>次通过漫画、长图、海报等方式策划撰写专题类、活动类创意稿件，合同期不少于</w:t>
            </w:r>
            <w:r>
              <w:rPr>
                <w:rFonts w:ascii="仿宋_GB2312" w:hAnsi="仿宋_GB2312" w:cs="仿宋_GB2312" w:eastAsia="仿宋_GB2312"/>
              </w:rPr>
              <w:t>28</w:t>
            </w:r>
            <w:r>
              <w:rPr>
                <w:rFonts w:ascii="仿宋_GB2312" w:hAnsi="仿宋_GB2312" w:cs="仿宋_GB2312" w:eastAsia="仿宋_GB2312"/>
              </w:rPr>
              <w:t>次。</w:t>
            </w:r>
          </w:p>
          <w:p>
            <w:pPr>
              <w:pStyle w:val="null3"/>
            </w:pPr>
            <w:r>
              <w:rPr>
                <w:rFonts w:ascii="仿宋_GB2312" w:hAnsi="仿宋_GB2312" w:cs="仿宋_GB2312" w:eastAsia="仿宋_GB2312"/>
              </w:rPr>
              <w:t>4.</w:t>
            </w:r>
            <w:r>
              <w:rPr>
                <w:rFonts w:ascii="仿宋_GB2312" w:hAnsi="仿宋_GB2312" w:cs="仿宋_GB2312" w:eastAsia="仿宋_GB2312"/>
              </w:rPr>
              <w:t>3</w:t>
            </w:r>
            <w:r>
              <w:rPr>
                <w:rFonts w:ascii="仿宋_GB2312" w:hAnsi="仿宋_GB2312" w:cs="仿宋_GB2312" w:eastAsia="仿宋_GB2312"/>
              </w:rPr>
              <w:t xml:space="preserve"> </w:t>
            </w:r>
            <w:r>
              <w:rPr>
                <w:rFonts w:ascii="仿宋_GB2312" w:hAnsi="仿宋_GB2312" w:cs="仿宋_GB2312" w:eastAsia="仿宋_GB2312"/>
              </w:rPr>
              <w:t>微信</w:t>
            </w:r>
            <w:r>
              <w:rPr>
                <w:rFonts w:ascii="仿宋_GB2312" w:hAnsi="仿宋_GB2312" w:cs="仿宋_GB2312" w:eastAsia="仿宋_GB2312"/>
              </w:rPr>
              <w:t>视频</w:t>
            </w:r>
            <w:r>
              <w:rPr>
                <w:rFonts w:ascii="仿宋_GB2312" w:hAnsi="仿宋_GB2312" w:cs="仿宋_GB2312" w:eastAsia="仿宋_GB2312"/>
              </w:rPr>
              <w:t>号运维工作指标要求</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）每月制作发布</w:t>
            </w:r>
            <w:r>
              <w:rPr>
                <w:rFonts w:ascii="仿宋_GB2312" w:hAnsi="仿宋_GB2312" w:cs="仿宋_GB2312" w:eastAsia="仿宋_GB2312"/>
              </w:rPr>
              <w:t>1</w:t>
            </w:r>
            <w:r>
              <w:rPr>
                <w:rFonts w:ascii="仿宋_GB2312" w:hAnsi="仿宋_GB2312" w:cs="仿宋_GB2312" w:eastAsia="仿宋_GB2312"/>
              </w:rPr>
              <w:t>条以上原创视频，重点节假日或重要宣传节点不定期提供视频制作发布，合同期不少于</w:t>
            </w:r>
            <w:r>
              <w:rPr>
                <w:rFonts w:ascii="仿宋_GB2312" w:hAnsi="仿宋_GB2312" w:cs="仿宋_GB2312" w:eastAsia="仿宋_GB2312"/>
              </w:rPr>
              <w:t>14</w:t>
            </w:r>
            <w:r>
              <w:rPr>
                <w:rFonts w:ascii="仿宋_GB2312" w:hAnsi="仿宋_GB2312" w:cs="仿宋_GB2312" w:eastAsia="仿宋_GB2312"/>
              </w:rPr>
              <w:t>条；</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）每月撰写</w:t>
            </w:r>
            <w:r>
              <w:rPr>
                <w:rFonts w:ascii="仿宋_GB2312" w:hAnsi="仿宋_GB2312" w:cs="仿宋_GB2312" w:eastAsia="仿宋_GB2312"/>
              </w:rPr>
              <w:t>1</w:t>
            </w:r>
            <w:r>
              <w:rPr>
                <w:rFonts w:ascii="仿宋_GB2312" w:hAnsi="仿宋_GB2312" w:cs="仿宋_GB2312" w:eastAsia="仿宋_GB2312"/>
              </w:rPr>
              <w:t>篇以上原创视频脚本，重要宣传节点根据需求撰写多篇视频脚本，合同期不少于</w:t>
            </w:r>
            <w:r>
              <w:rPr>
                <w:rFonts w:ascii="仿宋_GB2312" w:hAnsi="仿宋_GB2312" w:cs="仿宋_GB2312" w:eastAsia="仿宋_GB2312"/>
              </w:rPr>
              <w:t>14</w:t>
            </w:r>
            <w:r>
              <w:rPr>
                <w:rFonts w:ascii="仿宋_GB2312" w:hAnsi="仿宋_GB2312" w:cs="仿宋_GB2312" w:eastAsia="仿宋_GB2312"/>
              </w:rPr>
              <w:t>篇</w:t>
            </w:r>
            <w:r>
              <w:rPr>
                <w:rFonts w:ascii="仿宋_GB2312" w:hAnsi="仿宋_GB2312" w:cs="仿宋_GB2312" w:eastAsia="仿宋_GB2312"/>
              </w:rPr>
              <w:t>。</w:t>
            </w:r>
          </w:p>
          <w:p>
            <w:pPr>
              <w:pStyle w:val="null3"/>
            </w:pPr>
            <w:r>
              <w:rPr>
                <w:rFonts w:ascii="仿宋_GB2312" w:hAnsi="仿宋_GB2312" w:cs="仿宋_GB2312" w:eastAsia="仿宋_GB2312"/>
              </w:rPr>
              <w:t>4.</w:t>
            </w:r>
            <w:r>
              <w:rPr>
                <w:rFonts w:ascii="仿宋_GB2312" w:hAnsi="仿宋_GB2312" w:cs="仿宋_GB2312" w:eastAsia="仿宋_GB2312"/>
              </w:rPr>
              <w:t>4</w:t>
            </w:r>
            <w:r>
              <w:rPr>
                <w:rFonts w:ascii="仿宋_GB2312" w:hAnsi="仿宋_GB2312" w:cs="仿宋_GB2312" w:eastAsia="仿宋_GB2312"/>
              </w:rPr>
              <w:t xml:space="preserve"> </w:t>
            </w:r>
            <w:r>
              <w:rPr>
                <w:rFonts w:ascii="仿宋_GB2312" w:hAnsi="仿宋_GB2312" w:cs="仿宋_GB2312" w:eastAsia="仿宋_GB2312"/>
              </w:rPr>
              <w:t>头条号</w:t>
            </w:r>
            <w:r>
              <w:rPr>
                <w:rFonts w:ascii="仿宋_GB2312" w:hAnsi="仿宋_GB2312" w:cs="仿宋_GB2312" w:eastAsia="仿宋_GB2312"/>
              </w:rPr>
              <w:t>运维工作指标要求</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）周一至周五每日发布</w:t>
            </w:r>
            <w:r>
              <w:rPr>
                <w:rFonts w:ascii="仿宋_GB2312" w:hAnsi="仿宋_GB2312" w:cs="仿宋_GB2312" w:eastAsia="仿宋_GB2312"/>
              </w:rPr>
              <w:t>1-3</w:t>
            </w:r>
            <w:r>
              <w:rPr>
                <w:rFonts w:ascii="仿宋_GB2312" w:hAnsi="仿宋_GB2312" w:cs="仿宋_GB2312" w:eastAsia="仿宋_GB2312"/>
              </w:rPr>
              <w:t>次，重点节假日不定期提供稿件发布，合同期不少于</w:t>
            </w:r>
            <w:r>
              <w:rPr>
                <w:rFonts w:ascii="仿宋_GB2312" w:hAnsi="仿宋_GB2312" w:cs="仿宋_GB2312" w:eastAsia="仿宋_GB2312"/>
              </w:rPr>
              <w:t>150</w:t>
            </w:r>
            <w:r>
              <w:rPr>
                <w:rFonts w:ascii="仿宋_GB2312" w:hAnsi="仿宋_GB2312" w:cs="仿宋_GB2312" w:eastAsia="仿宋_GB2312"/>
              </w:rPr>
              <w:t>次；</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）每次</w:t>
            </w:r>
            <w:r>
              <w:rPr>
                <w:rFonts w:ascii="仿宋_GB2312" w:hAnsi="仿宋_GB2312" w:cs="仿宋_GB2312" w:eastAsia="仿宋_GB2312"/>
              </w:rPr>
              <w:t>1-5</w:t>
            </w:r>
            <w:r>
              <w:rPr>
                <w:rFonts w:ascii="仿宋_GB2312" w:hAnsi="仿宋_GB2312" w:cs="仿宋_GB2312" w:eastAsia="仿宋_GB2312"/>
              </w:rPr>
              <w:t>篇稿件，合同期不少于</w:t>
            </w:r>
            <w:r>
              <w:rPr>
                <w:rFonts w:ascii="仿宋_GB2312" w:hAnsi="仿宋_GB2312" w:cs="仿宋_GB2312" w:eastAsia="仿宋_GB2312"/>
              </w:rPr>
              <w:t>300</w:t>
            </w:r>
            <w:r>
              <w:rPr>
                <w:rFonts w:ascii="仿宋_GB2312" w:hAnsi="仿宋_GB2312" w:cs="仿宋_GB2312" w:eastAsia="仿宋_GB2312"/>
              </w:rPr>
              <w:t>篇。</w:t>
            </w:r>
          </w:p>
          <w:p>
            <w:pPr>
              <w:pStyle w:val="null3"/>
            </w:pPr>
            <w:r>
              <w:rPr>
                <w:rFonts w:ascii="仿宋_GB2312" w:hAnsi="仿宋_GB2312" w:cs="仿宋_GB2312" w:eastAsia="仿宋_GB2312"/>
              </w:rPr>
              <w:t>五、商务要求</w:t>
            </w:r>
          </w:p>
          <w:p>
            <w:pPr>
              <w:pStyle w:val="null3"/>
            </w:pPr>
            <w:r>
              <w:rPr>
                <w:rFonts w:ascii="仿宋_GB2312" w:hAnsi="仿宋_GB2312" w:cs="仿宋_GB2312" w:eastAsia="仿宋_GB2312"/>
              </w:rPr>
              <w:t>1.</w:t>
            </w:r>
            <w:r>
              <w:rPr>
                <w:rFonts w:ascii="仿宋_GB2312" w:hAnsi="仿宋_GB2312" w:cs="仿宋_GB2312" w:eastAsia="仿宋_GB2312"/>
              </w:rPr>
              <w:t>服务期限要求</w:t>
            </w:r>
          </w:p>
          <w:p>
            <w:pPr>
              <w:pStyle w:val="null3"/>
            </w:pPr>
            <w:r>
              <w:rPr>
                <w:rFonts w:ascii="仿宋_GB2312" w:hAnsi="仿宋_GB2312" w:cs="仿宋_GB2312" w:eastAsia="仿宋_GB2312"/>
              </w:rPr>
              <w:t>服务期限：自合同签订后生效之日起</w:t>
            </w:r>
            <w:r>
              <w:rPr>
                <w:rFonts w:ascii="仿宋_GB2312" w:hAnsi="仿宋_GB2312" w:cs="仿宋_GB2312" w:eastAsia="仿宋_GB2312"/>
              </w:rPr>
              <w:t>7</w:t>
            </w:r>
            <w:r>
              <w:rPr>
                <w:rFonts w:ascii="仿宋_GB2312" w:hAnsi="仿宋_GB2312" w:cs="仿宋_GB2312" w:eastAsia="仿宋_GB2312"/>
              </w:rPr>
              <w:t>个月</w:t>
            </w:r>
            <w:r>
              <w:rPr>
                <w:rFonts w:ascii="仿宋_GB2312" w:hAnsi="仿宋_GB2312" w:cs="仿宋_GB2312" w:eastAsia="仿宋_GB2312"/>
              </w:rPr>
              <w:t>。</w:t>
            </w:r>
          </w:p>
          <w:p>
            <w:pPr>
              <w:pStyle w:val="null3"/>
            </w:pPr>
            <w:r>
              <w:rPr>
                <w:rFonts w:ascii="仿宋_GB2312" w:hAnsi="仿宋_GB2312" w:cs="仿宋_GB2312" w:eastAsia="仿宋_GB2312"/>
              </w:rPr>
              <w:t>2.</w:t>
            </w:r>
            <w:r>
              <w:rPr>
                <w:rFonts w:ascii="仿宋_GB2312" w:hAnsi="仿宋_GB2312" w:cs="仿宋_GB2312" w:eastAsia="仿宋_GB2312"/>
              </w:rPr>
              <w:t>技术</w:t>
            </w:r>
            <w:r>
              <w:rPr>
                <w:rFonts w:ascii="仿宋_GB2312" w:hAnsi="仿宋_GB2312" w:cs="仿宋_GB2312" w:eastAsia="仿宋_GB2312"/>
              </w:rPr>
              <w:t>要求</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）应标供应商必须专业从事微信、网站营销推广工作，有一定运维功底，拥有优势的线上营销工具；</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）应标供应商应具备承接政府购买服务工作的相关资质；</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）应标供应商应具备满足本项目其他要求的能力。</w:t>
            </w:r>
          </w:p>
          <w:p>
            <w:pPr>
              <w:pStyle w:val="null3"/>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人员配备要求</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项</w:t>
            </w:r>
            <w:r>
              <w:rPr>
                <w:rFonts w:ascii="仿宋_GB2312" w:hAnsi="仿宋_GB2312" w:cs="仿宋_GB2312" w:eastAsia="仿宋_GB2312"/>
              </w:rPr>
              <w:t>目</w:t>
            </w:r>
            <w:r>
              <w:rPr>
                <w:rFonts w:ascii="仿宋_GB2312" w:hAnsi="仿宋_GB2312" w:cs="仿宋_GB2312" w:eastAsia="仿宋_GB2312"/>
              </w:rPr>
              <w:t>负责人应具备</w:t>
            </w:r>
            <w:r>
              <w:rPr>
                <w:rFonts w:ascii="仿宋_GB2312" w:hAnsi="仿宋_GB2312" w:cs="仿宋_GB2312" w:eastAsia="仿宋_GB2312"/>
              </w:rPr>
              <w:t>2</w:t>
            </w:r>
            <w:r>
              <w:rPr>
                <w:rFonts w:ascii="仿宋_GB2312" w:hAnsi="仿宋_GB2312" w:cs="仿宋_GB2312" w:eastAsia="仿宋_GB2312"/>
              </w:rPr>
              <w:t>年以上新媒体相关服务经验，熟悉政务及党建内容</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）服务团队总人数不少于</w:t>
            </w:r>
            <w:r>
              <w:rPr>
                <w:rFonts w:ascii="仿宋_GB2312" w:hAnsi="仿宋_GB2312" w:cs="仿宋_GB2312" w:eastAsia="仿宋_GB2312"/>
              </w:rPr>
              <w:t>7</w:t>
            </w:r>
            <w:r>
              <w:rPr>
                <w:rFonts w:ascii="仿宋_GB2312" w:hAnsi="仿宋_GB2312" w:cs="仿宋_GB2312" w:eastAsia="仿宋_GB2312"/>
              </w:rPr>
              <w:t>人，满足驻场</w:t>
            </w:r>
            <w:r>
              <w:rPr>
                <w:rFonts w:ascii="仿宋_GB2312" w:hAnsi="仿宋_GB2312" w:cs="仿宋_GB2312" w:eastAsia="仿宋_GB2312"/>
              </w:rPr>
              <w:t>2</w:t>
            </w:r>
            <w:r>
              <w:rPr>
                <w:rFonts w:ascii="仿宋_GB2312" w:hAnsi="仿宋_GB2312" w:cs="仿宋_GB2312" w:eastAsia="仿宋_GB2312"/>
              </w:rPr>
              <w:t>名支撑服务人员需求，其中包含网站编辑</w:t>
            </w:r>
            <w:r>
              <w:rPr>
                <w:rFonts w:ascii="仿宋_GB2312" w:hAnsi="仿宋_GB2312" w:cs="仿宋_GB2312" w:eastAsia="仿宋_GB2312"/>
              </w:rPr>
              <w:t>1</w:t>
            </w:r>
            <w:r>
              <w:rPr>
                <w:rFonts w:ascii="仿宋_GB2312" w:hAnsi="仿宋_GB2312" w:cs="仿宋_GB2312" w:eastAsia="仿宋_GB2312"/>
              </w:rPr>
              <w:t>人、文案编辑</w:t>
            </w:r>
            <w:r>
              <w:rPr>
                <w:rFonts w:ascii="仿宋_GB2312" w:hAnsi="仿宋_GB2312" w:cs="仿宋_GB2312" w:eastAsia="仿宋_GB2312"/>
              </w:rPr>
              <w:t>1</w:t>
            </w:r>
            <w:r>
              <w:rPr>
                <w:rFonts w:ascii="仿宋_GB2312" w:hAnsi="仿宋_GB2312" w:cs="仿宋_GB2312" w:eastAsia="仿宋_GB2312"/>
              </w:rPr>
              <w:t>人；同时满足外围支撑服务人员共</w:t>
            </w:r>
            <w:r>
              <w:rPr>
                <w:rFonts w:ascii="仿宋_GB2312" w:hAnsi="仿宋_GB2312" w:cs="仿宋_GB2312" w:eastAsia="仿宋_GB2312"/>
              </w:rPr>
              <w:t>5</w:t>
            </w:r>
            <w:r>
              <w:rPr>
                <w:rFonts w:ascii="仿宋_GB2312" w:hAnsi="仿宋_GB2312" w:cs="仿宋_GB2312" w:eastAsia="仿宋_GB2312"/>
              </w:rPr>
              <w:t>名，其中包含项目经理</w:t>
            </w:r>
            <w:r>
              <w:rPr>
                <w:rFonts w:ascii="仿宋_GB2312" w:hAnsi="仿宋_GB2312" w:cs="仿宋_GB2312" w:eastAsia="仿宋_GB2312"/>
              </w:rPr>
              <w:t>1</w:t>
            </w:r>
            <w:r>
              <w:rPr>
                <w:rFonts w:ascii="仿宋_GB2312" w:hAnsi="仿宋_GB2312" w:cs="仿宋_GB2312" w:eastAsia="仿宋_GB2312"/>
              </w:rPr>
              <w:t>人、新媒体运营</w:t>
            </w:r>
            <w:r>
              <w:rPr>
                <w:rFonts w:ascii="仿宋_GB2312" w:hAnsi="仿宋_GB2312" w:cs="仿宋_GB2312" w:eastAsia="仿宋_GB2312"/>
              </w:rPr>
              <w:t>2</w:t>
            </w:r>
            <w:r>
              <w:rPr>
                <w:rFonts w:ascii="仿宋_GB2312" w:hAnsi="仿宋_GB2312" w:cs="仿宋_GB2312" w:eastAsia="仿宋_GB2312"/>
              </w:rPr>
              <w:t>人、</w:t>
            </w:r>
            <w:r>
              <w:rPr>
                <w:rFonts w:ascii="仿宋_GB2312" w:hAnsi="仿宋_GB2312" w:cs="仿宋_GB2312" w:eastAsia="仿宋_GB2312"/>
              </w:rPr>
              <w:t>设计</w:t>
            </w:r>
            <w:r>
              <w:rPr>
                <w:rFonts w:ascii="仿宋_GB2312" w:hAnsi="仿宋_GB2312" w:cs="仿宋_GB2312" w:eastAsia="仿宋_GB2312"/>
              </w:rPr>
              <w:t>2</w:t>
            </w:r>
            <w:r>
              <w:rPr>
                <w:rFonts w:ascii="仿宋_GB2312" w:hAnsi="仿宋_GB2312" w:cs="仿宋_GB2312" w:eastAsia="仿宋_GB2312"/>
              </w:rPr>
              <w:t>人。</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项目服务期间，需保持项目团队成员不变，如需变更，需经</w:t>
            </w:r>
            <w:r>
              <w:rPr>
                <w:rFonts w:ascii="仿宋_GB2312" w:hAnsi="仿宋_GB2312" w:cs="仿宋_GB2312" w:eastAsia="仿宋_GB2312"/>
              </w:rPr>
              <w:t>采购方</w:t>
            </w:r>
            <w:r>
              <w:rPr>
                <w:rFonts w:ascii="仿宋_GB2312" w:hAnsi="仿宋_GB2312" w:cs="仿宋_GB2312" w:eastAsia="仿宋_GB2312"/>
              </w:rPr>
              <w:t>同意。</w:t>
            </w:r>
          </w:p>
          <w:p>
            <w:pPr>
              <w:pStyle w:val="null3"/>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服务售后及培训要求</w:t>
            </w:r>
          </w:p>
          <w:p>
            <w:pPr>
              <w:pStyle w:val="null3"/>
            </w:pPr>
            <w:r>
              <w:rPr>
                <w:rFonts w:ascii="仿宋_GB2312" w:hAnsi="仿宋_GB2312" w:cs="仿宋_GB2312" w:eastAsia="仿宋_GB2312"/>
              </w:rPr>
              <w:t>在服务期限内，根据国家或行业标准对服务项目提供完整的售后及质保服务，所有服务按照要求完成，并对后续项目素材在项目完成后一并交采购方存档保留。</w:t>
            </w:r>
          </w:p>
          <w:p>
            <w:pPr>
              <w:pStyle w:val="null3"/>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验收条件及流程</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验收标准：本项目的成果文件须符合采购方的采购需求，且达到国家、省相关行业编制规范标准要求</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验收流程</w:t>
            </w:r>
            <w:r>
              <w:rPr>
                <w:rFonts w:ascii="仿宋_GB2312" w:hAnsi="仿宋_GB2312" w:cs="仿宋_GB2312" w:eastAsia="仿宋_GB2312"/>
              </w:rPr>
              <w:t>及方式：服务到期后，</w:t>
            </w:r>
            <w:r>
              <w:rPr>
                <w:rFonts w:ascii="仿宋_GB2312" w:hAnsi="仿宋_GB2312" w:cs="仿宋_GB2312" w:eastAsia="仿宋_GB2312"/>
              </w:rPr>
              <w:t>由</w:t>
            </w:r>
            <w:r>
              <w:rPr>
                <w:rFonts w:ascii="仿宋_GB2312" w:hAnsi="仿宋_GB2312" w:cs="仿宋_GB2312" w:eastAsia="仿宋_GB2312"/>
              </w:rPr>
              <w:t>西安市医疗保障局</w:t>
            </w:r>
            <w:r>
              <w:rPr>
                <w:rFonts w:ascii="仿宋_GB2312" w:hAnsi="仿宋_GB2312" w:cs="仿宋_GB2312" w:eastAsia="仿宋_GB2312"/>
              </w:rPr>
              <w:t>对该项目进行验收，验收合格后，出具</w:t>
            </w:r>
            <w:r>
              <w:rPr>
                <w:rFonts w:ascii="仿宋_GB2312" w:hAnsi="仿宋_GB2312" w:cs="仿宋_GB2312" w:eastAsia="仿宋_GB2312"/>
              </w:rPr>
              <w:t>“验收报告”</w:t>
            </w:r>
            <w:r>
              <w:rPr>
                <w:rFonts w:ascii="仿宋_GB2312" w:hAnsi="仿宋_GB2312" w:cs="仿宋_GB2312" w:eastAsia="仿宋_GB2312"/>
              </w:rPr>
              <w:t>及</w:t>
            </w:r>
            <w:r>
              <w:rPr>
                <w:rFonts w:ascii="仿宋_GB2312" w:hAnsi="仿宋_GB2312" w:cs="仿宋_GB2312" w:eastAsia="仿宋_GB2312"/>
              </w:rPr>
              <w:t>“</w:t>
            </w:r>
            <w:r>
              <w:rPr>
                <w:rFonts w:ascii="仿宋_GB2312" w:hAnsi="仿宋_GB2312" w:cs="仿宋_GB2312" w:eastAsia="仿宋_GB2312"/>
              </w:rPr>
              <w:t>履约</w:t>
            </w:r>
            <w:r>
              <w:rPr>
                <w:rFonts w:ascii="仿宋_GB2312" w:hAnsi="仿宋_GB2312" w:cs="仿宋_GB2312" w:eastAsia="仿宋_GB2312"/>
              </w:rPr>
              <w:t>验收单</w:t>
            </w:r>
            <w:r>
              <w:rPr>
                <w:rFonts w:ascii="仿宋_GB2312" w:hAnsi="仿宋_GB2312" w:cs="仿宋_GB2312" w:eastAsia="仿宋_GB2312"/>
              </w:rPr>
              <w:t>”</w:t>
            </w:r>
            <w:r>
              <w:rPr>
                <w:rFonts w:ascii="仿宋_GB2312" w:hAnsi="仿宋_GB2312" w:cs="仿宋_GB2312" w:eastAsia="仿宋_GB2312"/>
              </w:rPr>
              <w:t>，经采购人确认后付款</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中标人在提供服务过程中如存在违反合同相关约定情况的，采购方有权要求中标人立即整改，中标人未按采购方要求整改的，采购方有权拒绝验收，并可中止合同履行，中标人承担因此发生的一切损失、费用及延误责任</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验收时需提供的文档包括但不仅限于：项目投标文件、项目合同、项目总结报告等相关材料。</w:t>
            </w:r>
          </w:p>
          <w:p>
            <w:pPr>
              <w:pStyle w:val="null3"/>
            </w:pP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付款方式</w:t>
            </w:r>
          </w:p>
          <w:p>
            <w:pPr>
              <w:pStyle w:val="null3"/>
            </w:pPr>
            <w:r>
              <w:rPr>
                <w:rFonts w:ascii="仿宋_GB2312" w:hAnsi="仿宋_GB2312" w:cs="仿宋_GB2312" w:eastAsia="仿宋_GB2312"/>
              </w:rPr>
              <w:t>自签订合同后 ，达到付款条件起 10 日内，支付合同总金额的 50.00%。项目服务结束并经书面验收合格后 ，达到付款条件起 10 日内，支付合同总金额的 50.00%。</w:t>
            </w:r>
          </w:p>
          <w:p>
            <w:pPr>
              <w:pStyle w:val="null3"/>
            </w:pP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违约责任</w:t>
            </w:r>
          </w:p>
          <w:p>
            <w:pPr>
              <w:pStyle w:val="null3"/>
            </w:pPr>
            <w:r>
              <w:rPr>
                <w:rFonts w:ascii="仿宋_GB2312" w:hAnsi="仿宋_GB2312" w:cs="仿宋_GB2312" w:eastAsia="仿宋_GB2312"/>
              </w:rPr>
              <w:t>按《民法典》相关规定执行。</w:t>
            </w:r>
          </w:p>
          <w:p>
            <w:pPr>
              <w:pStyle w:val="null3"/>
            </w:pPr>
            <w:r>
              <w:rPr>
                <w:rFonts w:ascii="仿宋_GB2312" w:hAnsi="仿宋_GB2312" w:cs="仿宋_GB2312" w:eastAsia="仿宋_GB2312"/>
              </w:rPr>
              <w:t>七、其他</w:t>
            </w:r>
          </w:p>
          <w:p>
            <w:pPr>
              <w:pStyle w:val="null3"/>
              <w:jc w:val="both"/>
            </w:pPr>
            <w:r>
              <w:rPr>
                <w:rFonts w:ascii="仿宋_GB2312" w:hAnsi="仿宋_GB2312" w:cs="仿宋_GB2312" w:eastAsia="仿宋_GB2312"/>
                <w:sz w:val="21"/>
              </w:rPr>
              <w:t>投标人或中标人应对招标、实施、运行、维护等过程中数据和信息安全负保密责任，并在</w:t>
            </w:r>
            <w:r>
              <w:rPr>
                <w:rFonts w:ascii="仿宋_GB2312" w:hAnsi="仿宋_GB2312" w:cs="仿宋_GB2312" w:eastAsia="仿宋_GB2312"/>
                <w:sz w:val="21"/>
              </w:rPr>
              <w:t>运维工作</w:t>
            </w:r>
            <w:r>
              <w:rPr>
                <w:rFonts w:ascii="仿宋_GB2312" w:hAnsi="仿宋_GB2312" w:cs="仿宋_GB2312" w:eastAsia="仿宋_GB2312"/>
                <w:sz w:val="21"/>
              </w:rPr>
              <w:t>中采取保密措施，因此造成的不良影响和损失，应承担相应责任。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自合同签订后生效之日起7个月。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西安市医疗保证金</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达到合同约定服务要求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项目服务结束并经书面验收合格后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1、为顺利推进政府采购电子化交易平台试点应用工作，供应商需要在线提交所有通过电子化交易平台实施的政府采购项目的投标文件，同时，线下提交投标文件正本 壹 份、副本 贰份、电子版壹 份（U盘一套标明供应商名称，随正本密封）。若系统电子投标文件与纸质投标文件不一致的，以系统电子投标文件为准。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的能力（企业法人应提供统一社会信用代码的营业执照；法人或其他组织磋商的，提供有效的营业执照或事业单位法人证书；其他组织应提供合法证明文件）；2、2024年度经审计的财务报告或在开标日期前12个月内任意时段银行出具的资信证明； 3、提供具有履行本合同所必需专业技术能力的说明及承诺；4、社会保障资金缴纳记录证明文件和依法缴纳税收记录证明文件（同时提供开标时间前12个月内任意时段的社保及税收缴纳证明；依法不需要缴纳的应提供相关证明文件)；5、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法定代表人直接参加磋商的，须提供法定代表人身份证，并与营业执照上信息一致。被授权代表参加投标的，须提供法定代表人授权书;</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本项目不接受联合体参与</w:t>
            </w:r>
          </w:p>
        </w:tc>
        <w:tc>
          <w:tcPr>
            <w:tcW w:type="dxa" w:w="3322"/>
          </w:tcPr>
          <w:p>
            <w:pPr>
              <w:pStyle w:val="null3"/>
            </w:pPr>
            <w:r>
              <w:rPr>
                <w:rFonts w:ascii="仿宋_GB2312" w:hAnsi="仿宋_GB2312" w:cs="仿宋_GB2312" w:eastAsia="仿宋_GB2312"/>
              </w:rPr>
              <w:t>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自合同签订后生效之日起7个月。</w:t>
            </w:r>
          </w:p>
        </w:tc>
        <w:tc>
          <w:tcPr>
            <w:tcW w:type="dxa" w:w="1661"/>
          </w:tcPr>
          <w:p>
            <w:pPr>
              <w:pStyle w:val="null3"/>
            </w:pPr>
            <w:r>
              <w:rPr>
                <w:rFonts w:ascii="仿宋_GB2312" w:hAnsi="仿宋_GB2312" w:cs="仿宋_GB2312" w:eastAsia="仿宋_GB2312"/>
              </w:rPr>
              <w:t>响应文件封面 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自签订合同后 ，达到付款条件起 10 日内，支付合同总金额的 50.00%。项目服务结束并经书面验收合格后 ，达到付款条件起 10 日内，支付合同总金额的 50.00%。</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90日历天</w:t>
            </w:r>
          </w:p>
        </w:tc>
        <w:tc>
          <w:tcPr>
            <w:tcW w:type="dxa" w:w="1661"/>
          </w:tcPr>
          <w:p>
            <w:pPr>
              <w:pStyle w:val="null3"/>
            </w:pPr>
            <w:r>
              <w:rPr>
                <w:rFonts w:ascii="仿宋_GB2312" w:hAnsi="仿宋_GB2312" w:cs="仿宋_GB2312" w:eastAsia="仿宋_GB2312"/>
              </w:rPr>
              <w:t>响应文件封面 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整体需求理解</w:t>
            </w:r>
          </w:p>
        </w:tc>
        <w:tc>
          <w:tcPr>
            <w:tcW w:type="dxa" w:w="2492"/>
          </w:tcPr>
          <w:p>
            <w:pPr>
              <w:pStyle w:val="null3"/>
            </w:pPr>
            <w:r>
              <w:rPr>
                <w:rFonts w:ascii="仿宋_GB2312" w:hAnsi="仿宋_GB2312" w:cs="仿宋_GB2312" w:eastAsia="仿宋_GB2312"/>
              </w:rPr>
              <w:t>提供对本项目的整体需求理解，包含：1、官方网站内容编辑、发布；2、微信订阅号内容策划、编辑；3、微信服务号内容策划、平台搭建；4、头条号内容编辑、发布等。 对项目的需求理解内容详实、可行性强，服务定位、难点分析完善，能有效保障本项目实施，每有一项缺项扣3分，每有一处内容存在缺陷，扣0.5分。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服务需求偏离表.docx</w:t>
            </w:r>
          </w:p>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具体内容要求</w:t>
            </w:r>
          </w:p>
        </w:tc>
        <w:tc>
          <w:tcPr>
            <w:tcW w:type="dxa" w:w="2492"/>
          </w:tcPr>
          <w:p>
            <w:pPr>
              <w:pStyle w:val="null3"/>
            </w:pPr>
            <w:r>
              <w:rPr>
                <w:rFonts w:ascii="仿宋_GB2312" w:hAnsi="仿宋_GB2312" w:cs="仿宋_GB2312" w:eastAsia="仿宋_GB2312"/>
              </w:rPr>
              <w:t>提供针对本项目的具体内容响应，包含：1、不同运营方式提供更新稿件的质量、数量、创新性；2、运营维护；3、页面及栏目优化设计；4、专题策划与制作等。 对项目的具体内容要求详实、可行性强，服务定位、难点分析完善，能有效保障本项目实施，每有一项缺项扣3分，每有一处内容存在缺陷，扣0.5分。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提供针对本项目的保密方案，方案包含：1、保密管理制度；2、对数据和信息安全保密措施；3、其他保密措施等。 切合项目具体情况，提出责任明确，服务定位，能有效保障本项目实施，每有一项缺项扣2分，每有一处内容存在缺陷，扣0.5分。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驻场服务</w:t>
            </w:r>
          </w:p>
        </w:tc>
        <w:tc>
          <w:tcPr>
            <w:tcW w:type="dxa" w:w="2492"/>
          </w:tcPr>
          <w:p>
            <w:pPr>
              <w:pStyle w:val="null3"/>
            </w:pPr>
            <w:r>
              <w:rPr>
                <w:rFonts w:ascii="仿宋_GB2312" w:hAnsi="仿宋_GB2312" w:cs="仿宋_GB2312" w:eastAsia="仿宋_GB2312"/>
              </w:rPr>
              <w:t>提供详细可行的驻场服务方案。至少包含：1、驻场人员配备情况表及人员证书；2、驻场服务方案等。 方案各项内容全面详细、阐述条理清晰、配置合理，能有效保障本项目实施，每有一项缺项扣3分，每有一处内容存在缺陷，扣0.5分。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提供针对本项目的重难点分析，包括：1、针对采购人所在的行业特色、受众特点、时代热点提出重难点分析；2、运营规划方案；3、网络舆论监控方案等。 对项目的需求理解内容详实、可行性强，服务定位、难点分析完善，能全面提升热线运营能力，有效保障本项目实施，每有一项缺项扣3分，每有一处内容存在缺陷，扣0.5分。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提供针对本项目不同阶段工作的进度要求，提供进度计划，计划包含：1、时间节点控制；2、资源配置计划等。 切合项目具体情况，能有效保障本项目实施，每有一项缺项扣3分，每有一处内容存在缺陷，扣0.5分。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提供项目负责人的服务保障措施，项目负责人应具备2年以上新媒体相关服务经验，熟悉政务及党建内容。 1、项目负责人的服务保障措施内容完整，服务措施全面等内容得3分； 2、项目负责人的服务保障措施提供相关内容但未贴合项目实际情况进行论述，或内容中未包括具体实施细节及措施得2分； 3、项目负责人的服务保障措施内容有缺陷、表述前后不一致、套用其他项目方案或与项目需求匹配性差得1分；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提供专业服务团队人员的职能分工等方案，方案包含：1、岗位职责，具有岗位工作标准、服务质量标准、现场质量控制体系；2、人员管理制度：具有员工日常管理办法、请销假制度、奖惩措施等。 切合项目具体情况，提出责任明确，服务定位，能有效保障本项目实施，每有一项缺项扣3分，每有一处内容存在缺陷，扣0.5分。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提供针对本项目提供售后服务方案，内容包含：1.响应方式及响应时间；2.故障服务管理、问题管理方案；3.在项目实施所在地具有相应的技术支持及售后服务能力等。 方案内容全面详细、阐述条理清晰、配置合理，能有效保障本项目实施，每有一项缺项扣2分，每有一处内容存在缺陷，扣0.5分。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应急管理</w:t>
            </w:r>
          </w:p>
        </w:tc>
        <w:tc>
          <w:tcPr>
            <w:tcW w:type="dxa" w:w="2492"/>
          </w:tcPr>
          <w:p>
            <w:pPr>
              <w:pStyle w:val="null3"/>
            </w:pPr>
            <w:r>
              <w:rPr>
                <w:rFonts w:ascii="仿宋_GB2312" w:hAnsi="仿宋_GB2312" w:cs="仿宋_GB2312" w:eastAsia="仿宋_GB2312"/>
              </w:rPr>
              <w:t>提供针对本项目的应急方案。方案包含：1、发布稿件数量激增；2、采购人有紧急事件应急措施等内容。 切合项目具体情况，能有效保障本项目实施，每有一项缺项扣3分，每有一处内容存在缺陷，扣0.5分。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提供针对本项目的合理化建议方案。 1、方案内容针对性强、明确、全面得4分； 2、提供相关方案但未贴合项目实际情况进行论述，或内容中未包括具体实施细节及措施，得3分； 3、方案内容表述前后不一致、套用其他项目方案或与项目需求不匹配及其他不利于项目实施得1分； 4、未提供不得分。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供应商提供针对本项目的增值服务。 1、内容切实可行、阐述条理清晰得4分； 2、提供相关方案但未贴合项目实际情况进行论述，或内容中未包括具体实施细节及措施，得3分； 3、内容有多数缺陷、表述前后不一致、套用其他项目方案或与项目需求匹配性差得1分； 4、未提供不得分。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提供2022年1月1日以来同类项目合同，每提供一个得2分，满分10分。 以合同签订日期为准。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满足磋商文件要求且投标价格最低的报价为评标基准价，其价格分为满分。其他供应商的价格分统一按照下列公式计算：投标报价得分=（评标基准价/最后报价）×10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磋商报价表及分项报价表.docx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详见附件：技术方案，履约能力，售后及培训.docx</w:t>
      </w:r>
    </w:p>
    <w:p>
      <w:pPr>
        <w:pStyle w:val="null3"/>
        <w:ind w:firstLine="960"/>
      </w:pPr>
      <w:r>
        <w:rPr>
          <w:rFonts w:ascii="仿宋_GB2312" w:hAnsi="仿宋_GB2312" w:cs="仿宋_GB2312" w:eastAsia="仿宋_GB2312"/>
        </w:rPr>
        <w:t>详见附件：服务需求偏离表.docx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详见附件：磋商报价表及分项报价表.docx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