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29812">
      <w:pPr>
        <w:shd w:val="clear" w:color="auto" w:fill="FFFFFF"/>
        <w:snapToGrid w:val="0"/>
        <w:ind w:firstLine="560"/>
        <w:jc w:val="center"/>
        <w:rPr>
          <w:rFonts w:hint="eastAsia" w:hAnsi="宋体"/>
          <w:b/>
          <w:color w:val="auto"/>
          <w:sz w:val="28"/>
          <w:szCs w:val="20"/>
          <w:highlight w:val="none"/>
        </w:rPr>
      </w:pPr>
      <w:r>
        <w:rPr>
          <w:rFonts w:hint="eastAsia" w:asciiTheme="minorHAnsi" w:hAnsiTheme="minorHAnsi" w:eastAsiaTheme="minorEastAsia" w:cstheme="minorBidi"/>
          <w:b/>
          <w:color w:val="auto"/>
          <w:sz w:val="36"/>
          <w:szCs w:val="36"/>
          <w:highlight w:val="none"/>
        </w:rPr>
        <w:t>拟签订采购合同文本</w:t>
      </w:r>
    </w:p>
    <w:p w14:paraId="5A377598">
      <w:pPr>
        <w:shd w:val="clear" w:color="auto" w:fill="FFFFFF"/>
        <w:snapToGrid w:val="0"/>
        <w:ind w:firstLine="560"/>
        <w:rPr>
          <w:rFonts w:hint="eastAsia" w:hAnsi="宋体"/>
          <w:b/>
          <w:color w:val="auto"/>
          <w:sz w:val="28"/>
          <w:szCs w:val="20"/>
          <w:highlight w:val="none"/>
        </w:rPr>
      </w:pPr>
    </w:p>
    <w:p w14:paraId="1A44CEB2">
      <w:pPr>
        <w:shd w:val="clear" w:color="auto" w:fill="FFFFFF"/>
        <w:snapToGrid w:val="0"/>
        <w:ind w:firstLine="560"/>
        <w:rPr>
          <w:rFonts w:hint="eastAsia" w:hAnsi="宋体"/>
          <w:b/>
          <w:color w:val="auto"/>
          <w:sz w:val="28"/>
          <w:szCs w:val="20"/>
          <w:highlight w:val="none"/>
        </w:rPr>
      </w:pPr>
    </w:p>
    <w:p w14:paraId="67E6F754">
      <w:pPr>
        <w:jc w:val="center"/>
        <w:rPr>
          <w:rFonts w:cs="宋体" w:asciiTheme="minorEastAsia" w:hAnsiTheme="minorEastAsia" w:eastAsiaTheme="minorEastAsia"/>
          <w:b/>
          <w:bCs/>
          <w:kern w:val="0"/>
          <w:sz w:val="44"/>
          <w:szCs w:val="44"/>
        </w:rPr>
      </w:pPr>
    </w:p>
    <w:p w14:paraId="22AB3DA4">
      <w:pPr>
        <w:jc w:val="center"/>
        <w:rPr>
          <w:rFonts w:cs="宋体" w:asciiTheme="minorEastAsia" w:hAnsiTheme="minorEastAsia" w:eastAsiaTheme="minorEastAsia"/>
          <w:b/>
          <w:bCs/>
          <w:kern w:val="0"/>
          <w:sz w:val="44"/>
          <w:szCs w:val="44"/>
        </w:rPr>
      </w:pPr>
    </w:p>
    <w:p w14:paraId="283DB3A6">
      <w:pPr>
        <w:jc w:val="center"/>
        <w:rPr>
          <w:rFonts w:cs="宋体" w:asciiTheme="minorEastAsia" w:hAnsiTheme="minorEastAsia" w:eastAsiaTheme="minorEastAsia"/>
          <w:bCs/>
          <w:kern w:val="0"/>
          <w:sz w:val="44"/>
          <w:szCs w:val="44"/>
        </w:rPr>
      </w:pPr>
      <w:r>
        <w:rPr>
          <w:rFonts w:hint="eastAsia" w:cs="宋体" w:asciiTheme="minorEastAsia" w:hAnsiTheme="minorEastAsia" w:eastAsiaTheme="minorEastAsia"/>
          <w:bCs/>
          <w:kern w:val="0"/>
          <w:sz w:val="44"/>
          <w:szCs w:val="44"/>
        </w:rPr>
        <w:t>智慧交通调度管理平台交通运输管理子系统项目监理服务</w:t>
      </w:r>
    </w:p>
    <w:p w14:paraId="62219DDA">
      <w:pPr>
        <w:spacing w:line="800" w:lineRule="exact"/>
        <w:rPr>
          <w:rFonts w:cs="宋体" w:asciiTheme="minorEastAsia" w:hAnsiTheme="minorEastAsia" w:eastAsiaTheme="minorEastAsia"/>
          <w:b/>
          <w:kern w:val="0"/>
          <w:sz w:val="36"/>
          <w:szCs w:val="36"/>
        </w:rPr>
      </w:pPr>
    </w:p>
    <w:p w14:paraId="3EB19707">
      <w:pPr>
        <w:spacing w:line="800" w:lineRule="exact"/>
        <w:rPr>
          <w:rFonts w:cs="宋体" w:asciiTheme="minorEastAsia" w:hAnsiTheme="minorEastAsia" w:eastAsiaTheme="minorEastAsia"/>
          <w:b/>
          <w:kern w:val="0"/>
          <w:sz w:val="36"/>
          <w:szCs w:val="36"/>
        </w:rPr>
      </w:pPr>
    </w:p>
    <w:p w14:paraId="3DFBB16C">
      <w:pPr>
        <w:spacing w:line="800" w:lineRule="exact"/>
        <w:jc w:val="center"/>
        <w:rPr>
          <w:rFonts w:cs="宋体" w:asciiTheme="minorEastAsia" w:hAnsiTheme="minorEastAsia" w:eastAsiaTheme="minorEastAsia"/>
          <w:kern w:val="0"/>
          <w:sz w:val="72"/>
          <w:szCs w:val="72"/>
        </w:rPr>
      </w:pPr>
      <w:r>
        <w:rPr>
          <w:rFonts w:hint="eastAsia" w:cs="宋体" w:asciiTheme="minorEastAsia" w:hAnsiTheme="minorEastAsia" w:eastAsiaTheme="minorEastAsia"/>
          <w:kern w:val="0"/>
          <w:sz w:val="72"/>
          <w:szCs w:val="72"/>
        </w:rPr>
        <w:t>合 同 书</w:t>
      </w:r>
    </w:p>
    <w:p w14:paraId="7BD259D1">
      <w:pPr>
        <w:rPr>
          <w:rFonts w:cs="宋体" w:asciiTheme="minorEastAsia" w:hAnsiTheme="minorEastAsia" w:eastAsiaTheme="minorEastAsia"/>
          <w:kern w:val="0"/>
          <w:sz w:val="34"/>
          <w:szCs w:val="20"/>
        </w:rPr>
      </w:pPr>
    </w:p>
    <w:p w14:paraId="4FCCA21B">
      <w:pPr>
        <w:rPr>
          <w:rFonts w:cs="宋体" w:asciiTheme="minorEastAsia" w:hAnsiTheme="minorEastAsia" w:eastAsiaTheme="minorEastAsia"/>
          <w:kern w:val="0"/>
          <w:sz w:val="34"/>
          <w:szCs w:val="20"/>
        </w:rPr>
      </w:pPr>
    </w:p>
    <w:p w14:paraId="7873D752">
      <w:pPr>
        <w:rPr>
          <w:rFonts w:cs="宋体" w:asciiTheme="minorEastAsia" w:hAnsiTheme="minorEastAsia" w:eastAsiaTheme="minorEastAsia"/>
          <w:kern w:val="0"/>
          <w:sz w:val="34"/>
          <w:szCs w:val="20"/>
        </w:rPr>
      </w:pPr>
    </w:p>
    <w:p w14:paraId="36F849CF">
      <w:pPr>
        <w:jc w:val="center"/>
        <w:rPr>
          <w:rFonts w:cs="宋体" w:asciiTheme="minorEastAsia" w:hAnsiTheme="minorEastAsia" w:eastAsiaTheme="minorEastAsia"/>
          <w:kern w:val="0"/>
          <w:sz w:val="30"/>
          <w:szCs w:val="30"/>
        </w:rPr>
      </w:pPr>
    </w:p>
    <w:p w14:paraId="34592642">
      <w:pPr>
        <w:pStyle w:val="2"/>
        <w:rPr>
          <w:rFonts w:asciiTheme="minorEastAsia" w:hAnsiTheme="minorEastAsia" w:eastAsiaTheme="minorEastAsia"/>
        </w:rPr>
      </w:pPr>
    </w:p>
    <w:p w14:paraId="17823E75">
      <w:pPr>
        <w:pStyle w:val="2"/>
        <w:rPr>
          <w:rFonts w:asciiTheme="minorEastAsia" w:hAnsiTheme="minorEastAsia" w:eastAsiaTheme="minorEastAsia"/>
        </w:rPr>
      </w:pPr>
    </w:p>
    <w:p w14:paraId="6E3469A8">
      <w:pPr>
        <w:jc w:val="center"/>
        <w:rPr>
          <w:rFonts w:cs="宋体" w:asciiTheme="minorEastAsia" w:hAnsiTheme="minorEastAsia" w:eastAsiaTheme="minorEastAsia"/>
          <w:kern w:val="0"/>
          <w:sz w:val="28"/>
          <w:szCs w:val="28"/>
        </w:rPr>
      </w:pPr>
    </w:p>
    <w:p w14:paraId="6BC63B9A">
      <w:pPr>
        <w:jc w:val="center"/>
        <w:rPr>
          <w:rFonts w:cs="宋体" w:asciiTheme="minorEastAsia" w:hAnsiTheme="minorEastAsia" w:eastAsiaTheme="minorEastAsia"/>
          <w:kern w:val="0"/>
          <w:sz w:val="28"/>
          <w:szCs w:val="28"/>
        </w:rPr>
      </w:pPr>
    </w:p>
    <w:p w14:paraId="0302634D">
      <w:pPr>
        <w:jc w:val="center"/>
        <w:rPr>
          <w:rFonts w:cs="宋体" w:asciiTheme="minorEastAsia" w:hAnsiTheme="minorEastAsia" w:eastAsiaTheme="minorEastAsia"/>
          <w:kern w:val="0"/>
          <w:sz w:val="28"/>
          <w:szCs w:val="28"/>
        </w:rPr>
      </w:pPr>
    </w:p>
    <w:p w14:paraId="0DA83E58">
      <w:pPr>
        <w:spacing w:line="400" w:lineRule="exact"/>
        <w:ind w:firstLine="1795" w:firstLineChars="596"/>
        <w:rPr>
          <w:rFonts w:hint="eastAsia" w:cs="宋体" w:asciiTheme="minorEastAsia" w:hAnsiTheme="minorEastAsia" w:eastAsiaTheme="minorEastAsia"/>
          <w:kern w:val="0"/>
          <w:sz w:val="30"/>
          <w:szCs w:val="30"/>
          <w:lang w:eastAsia="zh-CN"/>
        </w:rPr>
      </w:pPr>
      <w:r>
        <w:rPr>
          <w:rFonts w:hint="eastAsia" w:cs="宋体" w:asciiTheme="minorEastAsia" w:hAnsiTheme="minorEastAsia" w:eastAsiaTheme="minorEastAsia"/>
          <w:b/>
          <w:kern w:val="0"/>
          <w:sz w:val="30"/>
          <w:szCs w:val="30"/>
        </w:rPr>
        <w:t>甲方</w:t>
      </w:r>
      <w:r>
        <w:rPr>
          <w:rFonts w:hint="eastAsia" w:cs="宋体" w:asciiTheme="minorEastAsia" w:hAnsiTheme="minorEastAsia" w:eastAsiaTheme="minorEastAsia"/>
          <w:kern w:val="0"/>
          <w:sz w:val="30"/>
          <w:szCs w:val="30"/>
        </w:rPr>
        <w:t>：</w:t>
      </w:r>
      <w:r>
        <w:rPr>
          <w:rFonts w:hint="eastAsia" w:cs="宋体" w:asciiTheme="minorEastAsia" w:hAnsiTheme="minorEastAsia" w:eastAsiaTheme="minorEastAsia"/>
          <w:b/>
          <w:kern w:val="0"/>
          <w:sz w:val="30"/>
          <w:szCs w:val="30"/>
          <w:lang w:val="en-US" w:eastAsia="zh-CN"/>
        </w:rPr>
        <w:t xml:space="preserve"> </w:t>
      </w:r>
    </w:p>
    <w:p w14:paraId="0A6C6062">
      <w:pPr>
        <w:spacing w:line="400" w:lineRule="exact"/>
        <w:ind w:firstLine="956" w:firstLineChars="299"/>
        <w:rPr>
          <w:rFonts w:cs="宋体" w:asciiTheme="minorEastAsia" w:hAnsiTheme="minorEastAsia" w:eastAsiaTheme="minorEastAsia"/>
          <w:kern w:val="0"/>
          <w:sz w:val="32"/>
          <w:szCs w:val="32"/>
        </w:rPr>
      </w:pPr>
    </w:p>
    <w:p w14:paraId="7ABA52BC">
      <w:pPr>
        <w:spacing w:line="400" w:lineRule="exact"/>
        <w:ind w:firstLine="1795" w:firstLineChars="596"/>
        <w:rPr>
          <w:rFonts w:hint="eastAsia" w:cs="宋体" w:asciiTheme="minorEastAsia" w:hAnsiTheme="minorEastAsia" w:eastAsiaTheme="minorEastAsia"/>
          <w:kern w:val="0"/>
          <w:sz w:val="30"/>
          <w:szCs w:val="30"/>
          <w:lang w:eastAsia="zh-CN"/>
        </w:rPr>
      </w:pPr>
      <w:r>
        <w:rPr>
          <w:rFonts w:hint="eastAsia" w:cs="宋体" w:asciiTheme="minorEastAsia" w:hAnsiTheme="minorEastAsia" w:eastAsiaTheme="minorEastAsia"/>
          <w:b/>
          <w:kern w:val="0"/>
          <w:sz w:val="30"/>
          <w:szCs w:val="30"/>
        </w:rPr>
        <w:t>乙方：</w:t>
      </w:r>
      <w:r>
        <w:rPr>
          <w:rFonts w:hint="eastAsia" w:cs="宋体" w:asciiTheme="minorEastAsia" w:hAnsiTheme="minorEastAsia" w:eastAsiaTheme="minorEastAsia"/>
          <w:b/>
          <w:kern w:val="0"/>
          <w:sz w:val="30"/>
          <w:szCs w:val="30"/>
          <w:lang w:val="en-US" w:eastAsia="zh-CN"/>
        </w:rPr>
        <w:t xml:space="preserve"> </w:t>
      </w:r>
    </w:p>
    <w:p w14:paraId="5904ECE8">
      <w:pPr>
        <w:spacing w:line="400" w:lineRule="exact"/>
        <w:jc w:val="center"/>
        <w:rPr>
          <w:rFonts w:cs="宋体" w:asciiTheme="minorEastAsia" w:hAnsiTheme="minorEastAsia" w:eastAsiaTheme="minorEastAsia"/>
          <w:kern w:val="0"/>
          <w:sz w:val="30"/>
          <w:szCs w:val="30"/>
        </w:rPr>
      </w:pPr>
    </w:p>
    <w:p w14:paraId="0E6C5A49">
      <w:pPr>
        <w:spacing w:after="312" w:afterLines="100" w:line="560" w:lineRule="exact"/>
        <w:jc w:val="center"/>
        <w:rPr>
          <w:rFonts w:asciiTheme="minorEastAsia" w:hAnsiTheme="minorEastAsia" w:eastAsiaTheme="minorEastAsia"/>
          <w:kern w:val="0"/>
          <w:sz w:val="28"/>
          <w:szCs w:val="28"/>
        </w:rPr>
        <w:sectPr>
          <w:footerReference r:id="rId3" w:type="default"/>
          <w:pgSz w:w="11906" w:h="16838"/>
          <w:pgMar w:top="1440" w:right="1133" w:bottom="1440" w:left="1418" w:header="851" w:footer="992" w:gutter="0"/>
          <w:cols w:space="425" w:num="1"/>
          <w:docGrid w:type="lines" w:linePitch="312" w:charSpace="0"/>
        </w:sectPr>
      </w:pPr>
      <w:r>
        <w:rPr>
          <w:rFonts w:asciiTheme="minorEastAsia" w:hAnsiTheme="minorEastAsia" w:eastAsiaTheme="minorEastAsia"/>
          <w:kern w:val="0"/>
          <w:sz w:val="28"/>
          <w:szCs w:val="28"/>
        </w:rPr>
        <w:t xml:space="preserve">      年</w:t>
      </w:r>
      <w:r>
        <w:rPr>
          <w:rFonts w:hint="eastAsia" w:asciiTheme="minorEastAsia" w:hAnsiTheme="minorEastAsia" w:eastAsiaTheme="minorEastAsia"/>
          <w:kern w:val="0"/>
          <w:sz w:val="28"/>
          <w:szCs w:val="28"/>
        </w:rPr>
        <w:t xml:space="preserve"> </w:t>
      </w:r>
      <w:r>
        <w:rPr>
          <w:rFonts w:asciiTheme="minorEastAsia" w:hAnsiTheme="minorEastAsia" w:eastAsiaTheme="minorEastAsia"/>
          <w:kern w:val="0"/>
          <w:sz w:val="28"/>
          <w:szCs w:val="28"/>
        </w:rPr>
        <w:t xml:space="preserve">  月</w:t>
      </w:r>
    </w:p>
    <w:p w14:paraId="67785C09">
      <w:pPr>
        <w:spacing w:after="312" w:afterLines="100" w:line="560" w:lineRule="exact"/>
        <w:jc w:val="center"/>
        <w:rPr>
          <w:rFonts w:cs="宋体" w:asciiTheme="minorEastAsia" w:hAnsiTheme="minorEastAsia" w:eastAsiaTheme="minorEastAsia"/>
          <w:kern w:val="0"/>
          <w:sz w:val="24"/>
        </w:rPr>
      </w:pPr>
      <w:r>
        <w:rPr>
          <w:rFonts w:hint="eastAsia" w:cs="宋体" w:asciiTheme="minorEastAsia" w:hAnsiTheme="minorEastAsia" w:eastAsiaTheme="minorEastAsia"/>
          <w:bCs/>
          <w:kern w:val="0"/>
          <w:sz w:val="36"/>
          <w:szCs w:val="36"/>
        </w:rPr>
        <w:t>项目合同书</w:t>
      </w:r>
    </w:p>
    <w:p w14:paraId="0F6FAE2C">
      <w:pPr>
        <w:spacing w:line="560" w:lineRule="exact"/>
        <w:ind w:firstLine="560" w:firstLineChars="200"/>
        <w:rPr>
          <w:rFonts w:hint="eastAsia" w:asciiTheme="minorEastAsia" w:hAnsiTheme="minorEastAsia" w:eastAsiaTheme="minorEastAsia"/>
          <w:sz w:val="28"/>
          <w:szCs w:val="28"/>
          <w:lang w:eastAsia="zh-CN"/>
        </w:rPr>
      </w:pPr>
      <w:r>
        <w:rPr>
          <w:rFonts w:asciiTheme="minorEastAsia" w:hAnsiTheme="minorEastAsia" w:eastAsiaTheme="minorEastAsia"/>
          <w:sz w:val="28"/>
          <w:szCs w:val="28"/>
        </w:rPr>
        <w:t>委托方（甲方）：</w:t>
      </w:r>
      <w:r>
        <w:rPr>
          <w:rFonts w:hint="eastAsia" w:asciiTheme="minorEastAsia" w:hAnsiTheme="minorEastAsia" w:eastAsiaTheme="minorEastAsia"/>
          <w:sz w:val="28"/>
          <w:szCs w:val="28"/>
          <w:lang w:val="en-US" w:eastAsia="zh-CN"/>
        </w:rPr>
        <w:t xml:space="preserve"> </w:t>
      </w:r>
    </w:p>
    <w:p w14:paraId="4A798CD9">
      <w:pPr>
        <w:spacing w:line="560" w:lineRule="exact"/>
        <w:ind w:firstLine="560" w:firstLineChars="200"/>
        <w:rPr>
          <w:rFonts w:hint="eastAsia" w:asciiTheme="minorEastAsia" w:hAnsiTheme="minorEastAsia" w:eastAsiaTheme="minorEastAsia"/>
          <w:sz w:val="28"/>
          <w:szCs w:val="28"/>
          <w:lang w:eastAsia="zh-CN"/>
        </w:rPr>
      </w:pPr>
      <w:r>
        <w:rPr>
          <w:rFonts w:asciiTheme="minorEastAsia" w:hAnsiTheme="minorEastAsia" w:eastAsiaTheme="minorEastAsia"/>
          <w:sz w:val="28"/>
          <w:szCs w:val="28"/>
        </w:rPr>
        <w:t>受托方（乙方）：</w:t>
      </w:r>
      <w:r>
        <w:rPr>
          <w:rFonts w:hint="eastAsia" w:asciiTheme="minorEastAsia" w:hAnsiTheme="minorEastAsia" w:eastAsiaTheme="minorEastAsia"/>
          <w:sz w:val="28"/>
          <w:szCs w:val="28"/>
          <w:lang w:val="en-US" w:eastAsia="zh-CN"/>
        </w:rPr>
        <w:t xml:space="preserve"> </w:t>
      </w:r>
    </w:p>
    <w:p w14:paraId="341D49E2">
      <w:pPr>
        <w:spacing w:line="56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依照《中华人民共和国政府采购法》《中华人民共和国</w:t>
      </w:r>
      <w:r>
        <w:rPr>
          <w:rFonts w:hint="eastAsia" w:asciiTheme="minorEastAsia" w:hAnsiTheme="minorEastAsia" w:eastAsiaTheme="minorEastAsia"/>
          <w:sz w:val="28"/>
          <w:szCs w:val="28"/>
        </w:rPr>
        <w:t>民法典</w:t>
      </w:r>
      <w:r>
        <w:rPr>
          <w:rFonts w:asciiTheme="minorEastAsia" w:hAnsiTheme="minorEastAsia" w:eastAsiaTheme="minorEastAsia"/>
          <w:sz w:val="28"/>
          <w:szCs w:val="28"/>
        </w:rPr>
        <w:t>》等有关法律、法规，遵循平等、自愿、公平和诚实信用的原则，就甲方委托乙方承担的“</w:t>
      </w:r>
      <w:r>
        <w:rPr>
          <w:rFonts w:hint="eastAsia" w:asciiTheme="minorEastAsia" w:hAnsiTheme="minorEastAsia" w:eastAsiaTheme="minorEastAsia"/>
          <w:sz w:val="28"/>
          <w:szCs w:val="28"/>
          <w:u w:val="single"/>
          <w:lang w:val="en-US" w:eastAsia="zh-CN"/>
        </w:rPr>
        <w:t>智慧交通调度管理平台交通运输管理子系统项目监理服务</w:t>
      </w:r>
      <w:r>
        <w:rPr>
          <w:rFonts w:asciiTheme="minorEastAsia" w:hAnsiTheme="minorEastAsia" w:eastAsiaTheme="minorEastAsia"/>
          <w:sz w:val="28"/>
          <w:szCs w:val="28"/>
        </w:rPr>
        <w:t>”事宜，达成如下合同协议：</w:t>
      </w:r>
    </w:p>
    <w:p w14:paraId="62A82FE7">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1</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项目名称</w:t>
      </w:r>
    </w:p>
    <w:p w14:paraId="694291B9">
      <w:pPr>
        <w:spacing w:line="560" w:lineRule="exac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u w:val="single"/>
          <w:lang w:val="en-US" w:eastAsia="zh-CN"/>
        </w:rPr>
        <w:t>智慧交通调度管理平台交通运输管理子系统项目监理服务</w:t>
      </w:r>
    </w:p>
    <w:p w14:paraId="39DD5A1F">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2</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合同组成</w:t>
      </w:r>
    </w:p>
    <w:p w14:paraId="0980A440">
      <w:pPr>
        <w:spacing w:line="56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2.1下列文件应被认为是本合同的组成部分</w:t>
      </w:r>
    </w:p>
    <w:p w14:paraId="2729E279">
      <w:pPr>
        <w:spacing w:line="560" w:lineRule="exact"/>
        <w:ind w:firstLine="57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（1）本合同各条款</w:t>
      </w:r>
    </w:p>
    <w:p w14:paraId="57AA6D72">
      <w:pPr>
        <w:spacing w:line="560" w:lineRule="exact"/>
        <w:ind w:firstLine="57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（2）</w:t>
      </w:r>
      <w:r>
        <w:rPr>
          <w:rFonts w:hint="eastAsia" w:asciiTheme="minorEastAsia" w:hAnsiTheme="minorEastAsia" w:eastAsiaTheme="minorEastAsia"/>
          <w:color w:val="000000"/>
          <w:sz w:val="28"/>
          <w:szCs w:val="28"/>
          <w:lang w:val="en-US" w:eastAsia="zh-CN"/>
        </w:rPr>
        <w:t>磋商</w:t>
      </w:r>
      <w:r>
        <w:rPr>
          <w:rFonts w:asciiTheme="minorEastAsia" w:hAnsiTheme="minorEastAsia" w:eastAsiaTheme="minorEastAsia"/>
          <w:color w:val="000000"/>
          <w:sz w:val="28"/>
          <w:szCs w:val="28"/>
        </w:rPr>
        <w:t>材料</w:t>
      </w:r>
    </w:p>
    <w:p w14:paraId="61CA0AFF">
      <w:pPr>
        <w:spacing w:line="560" w:lineRule="exact"/>
        <w:ind w:firstLine="570"/>
        <w:rPr>
          <w:rFonts w:asciiTheme="minorEastAsia" w:hAnsiTheme="minorEastAsia" w:eastAsiaTheme="minorEastAsia"/>
          <w:color w:val="000000"/>
          <w:sz w:val="28"/>
          <w:szCs w:val="28"/>
        </w:rPr>
      </w:pPr>
      <w:r>
        <w:rPr>
          <w:rFonts w:asciiTheme="minorEastAsia" w:hAnsiTheme="minorEastAsia" w:eastAsiaTheme="minorEastAsia"/>
          <w:color w:val="000000"/>
          <w:sz w:val="28"/>
          <w:szCs w:val="28"/>
        </w:rPr>
        <w:t>（3）</w:t>
      </w:r>
      <w:r>
        <w:rPr>
          <w:rFonts w:asciiTheme="minorEastAsia" w:hAnsiTheme="minorEastAsia" w:eastAsiaTheme="minorEastAsia"/>
          <w:kern w:val="0"/>
          <w:sz w:val="28"/>
          <w:szCs w:val="28"/>
        </w:rPr>
        <w:t>双方有关本项目的洽商、变更、调整等书面协议或文件</w:t>
      </w:r>
    </w:p>
    <w:p w14:paraId="4C2A9ED2">
      <w:pPr>
        <w:spacing w:line="560" w:lineRule="exact"/>
        <w:ind w:firstLine="570"/>
        <w:rPr>
          <w:rFonts w:asciiTheme="minorEastAsia" w:hAnsiTheme="minorEastAsia" w:eastAsiaTheme="minorEastAsia"/>
          <w:sz w:val="28"/>
          <w:szCs w:val="28"/>
        </w:rPr>
      </w:pPr>
      <w:r>
        <w:rPr>
          <w:rFonts w:asciiTheme="minorEastAsia" w:hAnsiTheme="minorEastAsia" w:eastAsiaTheme="minorEastAsia"/>
          <w:sz w:val="28"/>
          <w:szCs w:val="28"/>
        </w:rPr>
        <w:t>以上文本构成此合同不可分割的部分并与合同正文具有同等法律效力。</w:t>
      </w:r>
    </w:p>
    <w:p w14:paraId="047F0682">
      <w:pPr>
        <w:spacing w:line="560" w:lineRule="exact"/>
        <w:ind w:firstLine="560" w:firstLineChars="200"/>
        <w:rPr>
          <w:rFonts w:asciiTheme="minorEastAsia" w:hAnsiTheme="minorEastAsia" w:eastAsiaTheme="minorEastAsia"/>
          <w:kern w:val="0"/>
          <w:sz w:val="28"/>
          <w:szCs w:val="28"/>
        </w:rPr>
      </w:pPr>
      <w:r>
        <w:rPr>
          <w:rFonts w:asciiTheme="minorEastAsia" w:hAnsiTheme="minorEastAsia" w:eastAsiaTheme="minorEastAsia"/>
          <w:kern w:val="0"/>
          <w:sz w:val="28"/>
          <w:szCs w:val="28"/>
        </w:rPr>
        <w:t>2.2本合同文件解释</w:t>
      </w:r>
    </w:p>
    <w:p w14:paraId="7BDAA9DC">
      <w:pPr>
        <w:spacing w:line="560" w:lineRule="exact"/>
        <w:ind w:firstLine="560" w:firstLineChars="200"/>
        <w:rPr>
          <w:rFonts w:asciiTheme="minorEastAsia" w:hAnsiTheme="minorEastAsia" w:eastAsiaTheme="minorEastAsia"/>
          <w:kern w:val="0"/>
          <w:sz w:val="28"/>
          <w:szCs w:val="28"/>
        </w:rPr>
      </w:pPr>
      <w:r>
        <w:rPr>
          <w:rFonts w:asciiTheme="minorEastAsia" w:hAnsiTheme="minorEastAsia" w:eastAsiaTheme="minorEastAsia"/>
          <w:kern w:val="0"/>
          <w:sz w:val="28"/>
          <w:szCs w:val="28"/>
        </w:rPr>
        <w:t>本合同文件的执行、解释优先级按本合同条款2.1顺序，当合同文件出现含糊不清或不一致时，由双方协商解决。</w:t>
      </w:r>
    </w:p>
    <w:p w14:paraId="1A1BA972">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3</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服务内容及要求</w:t>
      </w:r>
    </w:p>
    <w:p w14:paraId="32403502">
      <w:pPr>
        <w:spacing w:line="560" w:lineRule="exact"/>
        <w:ind w:firstLine="560" w:firstLineChars="200"/>
        <w:rPr>
          <w:rFonts w:asciiTheme="minorEastAsia" w:hAnsiTheme="minorEastAsia" w:eastAsiaTheme="minorEastAsia"/>
          <w:color w:val="auto"/>
          <w:kern w:val="0"/>
          <w:sz w:val="28"/>
          <w:szCs w:val="28"/>
        </w:rPr>
      </w:pPr>
      <w:r>
        <w:rPr>
          <w:rFonts w:asciiTheme="minorEastAsia" w:hAnsiTheme="minorEastAsia" w:eastAsiaTheme="minorEastAsia"/>
          <w:kern w:val="0"/>
          <w:sz w:val="28"/>
          <w:szCs w:val="28"/>
        </w:rPr>
        <w:t>乙方受甲方委托，代表甲方利益，依法对</w:t>
      </w:r>
      <w:r>
        <w:rPr>
          <w:rFonts w:hint="eastAsia" w:asciiTheme="minorEastAsia" w:hAnsiTheme="minorEastAsia" w:eastAsiaTheme="minorEastAsia"/>
          <w:sz w:val="28"/>
          <w:szCs w:val="28"/>
          <w:u w:val="single"/>
          <w:lang w:val="en-US" w:eastAsia="zh-CN"/>
        </w:rPr>
        <w:t>智慧交通调度管理平台交通运输管理子系统项目监理服务</w:t>
      </w:r>
      <w:r>
        <w:rPr>
          <w:rFonts w:asciiTheme="minorEastAsia" w:hAnsiTheme="minorEastAsia" w:eastAsiaTheme="minorEastAsia"/>
          <w:color w:val="auto"/>
          <w:kern w:val="0"/>
          <w:sz w:val="28"/>
          <w:szCs w:val="28"/>
        </w:rPr>
        <w:t>的全过程进行监</w:t>
      </w:r>
      <w:r>
        <w:rPr>
          <w:rFonts w:asciiTheme="minorEastAsia" w:hAnsiTheme="minorEastAsia" w:eastAsiaTheme="minorEastAsia"/>
          <w:kern w:val="0"/>
          <w:sz w:val="28"/>
          <w:szCs w:val="28"/>
        </w:rPr>
        <w:t>督管理。乙方应严格按照国家电子政务管理办法、甲方和承建方签订的合同、信息系统监理规范及规划行业和计算机技术相关国家标准开展监理工作。应结合项目的特点，对项</w:t>
      </w:r>
      <w:r>
        <w:rPr>
          <w:rFonts w:asciiTheme="minorEastAsia" w:hAnsiTheme="minorEastAsia" w:eastAsiaTheme="minorEastAsia"/>
          <w:color w:val="auto"/>
          <w:kern w:val="0"/>
          <w:sz w:val="28"/>
          <w:szCs w:val="28"/>
        </w:rPr>
        <w:t>目建设准备、详细设计、实施和验收四个阶段进行全过程监理，包括质量控制、进度控制、投资控制、合同管理、文档资料管理、项目协调等，确保项目按期、高质、高效地完成，并顺利通过验收。</w:t>
      </w:r>
    </w:p>
    <w:p w14:paraId="643E6936">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4</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工期要求</w:t>
      </w:r>
    </w:p>
    <w:p w14:paraId="31860451">
      <w:pPr>
        <w:spacing w:line="560" w:lineRule="exact"/>
        <w:ind w:firstLine="570"/>
        <w:rPr>
          <w:rFonts w:asciiTheme="minorEastAsia" w:hAnsiTheme="minorEastAsia" w:eastAsiaTheme="minorEastAsia"/>
          <w:sz w:val="28"/>
          <w:szCs w:val="28"/>
        </w:rPr>
      </w:pPr>
      <w:r>
        <w:rPr>
          <w:rFonts w:asciiTheme="minorEastAsia" w:hAnsiTheme="minorEastAsia" w:eastAsiaTheme="minorEastAsia"/>
          <w:sz w:val="28"/>
          <w:szCs w:val="28"/>
        </w:rPr>
        <w:t>监理服务期限</w:t>
      </w:r>
      <w:r>
        <w:rPr>
          <w:rFonts w:hint="eastAsia" w:asciiTheme="minorEastAsia" w:hAnsiTheme="minorEastAsia" w:eastAsiaTheme="minorEastAsia"/>
          <w:sz w:val="28"/>
          <w:szCs w:val="28"/>
        </w:rPr>
        <w:t>自签订监理合同至项目竣工验收完毕为止</w:t>
      </w:r>
      <w:bookmarkStart w:id="13" w:name="_GoBack"/>
      <w:bookmarkEnd w:id="13"/>
      <w:r>
        <w:rPr>
          <w:rFonts w:asciiTheme="minorEastAsia" w:hAnsiTheme="minorEastAsia" w:eastAsiaTheme="minorEastAsia"/>
          <w:sz w:val="28"/>
          <w:szCs w:val="28"/>
        </w:rPr>
        <w:t>。</w:t>
      </w:r>
    </w:p>
    <w:p w14:paraId="7D606DE4">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5</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合同价款与支付</w:t>
      </w:r>
    </w:p>
    <w:p w14:paraId="7764B531">
      <w:pPr>
        <w:spacing w:line="560" w:lineRule="exact"/>
        <w:ind w:firstLine="548" w:firstLineChars="196"/>
        <w:rPr>
          <w:rFonts w:asciiTheme="minorEastAsia" w:hAnsiTheme="minorEastAsia" w:eastAsiaTheme="minorEastAsia"/>
          <w:sz w:val="28"/>
          <w:szCs w:val="28"/>
          <w:highlight w:val="yellow"/>
        </w:rPr>
      </w:pPr>
      <w:r>
        <w:rPr>
          <w:rFonts w:asciiTheme="minorEastAsia" w:hAnsiTheme="minorEastAsia" w:eastAsiaTheme="minorEastAsia"/>
          <w:sz w:val="28"/>
          <w:szCs w:val="28"/>
        </w:rPr>
        <w:t>5.1合同价款</w:t>
      </w:r>
    </w:p>
    <w:p w14:paraId="6D881242">
      <w:pPr>
        <w:spacing w:line="560" w:lineRule="exact"/>
        <w:ind w:firstLine="548" w:firstLineChars="196"/>
        <w:rPr>
          <w:rFonts w:asciiTheme="minorEastAsia" w:hAnsiTheme="minorEastAsia" w:eastAsiaTheme="minorEastAsia"/>
          <w:sz w:val="28"/>
          <w:szCs w:val="28"/>
        </w:rPr>
      </w:pPr>
      <w:r>
        <w:rPr>
          <w:rFonts w:hint="eastAsia" w:asciiTheme="minorEastAsia" w:hAnsiTheme="minorEastAsia" w:eastAsiaTheme="minorEastAsia"/>
          <w:sz w:val="28"/>
          <w:szCs w:val="28"/>
        </w:rPr>
        <w:t>本项目合同总价为人民币</w:t>
      </w:r>
      <w:r>
        <w:rPr>
          <w:rFonts w:asciiTheme="minorEastAsia" w:hAnsiTheme="minorEastAsia" w:eastAsiaTheme="minorEastAsia"/>
          <w:sz w:val="28"/>
          <w:szCs w:val="28"/>
        </w:rPr>
        <w:t>￥</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元（大写：</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整）</w:t>
      </w:r>
      <w:r>
        <w:rPr>
          <w:rFonts w:hint="eastAsia" w:asciiTheme="minorEastAsia" w:hAnsiTheme="minorEastAsia" w:eastAsiaTheme="minorEastAsia"/>
          <w:sz w:val="28"/>
          <w:szCs w:val="28"/>
        </w:rPr>
        <w:t>。该价格为含税价，包括但不限于增值税及附加税。</w:t>
      </w:r>
    </w:p>
    <w:p w14:paraId="183158C1">
      <w:pPr>
        <w:spacing w:line="560" w:lineRule="exact"/>
        <w:ind w:firstLine="548" w:firstLineChars="196"/>
        <w:rPr>
          <w:rFonts w:asciiTheme="minorEastAsia" w:hAnsiTheme="minorEastAsia" w:eastAsiaTheme="minorEastAsia"/>
          <w:sz w:val="28"/>
          <w:szCs w:val="28"/>
        </w:rPr>
      </w:pPr>
      <w:bookmarkStart w:id="0" w:name="_Hlk12958837"/>
      <w:r>
        <w:rPr>
          <w:rFonts w:asciiTheme="minorEastAsia" w:hAnsiTheme="minorEastAsia" w:eastAsiaTheme="minorEastAsia"/>
          <w:sz w:val="28"/>
          <w:szCs w:val="28"/>
        </w:rPr>
        <w:t>5.2支付方式</w:t>
      </w:r>
    </w:p>
    <w:p w14:paraId="3AA69822">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w:t>
      </w:r>
      <w:r>
        <w:rPr>
          <w:rFonts w:hint="eastAsia" w:asciiTheme="minorEastAsia" w:hAnsiTheme="minorEastAsia" w:eastAsiaTheme="minorEastAsia"/>
          <w:sz w:val="28"/>
          <w:szCs w:val="28"/>
        </w:rPr>
        <w:t>合同签订后 ，达到付款条件起 40日内，支付合同总金额的30%</w:t>
      </w:r>
      <w:r>
        <w:rPr>
          <w:rFonts w:asciiTheme="minorEastAsia" w:hAnsiTheme="minorEastAsia" w:eastAsiaTheme="minorEastAsia"/>
          <w:sz w:val="28"/>
          <w:szCs w:val="28"/>
        </w:rPr>
        <w:t>，首付款为人民币￥</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元（大写：</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整</w:t>
      </w:r>
      <w:r>
        <w:rPr>
          <w:rFonts w:asciiTheme="minorEastAsia" w:hAnsiTheme="minorEastAsia" w:eastAsiaTheme="minorEastAsia"/>
          <w:sz w:val="28"/>
          <w:szCs w:val="28"/>
        </w:rPr>
        <w:t>）。</w:t>
      </w:r>
    </w:p>
    <w:p w14:paraId="5F49C178">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（2）</w:t>
      </w:r>
      <w:r>
        <w:rPr>
          <w:rFonts w:hint="eastAsia" w:asciiTheme="minorEastAsia" w:hAnsiTheme="minorEastAsia" w:eastAsiaTheme="minorEastAsia"/>
          <w:sz w:val="28"/>
          <w:szCs w:val="28"/>
        </w:rPr>
        <w:t>本项目通过初步验收后 ，达到付款条件起40日内，支付合同总总金额的40%</w:t>
      </w:r>
      <w:r>
        <w:rPr>
          <w:rFonts w:asciiTheme="minorEastAsia" w:hAnsiTheme="minorEastAsia" w:eastAsiaTheme="minorEastAsia"/>
          <w:sz w:val="28"/>
          <w:szCs w:val="28"/>
        </w:rPr>
        <w:t>，</w:t>
      </w:r>
      <w:r>
        <w:rPr>
          <w:rFonts w:hint="eastAsia" w:asciiTheme="minorEastAsia" w:hAnsiTheme="minorEastAsia" w:eastAsiaTheme="minorEastAsia"/>
          <w:sz w:val="28"/>
          <w:szCs w:val="28"/>
        </w:rPr>
        <w:t>初验款</w:t>
      </w:r>
      <w:r>
        <w:rPr>
          <w:rFonts w:asciiTheme="minorEastAsia" w:hAnsiTheme="minorEastAsia" w:eastAsiaTheme="minorEastAsia"/>
          <w:sz w:val="28"/>
          <w:szCs w:val="28"/>
        </w:rPr>
        <w:t>为人民币￥</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元（大写：</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整</w:t>
      </w:r>
      <w:r>
        <w:rPr>
          <w:rFonts w:asciiTheme="minorEastAsia" w:hAnsiTheme="minorEastAsia" w:eastAsiaTheme="minorEastAsia"/>
          <w:sz w:val="28"/>
          <w:szCs w:val="28"/>
        </w:rPr>
        <w:t>）。</w:t>
      </w:r>
    </w:p>
    <w:p w14:paraId="2471E9CF">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（3）</w:t>
      </w:r>
      <w:r>
        <w:rPr>
          <w:rFonts w:hint="eastAsia" w:asciiTheme="minorEastAsia" w:hAnsiTheme="minorEastAsia" w:eastAsiaTheme="minorEastAsia"/>
          <w:sz w:val="28"/>
          <w:szCs w:val="28"/>
        </w:rPr>
        <w:t>本项目通过最终验收后 ，达到付款条件起40日内，支付合同总总金额的20%</w:t>
      </w:r>
      <w:r>
        <w:rPr>
          <w:rFonts w:asciiTheme="minorEastAsia" w:hAnsiTheme="minorEastAsia" w:eastAsiaTheme="minorEastAsia"/>
          <w:sz w:val="28"/>
          <w:szCs w:val="28"/>
        </w:rPr>
        <w:t>，</w:t>
      </w:r>
      <w:r>
        <w:rPr>
          <w:rFonts w:hint="eastAsia" w:asciiTheme="minorEastAsia" w:hAnsiTheme="minorEastAsia" w:eastAsiaTheme="minorEastAsia"/>
          <w:sz w:val="28"/>
          <w:szCs w:val="28"/>
        </w:rPr>
        <w:t>尾款</w:t>
      </w:r>
      <w:r>
        <w:rPr>
          <w:rFonts w:asciiTheme="minorEastAsia" w:hAnsiTheme="minorEastAsia" w:eastAsiaTheme="minorEastAsia"/>
          <w:sz w:val="28"/>
          <w:szCs w:val="28"/>
        </w:rPr>
        <w:t>为人民币￥</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元（大写：</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整</w:t>
      </w:r>
      <w:r>
        <w:rPr>
          <w:rFonts w:asciiTheme="minorEastAsia" w:hAnsiTheme="minorEastAsia" w:eastAsiaTheme="minorEastAsia"/>
          <w:sz w:val="28"/>
          <w:szCs w:val="28"/>
        </w:rPr>
        <w:t>）。</w:t>
      </w:r>
    </w:p>
    <w:p w14:paraId="2928C474">
      <w:pPr>
        <w:pStyle w:val="2"/>
        <w:ind w:firstLine="560" w:firstLineChars="200"/>
        <w:rPr>
          <w:rFonts w:hint="eastAsia" w:eastAsia="仿宋_GB2312"/>
          <w:lang w:eastAsia="zh-CN"/>
        </w:rPr>
      </w:pPr>
      <w:r>
        <w:rPr>
          <w:rFonts w:hint="eastAsia" w:cs="Times New Roman" w:asciiTheme="minorEastAsia" w:hAnsiTheme="minorEastAsia" w:eastAsiaTheme="minorEastAsia"/>
          <w:color w:val="auto"/>
          <w:kern w:val="2"/>
          <w:sz w:val="28"/>
          <w:szCs w:val="28"/>
          <w:lang w:val="en-US" w:eastAsia="zh-CN" w:bidi="ar-SA"/>
        </w:rPr>
        <w:t>（4）本项目通过绩效评价后 ，达到付款条件起40日内，支付合同总总金额的10%。为人民币</w:t>
      </w:r>
      <w:r>
        <w:rPr>
          <w:rFonts w:asciiTheme="minorEastAsia" w:hAnsiTheme="minorEastAsia" w:eastAsiaTheme="minorEastAsia"/>
          <w:sz w:val="28"/>
          <w:szCs w:val="28"/>
        </w:rPr>
        <w:t>￥</w:t>
      </w:r>
      <w:r>
        <w:rPr>
          <w:rFonts w:asciiTheme="minorEastAsia" w:hAnsiTheme="minorEastAsia" w:eastAsiaTheme="minorEastAsia"/>
          <w:sz w:val="28"/>
          <w:szCs w:val="28"/>
          <w:u w:val="single"/>
        </w:rPr>
        <w:t xml:space="preserve">      </w:t>
      </w:r>
      <w:r>
        <w:rPr>
          <w:rFonts w:asciiTheme="minorEastAsia" w:hAnsiTheme="minorEastAsia" w:eastAsiaTheme="minorEastAsia"/>
          <w:sz w:val="28"/>
          <w:szCs w:val="28"/>
        </w:rPr>
        <w:t>元（大写：</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整</w:t>
      </w:r>
      <w:r>
        <w:rPr>
          <w:rFonts w:asciiTheme="minorEastAsia" w:hAnsiTheme="minorEastAsia" w:eastAsiaTheme="minorEastAsia"/>
          <w:sz w:val="28"/>
          <w:szCs w:val="28"/>
        </w:rPr>
        <w:t>）。</w:t>
      </w:r>
    </w:p>
    <w:p w14:paraId="4D5CD219">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4）采用银行转账支付，在甲方支付合同款项前，乙方应当出具与待付款项同等金额且符合甲方要求的税务发票，否则甲方有权拒绝付款且不承担逾期支付的责任，同时乙方不得因此拒绝或延迟履行其合同义务。</w:t>
      </w:r>
    </w:p>
    <w:bookmarkEnd w:id="0"/>
    <w:p w14:paraId="62DAF528">
      <w:pPr>
        <w:spacing w:line="560" w:lineRule="exact"/>
        <w:ind w:firstLine="548" w:firstLineChars="196"/>
        <w:outlineLvl w:val="0"/>
        <w:rPr>
          <w:rFonts w:asciiTheme="minorEastAsia" w:hAnsiTheme="minorEastAsia" w:eastAsiaTheme="minorEastAsia"/>
          <w:bCs/>
          <w:sz w:val="28"/>
          <w:szCs w:val="28"/>
        </w:rPr>
      </w:pPr>
      <w:bookmarkStart w:id="1" w:name="_Toc244407198"/>
      <w:bookmarkStart w:id="2" w:name="_Toc223749398"/>
      <w:bookmarkStart w:id="3" w:name="_Toc77400794"/>
      <w:bookmarkStart w:id="4" w:name="_Toc233048253"/>
      <w:r>
        <w:rPr>
          <w:rFonts w:asciiTheme="minorEastAsia" w:hAnsiTheme="minorEastAsia" w:eastAsiaTheme="minorEastAsia"/>
          <w:bCs/>
          <w:sz w:val="28"/>
          <w:szCs w:val="28"/>
        </w:rPr>
        <w:t>6</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知识产权</w:t>
      </w:r>
    </w:p>
    <w:p w14:paraId="04FBF34D">
      <w:pPr>
        <w:spacing w:line="560" w:lineRule="exact"/>
        <w:ind w:firstLine="560" w:firstLineChars="200"/>
        <w:rPr>
          <w:rFonts w:asciiTheme="minorEastAsia" w:hAnsiTheme="minorEastAsia" w:eastAsiaTheme="minorEastAsia"/>
          <w:sz w:val="28"/>
          <w:szCs w:val="28"/>
        </w:rPr>
      </w:pPr>
      <w:r>
        <w:rPr>
          <w:rFonts w:asciiTheme="minorEastAsia" w:hAnsiTheme="minorEastAsia" w:eastAsiaTheme="minorEastAsia"/>
          <w:sz w:val="28"/>
          <w:szCs w:val="28"/>
        </w:rPr>
        <w:t>本项目所产</w:t>
      </w:r>
      <w:r>
        <w:rPr>
          <w:rFonts w:hint="eastAsia" w:asciiTheme="minorEastAsia" w:hAnsiTheme="minorEastAsia" w:eastAsiaTheme="minorEastAsia"/>
          <w:sz w:val="28"/>
          <w:szCs w:val="28"/>
          <w:lang w:eastAsia="zh-CN"/>
        </w:rPr>
        <w:t>生的</w:t>
      </w:r>
      <w:r>
        <w:rPr>
          <w:rFonts w:asciiTheme="minorEastAsia" w:hAnsiTheme="minorEastAsia" w:eastAsiaTheme="minorEastAsia"/>
          <w:sz w:val="28"/>
          <w:szCs w:val="28"/>
        </w:rPr>
        <w:t>知识产权由甲方享有，</w:t>
      </w:r>
      <w:r>
        <w:rPr>
          <w:rFonts w:hint="eastAsia" w:asciiTheme="minorEastAsia" w:hAnsiTheme="minorEastAsia" w:eastAsiaTheme="minorEastAsia"/>
          <w:sz w:val="28"/>
          <w:szCs w:val="28"/>
        </w:rPr>
        <w:t>乙方应保证在本项目使用任何产品和服务（包括部分使用）时，不会产生因第三方提出侵犯其著作权或其它知识产权而引起的法律和经济纠纷，如因著作权或其它知识产权而引起法律和经济纠纷，由乙方承担全部相关责任，由此造成甲方无法完成本合同约定的项目内容，甲方有权解除合同，并要求乙方全额退还已收的全部款项。</w:t>
      </w:r>
    </w:p>
    <w:bookmarkEnd w:id="1"/>
    <w:bookmarkEnd w:id="2"/>
    <w:bookmarkEnd w:id="3"/>
    <w:bookmarkEnd w:id="4"/>
    <w:p w14:paraId="04782BF9">
      <w:pPr>
        <w:spacing w:line="360" w:lineRule="auto"/>
        <w:ind w:firstLine="560" w:firstLineChars="200"/>
        <w:outlineLvl w:val="0"/>
        <w:rPr>
          <w:rFonts w:asciiTheme="minorEastAsia" w:hAnsiTheme="minorEastAsia" w:eastAsiaTheme="minorEastAsia"/>
          <w:bCs/>
          <w:sz w:val="28"/>
          <w:szCs w:val="28"/>
        </w:rPr>
      </w:pPr>
      <w:bookmarkStart w:id="5" w:name="_Toc223749404"/>
      <w:bookmarkStart w:id="6" w:name="_Toc244407204"/>
      <w:bookmarkStart w:id="7" w:name="_Toc233048259"/>
      <w:bookmarkStart w:id="8" w:name="_Toc87071012"/>
      <w:r>
        <w:rPr>
          <w:rFonts w:asciiTheme="minorEastAsia" w:hAnsiTheme="minorEastAsia" w:eastAsiaTheme="minorEastAsia"/>
          <w:bCs/>
          <w:sz w:val="28"/>
          <w:szCs w:val="28"/>
        </w:rPr>
        <w:t>7</w:t>
      </w:r>
      <w:r>
        <w:rPr>
          <w:rFonts w:hint="eastAsia" w:asciiTheme="minorEastAsia" w:hAnsiTheme="minorEastAsia" w:eastAsiaTheme="minorEastAsia"/>
          <w:bCs/>
          <w:sz w:val="28"/>
          <w:szCs w:val="28"/>
        </w:rPr>
        <w:t>.甲方的权利和义务</w:t>
      </w:r>
    </w:p>
    <w:p w14:paraId="631D439F">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7.1</w:t>
      </w:r>
      <w:r>
        <w:rPr>
          <w:rFonts w:hint="eastAsia" w:asciiTheme="minorEastAsia" w:hAnsiTheme="minorEastAsia" w:eastAsiaTheme="minorEastAsia"/>
          <w:sz w:val="28"/>
          <w:szCs w:val="28"/>
        </w:rPr>
        <w:t>在项目服务范围内要求乙方提供技术、服务支持。</w:t>
      </w:r>
    </w:p>
    <w:p w14:paraId="74B80D37">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7.2</w:t>
      </w:r>
      <w:r>
        <w:rPr>
          <w:rFonts w:hint="eastAsia" w:asciiTheme="minorEastAsia" w:hAnsiTheme="minorEastAsia" w:eastAsiaTheme="minorEastAsia"/>
          <w:sz w:val="28"/>
          <w:szCs w:val="28"/>
        </w:rPr>
        <w:t>按合同约定的内容对乙方进行监督检查和过程控制，对不符合本合同约定的情形，甲方有权要求乙方进行整改。</w:t>
      </w:r>
    </w:p>
    <w:p w14:paraId="53DFEABE">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7.3</w:t>
      </w:r>
      <w:r>
        <w:rPr>
          <w:rFonts w:hint="eastAsia" w:asciiTheme="minorEastAsia" w:hAnsiTheme="minorEastAsia" w:eastAsiaTheme="minorEastAsia"/>
          <w:sz w:val="28"/>
          <w:szCs w:val="28"/>
        </w:rPr>
        <w:t>甲方有权要求乙方更换不能胜任本项目工作的项目总监。</w:t>
      </w:r>
    </w:p>
    <w:p w14:paraId="503D6D4A">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7.4</w:t>
      </w:r>
      <w:r>
        <w:rPr>
          <w:rFonts w:hint="eastAsia" w:asciiTheme="minorEastAsia" w:hAnsiTheme="minorEastAsia" w:eastAsiaTheme="minorEastAsia"/>
          <w:sz w:val="28"/>
          <w:szCs w:val="28"/>
        </w:rPr>
        <w:t>对乙方提供成果的商业秘密、技术秘密有保密的义务。</w:t>
      </w:r>
    </w:p>
    <w:p w14:paraId="5F9689CC">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7.5</w:t>
      </w:r>
      <w:r>
        <w:rPr>
          <w:rFonts w:hint="eastAsia" w:asciiTheme="minorEastAsia" w:hAnsiTheme="minorEastAsia" w:eastAsiaTheme="minorEastAsia"/>
          <w:sz w:val="28"/>
          <w:szCs w:val="28"/>
        </w:rPr>
        <w:t>按合同约定的期限和方式向乙方支付应付合同价款。</w:t>
      </w:r>
    </w:p>
    <w:p w14:paraId="2D312FC0">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7.6</w:t>
      </w:r>
      <w:r>
        <w:rPr>
          <w:rFonts w:hint="eastAsia" w:asciiTheme="minorEastAsia" w:hAnsiTheme="minorEastAsia" w:eastAsiaTheme="minorEastAsia"/>
          <w:sz w:val="28"/>
          <w:szCs w:val="28"/>
        </w:rPr>
        <w:t>甲方独自承担本项目成果汇交义务。</w:t>
      </w:r>
    </w:p>
    <w:p w14:paraId="5301AE04">
      <w:pPr>
        <w:spacing w:line="360" w:lineRule="auto"/>
        <w:ind w:firstLine="560" w:firstLineChars="200"/>
        <w:outlineLvl w:val="0"/>
        <w:rPr>
          <w:rFonts w:asciiTheme="minorEastAsia" w:hAnsiTheme="minorEastAsia" w:eastAsiaTheme="minorEastAsia"/>
          <w:bCs/>
          <w:sz w:val="28"/>
          <w:szCs w:val="28"/>
        </w:rPr>
      </w:pPr>
      <w:r>
        <w:rPr>
          <w:rFonts w:asciiTheme="minorEastAsia" w:hAnsiTheme="minorEastAsia" w:eastAsiaTheme="minorEastAsia"/>
          <w:bCs/>
          <w:sz w:val="28"/>
          <w:szCs w:val="28"/>
        </w:rPr>
        <w:t>8</w:t>
      </w:r>
      <w:r>
        <w:rPr>
          <w:rFonts w:hint="eastAsia" w:asciiTheme="minorEastAsia" w:hAnsiTheme="minorEastAsia" w:eastAsiaTheme="minorEastAsia"/>
          <w:bCs/>
          <w:sz w:val="28"/>
          <w:szCs w:val="28"/>
        </w:rPr>
        <w:t>.乙方的权利和义务</w:t>
      </w:r>
    </w:p>
    <w:p w14:paraId="459EA278">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8.1</w:t>
      </w:r>
      <w:r>
        <w:rPr>
          <w:rFonts w:hint="eastAsia" w:asciiTheme="minorEastAsia" w:hAnsiTheme="minorEastAsia" w:eastAsiaTheme="minorEastAsia"/>
          <w:sz w:val="28"/>
          <w:szCs w:val="28"/>
        </w:rPr>
        <w:t>及时响应甲方提出的技术、服务支持要求。</w:t>
      </w:r>
    </w:p>
    <w:p w14:paraId="71CBB5CD">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8.2</w:t>
      </w:r>
      <w:r>
        <w:rPr>
          <w:rFonts w:hint="eastAsia" w:asciiTheme="minorEastAsia" w:hAnsiTheme="minorEastAsia" w:eastAsiaTheme="minorEastAsia"/>
          <w:sz w:val="28"/>
          <w:szCs w:val="28"/>
        </w:rPr>
        <w:t>项目进行过程中，乙方项目总监和专业监理工程师如需更换，必须向甲方提交书面报告，经同意后方可更换。</w:t>
      </w:r>
    </w:p>
    <w:p w14:paraId="2F0A5C01">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w:t>
      </w:r>
      <w:r>
        <w:rPr>
          <w:rFonts w:hint="eastAsia" w:asciiTheme="minorEastAsia" w:hAnsiTheme="minorEastAsia" w:eastAsiaTheme="minorEastAsia"/>
          <w:sz w:val="28"/>
          <w:szCs w:val="28"/>
        </w:rPr>
        <w:t>.</w:t>
      </w:r>
      <w:r>
        <w:rPr>
          <w:rFonts w:asciiTheme="minorEastAsia" w:hAnsiTheme="minorEastAsia" w:eastAsiaTheme="minorEastAsia"/>
          <w:sz w:val="28"/>
          <w:szCs w:val="28"/>
        </w:rPr>
        <w:t>3</w:t>
      </w:r>
      <w:r>
        <w:rPr>
          <w:rFonts w:hint="eastAsia" w:asciiTheme="minorEastAsia" w:hAnsiTheme="minorEastAsia" w:eastAsiaTheme="minorEastAsia"/>
          <w:sz w:val="28"/>
          <w:szCs w:val="28"/>
        </w:rPr>
        <w:t>完成本合同规定的工作内容，在约定期限内将全部合格成果提交甲方。</w:t>
      </w:r>
    </w:p>
    <w:p w14:paraId="3B7866CF">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8.4</w:t>
      </w:r>
      <w:r>
        <w:rPr>
          <w:rFonts w:hint="eastAsia" w:asciiTheme="minorEastAsia" w:hAnsiTheme="minorEastAsia" w:eastAsiaTheme="minorEastAsia"/>
          <w:sz w:val="28"/>
          <w:szCs w:val="28"/>
        </w:rPr>
        <w:t>本项目所有资料、成果的所有权归甲方。乙方对本项目所有的成果资料具有保密的义务，未经甲方允许不得以任何形式向第三方提供和泄露，不得利用本项目成果资料生产其它任何形式的产品，本项目终止时应将所有资料交给甲方，不得做任何形式的保留。</w:t>
      </w:r>
    </w:p>
    <w:p w14:paraId="150CE1E0">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8.5</w:t>
      </w:r>
      <w:r>
        <w:rPr>
          <w:rFonts w:hint="eastAsia" w:asciiTheme="minorEastAsia" w:hAnsiTheme="minorEastAsia" w:eastAsiaTheme="minorEastAsia"/>
          <w:sz w:val="28"/>
          <w:szCs w:val="28"/>
        </w:rPr>
        <w:t>乙方承担其人员、设备及其它全部安全责任。</w:t>
      </w:r>
    </w:p>
    <w:p w14:paraId="2A421D93">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8.6</w:t>
      </w:r>
      <w:r>
        <w:rPr>
          <w:rFonts w:hint="eastAsia" w:asciiTheme="minorEastAsia" w:hAnsiTheme="minorEastAsia" w:eastAsiaTheme="minorEastAsia"/>
          <w:sz w:val="28"/>
          <w:szCs w:val="28"/>
        </w:rPr>
        <w:t>根据约定条款向甲方收取服务费用。</w:t>
      </w:r>
    </w:p>
    <w:p w14:paraId="3CEF3531">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9</w:t>
      </w:r>
      <w:bookmarkEnd w:id="5"/>
      <w:bookmarkEnd w:id="6"/>
      <w:bookmarkEnd w:id="7"/>
      <w:bookmarkEnd w:id="8"/>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甲乙双方违约责任</w:t>
      </w:r>
    </w:p>
    <w:p w14:paraId="7EDCC2F6">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9.</w:t>
      </w:r>
      <w:r>
        <w:rPr>
          <w:rFonts w:hint="eastAsia" w:asciiTheme="minorEastAsia" w:hAnsiTheme="minorEastAsia" w:eastAsiaTheme="minorEastAsia"/>
          <w:sz w:val="28"/>
          <w:szCs w:val="28"/>
        </w:rPr>
        <w:t>1甲乙双方必须遵守本合同并执行合同中的各项规定，保证本合同的正常履行。</w:t>
      </w:r>
    </w:p>
    <w:p w14:paraId="24AB524D">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9.</w:t>
      </w:r>
      <w:r>
        <w:rPr>
          <w:rFonts w:hint="eastAsia" w:asciiTheme="minorEastAsia" w:hAnsiTheme="minorEastAsia" w:eastAsiaTheme="minorEastAsia"/>
          <w:sz w:val="28"/>
          <w:szCs w:val="28"/>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44E049C">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10</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合同的变更和修改、中止和终止</w:t>
      </w:r>
    </w:p>
    <w:p w14:paraId="7013D519">
      <w:pPr>
        <w:spacing w:line="560" w:lineRule="exact"/>
        <w:ind w:firstLine="548" w:firstLineChars="196"/>
        <w:rPr>
          <w:rFonts w:asciiTheme="minorEastAsia" w:hAnsiTheme="minorEastAsia" w:eastAsiaTheme="minorEastAsia"/>
          <w:sz w:val="28"/>
          <w:szCs w:val="28"/>
        </w:rPr>
      </w:pPr>
      <w:bookmarkStart w:id="9" w:name="_Toc87071014"/>
      <w:bookmarkStart w:id="10" w:name="_Toc223749406"/>
      <w:bookmarkStart w:id="11" w:name="_Toc244407206"/>
      <w:bookmarkStart w:id="12" w:name="_Toc233048261"/>
      <w:r>
        <w:rPr>
          <w:rFonts w:asciiTheme="minorEastAsia" w:hAnsiTheme="minorEastAsia" w:eastAsiaTheme="minorEastAsia"/>
          <w:sz w:val="28"/>
          <w:szCs w:val="28"/>
        </w:rPr>
        <w:t>10.1本合同一经生效，合同双方均不得擅自对本合同的内容（包括附件）作任何单方的修改。但任何一方均可以对合同内容以书面形式提出变更、修改、取消或补充的建议，经双方同意后，由双方法人代表或委托代理人（须经法定</w:t>
      </w:r>
      <w:r>
        <w:rPr>
          <w:rFonts w:hint="eastAsia" w:asciiTheme="minorEastAsia" w:hAnsiTheme="minorEastAsia" w:eastAsiaTheme="minorEastAsia"/>
          <w:sz w:val="28"/>
          <w:szCs w:val="28"/>
          <w:lang w:val="en-US" w:eastAsia="zh-CN"/>
        </w:rPr>
        <w:t>代</w:t>
      </w:r>
      <w:r>
        <w:rPr>
          <w:rFonts w:asciiTheme="minorEastAsia" w:hAnsiTheme="minorEastAsia" w:eastAsiaTheme="minorEastAsia"/>
          <w:sz w:val="28"/>
          <w:szCs w:val="28"/>
        </w:rPr>
        <w:t>表人书面授权委托）签字后生效。</w:t>
      </w:r>
    </w:p>
    <w:p w14:paraId="43E306CF">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10.2如果甲方认定乙方在执行合同中有腐败或欺诈行为，有权在任何时候发出书面通知终止合同，并不承担任何责任。</w:t>
      </w:r>
    </w:p>
    <w:p w14:paraId="77890E3C">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10.3甲方因乙方不履约或乙方其他原因而解除合同的，乙方须返还甲方所有已付款项、赔偿甲方由此产生的损失并承担其他相关责任。</w:t>
      </w:r>
    </w:p>
    <w:p w14:paraId="5FF4083C">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11</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不可抗力</w:t>
      </w:r>
    </w:p>
    <w:p w14:paraId="2FECCA21">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11.1不可抗力是指合同签字后发生的非甲乙双方所能控制的、并非合同方过失的、无法中止的、不能预防的事件。合同双方中的任何一方，由于不可抗力事件而影响合同义务的执行时，则延迟履行合同义务的期限相当于不可抗力事件影响的时间，但是不能因为不可抗力的延迟而调整合同价格。</w:t>
      </w:r>
    </w:p>
    <w:p w14:paraId="2A130FC8">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11.2受到不可抗力影响的一方应在不可抗力事故发生后，尽快将所发生的不可抗力事件的情况以传真或电报通知另一方，并尽快取得另一方审阅确认，受影响的一方同时应尽量设法缩小这种影响和由此而引起的延误，一旦不可抗力的影响消除后，应将此情况立即通知对方。</w:t>
      </w:r>
    </w:p>
    <w:bookmarkEnd w:id="9"/>
    <w:bookmarkEnd w:id="10"/>
    <w:bookmarkEnd w:id="11"/>
    <w:bookmarkEnd w:id="12"/>
    <w:p w14:paraId="3851438C">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12.争议的解决方式</w:t>
      </w:r>
    </w:p>
    <w:p w14:paraId="20992E2C">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12.1本合同适用法律为中华人民共和国法律。</w:t>
      </w:r>
    </w:p>
    <w:p w14:paraId="2F8D1F6F">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12.2凡与本合同有关的一切争议，甲乙双方应通过友好协商解决。如经协商后仍不能达成协议时，任何一方都有权向甲方所在地人民法院提起诉讼。</w:t>
      </w:r>
    </w:p>
    <w:p w14:paraId="53FBA9CF">
      <w:pPr>
        <w:spacing w:line="560" w:lineRule="exact"/>
        <w:ind w:firstLine="548" w:firstLineChars="196"/>
        <w:outlineLvl w:val="0"/>
        <w:rPr>
          <w:rFonts w:asciiTheme="minorEastAsia" w:hAnsiTheme="minorEastAsia" w:eastAsiaTheme="minorEastAsia"/>
          <w:bCs/>
          <w:sz w:val="28"/>
          <w:szCs w:val="28"/>
        </w:rPr>
      </w:pPr>
      <w:r>
        <w:rPr>
          <w:rFonts w:asciiTheme="minorEastAsia" w:hAnsiTheme="minorEastAsia" w:eastAsiaTheme="minorEastAsia"/>
          <w:bCs/>
          <w:sz w:val="28"/>
          <w:szCs w:val="28"/>
        </w:rPr>
        <w:t>13</w:t>
      </w:r>
      <w:r>
        <w:rPr>
          <w:rFonts w:hint="eastAsia" w:asciiTheme="minorEastAsia" w:hAnsiTheme="minorEastAsia" w:eastAsiaTheme="minorEastAsia"/>
          <w:bCs/>
          <w:sz w:val="28"/>
          <w:szCs w:val="28"/>
        </w:rPr>
        <w:t>.</w:t>
      </w:r>
      <w:r>
        <w:rPr>
          <w:rFonts w:asciiTheme="minorEastAsia" w:hAnsiTheme="minorEastAsia" w:eastAsiaTheme="minorEastAsia"/>
          <w:bCs/>
          <w:sz w:val="28"/>
          <w:szCs w:val="28"/>
        </w:rPr>
        <w:t>合同生效及其它事项</w:t>
      </w:r>
    </w:p>
    <w:p w14:paraId="78AE44C9">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13.1本合同经双方法定代表人或授权代表签字、盖章后生效。本合同壹式</w:t>
      </w:r>
      <w:r>
        <w:rPr>
          <w:rFonts w:asciiTheme="minorEastAsia" w:hAnsiTheme="minorEastAsia" w:eastAsiaTheme="minorEastAsia"/>
          <w:sz w:val="28"/>
          <w:szCs w:val="28"/>
          <w:u w:val="single"/>
        </w:rPr>
        <w:t>陆</w:t>
      </w:r>
      <w:r>
        <w:rPr>
          <w:rFonts w:asciiTheme="minorEastAsia" w:hAnsiTheme="minorEastAsia" w:eastAsiaTheme="minorEastAsia"/>
          <w:sz w:val="28"/>
          <w:szCs w:val="28"/>
        </w:rPr>
        <w:t>份，甲方</w:t>
      </w:r>
      <w:r>
        <w:rPr>
          <w:rFonts w:asciiTheme="minorEastAsia" w:hAnsiTheme="minorEastAsia" w:eastAsiaTheme="minorEastAsia"/>
          <w:sz w:val="28"/>
          <w:szCs w:val="28"/>
          <w:u w:val="single"/>
        </w:rPr>
        <w:t>叁</w:t>
      </w:r>
      <w:r>
        <w:rPr>
          <w:rFonts w:asciiTheme="minorEastAsia" w:hAnsiTheme="minorEastAsia" w:eastAsiaTheme="minorEastAsia"/>
          <w:sz w:val="28"/>
          <w:szCs w:val="28"/>
        </w:rPr>
        <w:t>份，乙方</w:t>
      </w:r>
      <w:r>
        <w:rPr>
          <w:rFonts w:asciiTheme="minorEastAsia" w:hAnsiTheme="minorEastAsia" w:eastAsiaTheme="minorEastAsia"/>
          <w:sz w:val="28"/>
          <w:szCs w:val="28"/>
          <w:u w:val="single"/>
        </w:rPr>
        <w:t>叁</w:t>
      </w:r>
      <w:r>
        <w:rPr>
          <w:rFonts w:asciiTheme="minorEastAsia" w:hAnsiTheme="minorEastAsia" w:eastAsiaTheme="minorEastAsia"/>
          <w:sz w:val="28"/>
          <w:szCs w:val="28"/>
        </w:rPr>
        <w:t>份，具有同等法律效力。</w:t>
      </w:r>
    </w:p>
    <w:p w14:paraId="5091C403">
      <w:pPr>
        <w:spacing w:line="560" w:lineRule="exact"/>
        <w:ind w:firstLine="548" w:firstLineChars="196"/>
        <w:rPr>
          <w:rFonts w:asciiTheme="minorEastAsia" w:hAnsiTheme="minorEastAsia" w:eastAsiaTheme="minorEastAsia"/>
          <w:sz w:val="28"/>
          <w:szCs w:val="28"/>
        </w:rPr>
      </w:pPr>
      <w:r>
        <w:rPr>
          <w:rFonts w:asciiTheme="minorEastAsia" w:hAnsiTheme="minorEastAsia" w:eastAsiaTheme="minorEastAsia"/>
          <w:sz w:val="28"/>
          <w:szCs w:val="28"/>
        </w:rPr>
        <w:t>13.2本合同未尽事宜两方另行协商，并以经两方协商后形成的有关补充协议为准。</w:t>
      </w:r>
    </w:p>
    <w:tbl>
      <w:tblPr>
        <w:tblStyle w:val="1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88"/>
        <w:gridCol w:w="4440"/>
      </w:tblGrid>
      <w:tr w14:paraId="6E007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tcPr>
          <w:p w14:paraId="792494F5">
            <w:pPr>
              <w:spacing w:line="440" w:lineRule="exact"/>
              <w:jc w:val="left"/>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bCs/>
                <w:kern w:val="0"/>
                <w:sz w:val="28"/>
                <w:szCs w:val="28"/>
              </w:rPr>
              <w:t>甲 方</w:t>
            </w:r>
            <w:r>
              <w:rPr>
                <w:rFonts w:hint="eastAsia" w:cs="Times New Roman" w:asciiTheme="minorEastAsia" w:hAnsiTheme="minorEastAsia" w:eastAsiaTheme="minorEastAsia"/>
                <w:kern w:val="0"/>
                <w:sz w:val="28"/>
                <w:szCs w:val="28"/>
              </w:rPr>
              <w:t>:(</w:t>
            </w:r>
            <w:r>
              <w:rPr>
                <w:rFonts w:cs="Times New Roman" w:asciiTheme="minorEastAsia" w:hAnsiTheme="minorEastAsia" w:eastAsiaTheme="minorEastAsia"/>
                <w:kern w:val="0"/>
                <w:sz w:val="28"/>
                <w:szCs w:val="28"/>
              </w:rPr>
              <w:t>公章</w:t>
            </w:r>
            <w:r>
              <w:rPr>
                <w:rFonts w:hint="eastAsia" w:cs="Times New Roman" w:asciiTheme="minorEastAsia" w:hAnsiTheme="minorEastAsia" w:eastAsiaTheme="minorEastAsia"/>
                <w:kern w:val="0"/>
                <w:sz w:val="28"/>
                <w:szCs w:val="28"/>
              </w:rPr>
              <w:t>)</w:t>
            </w:r>
            <w:r>
              <w:rPr>
                <w:rFonts w:hint="eastAsia" w:cs="Times New Roman" w:asciiTheme="minorEastAsia" w:hAnsiTheme="minorEastAsia" w:eastAsiaTheme="minorEastAsia"/>
                <w:kern w:val="0"/>
                <w:sz w:val="28"/>
                <w:szCs w:val="28"/>
                <w:lang w:val="en-US" w:eastAsia="zh-CN"/>
              </w:rPr>
              <w:t xml:space="preserve"> </w:t>
            </w:r>
          </w:p>
        </w:tc>
        <w:tc>
          <w:tcPr>
            <w:tcW w:w="2572" w:type="pct"/>
          </w:tcPr>
          <w:p w14:paraId="65259636">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bCs/>
                <w:kern w:val="0"/>
                <w:sz w:val="28"/>
                <w:szCs w:val="28"/>
              </w:rPr>
              <w:t>乙 方</w:t>
            </w:r>
            <w:r>
              <w:rPr>
                <w:rFonts w:hint="eastAsia" w:cs="Times New Roman" w:asciiTheme="minorEastAsia" w:hAnsiTheme="minorEastAsia" w:eastAsiaTheme="minorEastAsia"/>
                <w:bCs/>
                <w:kern w:val="0"/>
                <w:sz w:val="28"/>
                <w:szCs w:val="28"/>
              </w:rPr>
              <w:t>:(</w:t>
            </w:r>
            <w:r>
              <w:rPr>
                <w:rFonts w:cs="Times New Roman" w:asciiTheme="minorEastAsia" w:hAnsiTheme="minorEastAsia" w:eastAsiaTheme="minorEastAsia"/>
                <w:bCs/>
                <w:kern w:val="0"/>
                <w:sz w:val="28"/>
                <w:szCs w:val="28"/>
              </w:rPr>
              <w:t>公章</w:t>
            </w:r>
            <w:r>
              <w:rPr>
                <w:rFonts w:hint="eastAsia" w:cs="Times New Roman" w:asciiTheme="minorEastAsia" w:hAnsiTheme="minorEastAsia" w:eastAsiaTheme="minorEastAsia"/>
                <w:bCs/>
                <w:kern w:val="0"/>
                <w:sz w:val="28"/>
                <w:szCs w:val="28"/>
              </w:rPr>
              <w:t>)</w:t>
            </w:r>
            <w:r>
              <w:rPr>
                <w:rFonts w:hint="eastAsia" w:cs="Times New Roman" w:asciiTheme="minorEastAsia" w:hAnsiTheme="minorEastAsia" w:eastAsiaTheme="minorEastAsia"/>
                <w:kern w:val="0"/>
                <w:sz w:val="28"/>
                <w:szCs w:val="28"/>
                <w:lang w:val="en-US" w:eastAsia="zh-CN"/>
              </w:rPr>
              <w:t xml:space="preserve"> </w:t>
            </w:r>
          </w:p>
        </w:tc>
      </w:tr>
      <w:tr w14:paraId="6A2A9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tcPr>
          <w:p w14:paraId="2CAEF8EE">
            <w:pPr>
              <w:spacing w:line="440" w:lineRule="exact"/>
              <w:jc w:val="lef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法定代表人</w:t>
            </w:r>
            <w:r>
              <w:rPr>
                <w:rFonts w:hint="eastAsia" w:cs="Times New Roman" w:asciiTheme="minorEastAsia" w:hAnsiTheme="minorEastAsia" w:eastAsiaTheme="minorEastAsia"/>
                <w:kern w:val="0"/>
                <w:sz w:val="28"/>
                <w:szCs w:val="28"/>
              </w:rPr>
              <w:t>(</w:t>
            </w:r>
            <w:r>
              <w:rPr>
                <w:rFonts w:cs="Times New Roman" w:asciiTheme="minorEastAsia" w:hAnsiTheme="minorEastAsia" w:eastAsiaTheme="minorEastAsia"/>
                <w:kern w:val="0"/>
                <w:sz w:val="28"/>
                <w:szCs w:val="28"/>
              </w:rPr>
              <w:t>委托代理人</w:t>
            </w:r>
            <w:r>
              <w:rPr>
                <w:rFonts w:hint="eastAsia" w:cs="Times New Roman" w:asciiTheme="minorEastAsia" w:hAnsiTheme="minorEastAsia" w:eastAsiaTheme="minorEastAsia"/>
                <w:kern w:val="0"/>
                <w:sz w:val="28"/>
                <w:szCs w:val="28"/>
              </w:rPr>
              <w:t>)</w:t>
            </w:r>
            <w:r>
              <w:rPr>
                <w:rFonts w:cs="Times New Roman" w:asciiTheme="minorEastAsia" w:hAnsiTheme="minorEastAsia" w:eastAsiaTheme="minorEastAsia"/>
                <w:kern w:val="0"/>
                <w:sz w:val="28"/>
                <w:szCs w:val="28"/>
              </w:rPr>
              <w:t>：</w:t>
            </w:r>
          </w:p>
        </w:tc>
        <w:tc>
          <w:tcPr>
            <w:tcW w:w="2572" w:type="pct"/>
          </w:tcPr>
          <w:p w14:paraId="74B8A1F8">
            <w:pPr>
              <w:spacing w:line="440" w:lineRule="exact"/>
              <w:ind w:left="321" w:leftChars="153" w:firstLine="2"/>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lang w:eastAsia="en-US"/>
              </w:rPr>
              <w:t>法定代表人</w:t>
            </w:r>
            <w:r>
              <w:rPr>
                <w:rFonts w:hint="eastAsia" w:cs="Times New Roman" w:asciiTheme="minorEastAsia" w:hAnsiTheme="minorEastAsia" w:eastAsiaTheme="minorEastAsia"/>
                <w:kern w:val="0"/>
                <w:sz w:val="28"/>
                <w:szCs w:val="28"/>
              </w:rPr>
              <w:t>(</w:t>
            </w:r>
            <w:r>
              <w:rPr>
                <w:rFonts w:cs="Times New Roman" w:asciiTheme="minorEastAsia" w:hAnsiTheme="minorEastAsia" w:eastAsiaTheme="minorEastAsia"/>
                <w:kern w:val="0"/>
                <w:sz w:val="28"/>
                <w:szCs w:val="28"/>
              </w:rPr>
              <w:t>委托代理人</w:t>
            </w:r>
            <w:r>
              <w:rPr>
                <w:rFonts w:hint="eastAsia" w:cs="Times New Roman" w:asciiTheme="minorEastAsia" w:hAnsiTheme="minorEastAsia" w:eastAsiaTheme="minorEastAsia"/>
                <w:kern w:val="0"/>
                <w:sz w:val="28"/>
                <w:szCs w:val="28"/>
              </w:rPr>
              <w:t>)</w:t>
            </w:r>
            <w:r>
              <w:rPr>
                <w:rFonts w:cs="Times New Roman" w:asciiTheme="minorEastAsia" w:hAnsiTheme="minorEastAsia" w:eastAsiaTheme="minorEastAsia"/>
                <w:kern w:val="0"/>
                <w:sz w:val="28"/>
                <w:szCs w:val="28"/>
                <w:lang w:eastAsia="en-US"/>
              </w:rPr>
              <w:t>：</w:t>
            </w:r>
          </w:p>
        </w:tc>
      </w:tr>
      <w:tr w14:paraId="29BC8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vAlign w:val="center"/>
          </w:tcPr>
          <w:p w14:paraId="7F1138E2">
            <w:pPr>
              <w:spacing w:line="440" w:lineRule="exac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地 址：</w:t>
            </w:r>
            <w:r>
              <w:rPr>
                <w:rFonts w:hint="eastAsia" w:cs="Times New Roman" w:asciiTheme="minorEastAsia" w:hAnsiTheme="minorEastAsia" w:eastAsiaTheme="minorEastAsia"/>
                <w:kern w:val="0"/>
                <w:sz w:val="28"/>
                <w:szCs w:val="28"/>
              </w:rPr>
              <w:t>X</w:t>
            </w:r>
            <w:r>
              <w:rPr>
                <w:rFonts w:cs="Times New Roman" w:asciiTheme="minorEastAsia" w:hAnsiTheme="minorEastAsia" w:eastAsiaTheme="minorEastAsia"/>
                <w:kern w:val="0"/>
                <w:sz w:val="28"/>
                <w:szCs w:val="28"/>
              </w:rPr>
              <w:t>XX</w:t>
            </w:r>
          </w:p>
        </w:tc>
        <w:tc>
          <w:tcPr>
            <w:tcW w:w="2572" w:type="pct"/>
            <w:vAlign w:val="center"/>
          </w:tcPr>
          <w:p w14:paraId="3101B654">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kern w:val="0"/>
                <w:sz w:val="28"/>
                <w:szCs w:val="28"/>
              </w:rPr>
              <w:t>地 址：</w:t>
            </w:r>
            <w:r>
              <w:rPr>
                <w:rFonts w:hint="eastAsia" w:cs="Times New Roman" w:asciiTheme="minorEastAsia" w:hAnsiTheme="minorEastAsia" w:eastAsiaTheme="minorEastAsia"/>
                <w:kern w:val="0"/>
                <w:sz w:val="28"/>
                <w:szCs w:val="28"/>
                <w:lang w:val="en-US" w:eastAsia="zh-CN"/>
              </w:rPr>
              <w:t xml:space="preserve"> </w:t>
            </w:r>
            <w:r>
              <w:rPr>
                <w:rFonts w:hint="eastAsia" w:cs="Times New Roman" w:asciiTheme="minorEastAsia" w:hAnsiTheme="minorEastAsia" w:eastAsiaTheme="minorEastAsia"/>
                <w:kern w:val="0"/>
                <w:sz w:val="28"/>
                <w:szCs w:val="28"/>
              </w:rPr>
              <w:t>X</w:t>
            </w:r>
            <w:r>
              <w:rPr>
                <w:rFonts w:cs="Times New Roman" w:asciiTheme="minorEastAsia" w:hAnsiTheme="minorEastAsia" w:eastAsiaTheme="minorEastAsia"/>
                <w:kern w:val="0"/>
                <w:sz w:val="28"/>
                <w:szCs w:val="28"/>
              </w:rPr>
              <w:t>XX</w:t>
            </w:r>
          </w:p>
        </w:tc>
      </w:tr>
      <w:tr w14:paraId="2603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vAlign w:val="center"/>
          </w:tcPr>
          <w:p w14:paraId="5515A31D">
            <w:pPr>
              <w:spacing w:line="440" w:lineRule="exac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邮政编码：</w:t>
            </w:r>
          </w:p>
        </w:tc>
        <w:tc>
          <w:tcPr>
            <w:tcW w:w="2572" w:type="pct"/>
            <w:vAlign w:val="center"/>
          </w:tcPr>
          <w:p w14:paraId="61B2DE33">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kern w:val="0"/>
                <w:sz w:val="28"/>
                <w:szCs w:val="28"/>
              </w:rPr>
              <w:t>邮政编码：</w:t>
            </w:r>
            <w:r>
              <w:rPr>
                <w:rFonts w:hint="eastAsia" w:cs="Times New Roman" w:asciiTheme="minorEastAsia" w:hAnsiTheme="minorEastAsia" w:eastAsiaTheme="minorEastAsia"/>
                <w:kern w:val="0"/>
                <w:sz w:val="28"/>
                <w:szCs w:val="28"/>
                <w:lang w:val="en-US" w:eastAsia="zh-CN"/>
              </w:rPr>
              <w:t xml:space="preserve"> </w:t>
            </w:r>
          </w:p>
        </w:tc>
      </w:tr>
      <w:tr w14:paraId="51D42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vAlign w:val="center"/>
          </w:tcPr>
          <w:p w14:paraId="24C0ACCA">
            <w:pPr>
              <w:spacing w:line="440" w:lineRule="exac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电 话：</w:t>
            </w:r>
          </w:p>
        </w:tc>
        <w:tc>
          <w:tcPr>
            <w:tcW w:w="2572" w:type="pct"/>
            <w:vAlign w:val="center"/>
          </w:tcPr>
          <w:p w14:paraId="4E774D0F">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kern w:val="0"/>
                <w:sz w:val="28"/>
                <w:szCs w:val="28"/>
              </w:rPr>
              <w:t>电 话：</w:t>
            </w:r>
            <w:r>
              <w:rPr>
                <w:rFonts w:hint="eastAsia" w:cs="Times New Roman" w:asciiTheme="minorEastAsia" w:hAnsiTheme="minorEastAsia" w:eastAsiaTheme="minorEastAsia"/>
                <w:kern w:val="0"/>
                <w:sz w:val="28"/>
                <w:szCs w:val="28"/>
                <w:lang w:val="en-US" w:eastAsia="zh-CN"/>
              </w:rPr>
              <w:t xml:space="preserve"> </w:t>
            </w:r>
          </w:p>
        </w:tc>
      </w:tr>
      <w:tr w14:paraId="4B1CB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vAlign w:val="center"/>
          </w:tcPr>
          <w:p w14:paraId="1A3D0770">
            <w:pPr>
              <w:spacing w:line="440" w:lineRule="exac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开户银行：</w:t>
            </w:r>
          </w:p>
        </w:tc>
        <w:tc>
          <w:tcPr>
            <w:tcW w:w="2572" w:type="pct"/>
            <w:vAlign w:val="center"/>
          </w:tcPr>
          <w:p w14:paraId="39D8BECE">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kern w:val="0"/>
                <w:sz w:val="28"/>
                <w:szCs w:val="28"/>
              </w:rPr>
              <w:t>开户银行：</w:t>
            </w:r>
            <w:r>
              <w:rPr>
                <w:rFonts w:hint="eastAsia" w:cs="Times New Roman" w:asciiTheme="minorEastAsia" w:hAnsiTheme="minorEastAsia" w:eastAsiaTheme="minorEastAsia"/>
                <w:kern w:val="0"/>
                <w:sz w:val="28"/>
                <w:szCs w:val="28"/>
                <w:lang w:val="en-US" w:eastAsia="zh-CN"/>
              </w:rPr>
              <w:t xml:space="preserve"> </w:t>
            </w:r>
          </w:p>
        </w:tc>
      </w:tr>
      <w:tr w14:paraId="266E8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2427" w:type="pct"/>
            <w:vAlign w:val="center"/>
          </w:tcPr>
          <w:p w14:paraId="440A9554">
            <w:pPr>
              <w:spacing w:line="440" w:lineRule="exac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账号：</w:t>
            </w:r>
          </w:p>
        </w:tc>
        <w:tc>
          <w:tcPr>
            <w:tcW w:w="2572" w:type="pct"/>
            <w:vAlign w:val="center"/>
          </w:tcPr>
          <w:p w14:paraId="20598C77">
            <w:pPr>
              <w:spacing w:line="440" w:lineRule="exact"/>
              <w:ind w:left="321" w:leftChars="153" w:firstLine="2"/>
              <w:rPr>
                <w:rFonts w:hint="eastAsia" w:cs="Times New Roman" w:asciiTheme="minorEastAsia" w:hAnsiTheme="minorEastAsia" w:eastAsiaTheme="minorEastAsia"/>
                <w:kern w:val="0"/>
                <w:sz w:val="28"/>
                <w:szCs w:val="28"/>
                <w:lang w:eastAsia="zh-CN"/>
              </w:rPr>
            </w:pPr>
            <w:r>
              <w:rPr>
                <w:rFonts w:cs="Times New Roman" w:asciiTheme="minorEastAsia" w:hAnsiTheme="minorEastAsia" w:eastAsiaTheme="minorEastAsia"/>
                <w:kern w:val="0"/>
                <w:sz w:val="28"/>
                <w:szCs w:val="28"/>
              </w:rPr>
              <w:t>账号：</w:t>
            </w:r>
            <w:r>
              <w:rPr>
                <w:rFonts w:hint="eastAsia" w:cs="Times New Roman" w:asciiTheme="minorEastAsia" w:hAnsiTheme="minorEastAsia" w:eastAsiaTheme="minorEastAsia"/>
                <w:kern w:val="0"/>
                <w:sz w:val="28"/>
                <w:szCs w:val="28"/>
                <w:lang w:val="en-US" w:eastAsia="zh-CN"/>
              </w:rPr>
              <w:t xml:space="preserve"> </w:t>
            </w:r>
          </w:p>
        </w:tc>
      </w:tr>
      <w:tr w14:paraId="4936A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5000" w:type="pct"/>
            <w:gridSpan w:val="2"/>
          </w:tcPr>
          <w:p w14:paraId="203FC35E">
            <w:pPr>
              <w:spacing w:line="440" w:lineRule="exact"/>
              <w:ind w:firstLine="1680" w:firstLineChars="600"/>
              <w:jc w:val="left"/>
              <w:rPr>
                <w:rFonts w:cs="Times New Roman" w:asciiTheme="minorEastAsia" w:hAnsiTheme="minorEastAsia" w:eastAsiaTheme="minorEastAsia"/>
                <w:kern w:val="0"/>
                <w:sz w:val="28"/>
                <w:szCs w:val="28"/>
              </w:rPr>
            </w:pPr>
            <w:r>
              <w:rPr>
                <w:rFonts w:cs="Times New Roman" w:asciiTheme="minorEastAsia" w:hAnsiTheme="minorEastAsia" w:eastAsiaTheme="minorEastAsia"/>
                <w:kern w:val="0"/>
                <w:sz w:val="28"/>
                <w:szCs w:val="28"/>
              </w:rPr>
              <w:t>合同订立日期：     年    月    日</w:t>
            </w:r>
          </w:p>
        </w:tc>
      </w:tr>
    </w:tbl>
    <w:p w14:paraId="10209035"/>
    <w:sectPr>
      <w:pgSz w:w="11906" w:h="16838"/>
      <w:pgMar w:top="1440" w:right="1746" w:bottom="1440" w:left="17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77328524"/>
      <w:showingPlcHdr/>
    </w:sdtPr>
    <w:sdtContent>
      <w:p w14:paraId="4C13EE0B">
        <w:pPr>
          <w:pStyle w:val="5"/>
        </w:pPr>
        <w:r>
          <w:t xml:space="preserve">     </w:t>
        </w:r>
      </w:p>
    </w:sdtContent>
  </w:sdt>
  <w:p w14:paraId="339FF490">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AD2ED8"/>
    <w:rsid w:val="00155351"/>
    <w:rsid w:val="0046550B"/>
    <w:rsid w:val="00610597"/>
    <w:rsid w:val="007D6A53"/>
    <w:rsid w:val="00867FFD"/>
    <w:rsid w:val="00973FB8"/>
    <w:rsid w:val="00AE4E5E"/>
    <w:rsid w:val="00E13486"/>
    <w:rsid w:val="00F1191B"/>
    <w:rsid w:val="01001B5E"/>
    <w:rsid w:val="0132783D"/>
    <w:rsid w:val="01541EA9"/>
    <w:rsid w:val="01AD5116"/>
    <w:rsid w:val="01B85F94"/>
    <w:rsid w:val="01BD17FD"/>
    <w:rsid w:val="01BD35AB"/>
    <w:rsid w:val="01BE7323"/>
    <w:rsid w:val="01F176F8"/>
    <w:rsid w:val="01FF0067"/>
    <w:rsid w:val="020411DA"/>
    <w:rsid w:val="02447828"/>
    <w:rsid w:val="02624152"/>
    <w:rsid w:val="02EF1E8A"/>
    <w:rsid w:val="034C72DC"/>
    <w:rsid w:val="03AD764F"/>
    <w:rsid w:val="03C2134C"/>
    <w:rsid w:val="03CE7CF1"/>
    <w:rsid w:val="03D41080"/>
    <w:rsid w:val="04001E75"/>
    <w:rsid w:val="0402799B"/>
    <w:rsid w:val="0414147C"/>
    <w:rsid w:val="04303D44"/>
    <w:rsid w:val="04463D2B"/>
    <w:rsid w:val="04471852"/>
    <w:rsid w:val="04531FA4"/>
    <w:rsid w:val="04610B65"/>
    <w:rsid w:val="046C3066"/>
    <w:rsid w:val="048B3E34"/>
    <w:rsid w:val="04EE6171"/>
    <w:rsid w:val="050D2A9B"/>
    <w:rsid w:val="053F69CD"/>
    <w:rsid w:val="054162A1"/>
    <w:rsid w:val="05720B50"/>
    <w:rsid w:val="05C375FE"/>
    <w:rsid w:val="05C56ED2"/>
    <w:rsid w:val="05D76C05"/>
    <w:rsid w:val="062956B3"/>
    <w:rsid w:val="063A78C0"/>
    <w:rsid w:val="067A5F0E"/>
    <w:rsid w:val="06A64F55"/>
    <w:rsid w:val="06D118A6"/>
    <w:rsid w:val="06F85085"/>
    <w:rsid w:val="072E6CF9"/>
    <w:rsid w:val="0781507A"/>
    <w:rsid w:val="07B72711"/>
    <w:rsid w:val="07F27D26"/>
    <w:rsid w:val="080737D2"/>
    <w:rsid w:val="080D2DB2"/>
    <w:rsid w:val="081E0B1B"/>
    <w:rsid w:val="083E2F6B"/>
    <w:rsid w:val="08400A92"/>
    <w:rsid w:val="08471E20"/>
    <w:rsid w:val="084A5DB4"/>
    <w:rsid w:val="0865674A"/>
    <w:rsid w:val="0882554E"/>
    <w:rsid w:val="08AE1E9F"/>
    <w:rsid w:val="08C6368D"/>
    <w:rsid w:val="095567BF"/>
    <w:rsid w:val="09727371"/>
    <w:rsid w:val="098350DA"/>
    <w:rsid w:val="09943F1E"/>
    <w:rsid w:val="09A137B2"/>
    <w:rsid w:val="09F45FD8"/>
    <w:rsid w:val="09F80BCB"/>
    <w:rsid w:val="0A8C4462"/>
    <w:rsid w:val="0AA01CBB"/>
    <w:rsid w:val="0AC0410C"/>
    <w:rsid w:val="0B09160F"/>
    <w:rsid w:val="0B21104E"/>
    <w:rsid w:val="0B472137"/>
    <w:rsid w:val="0B6C7DF0"/>
    <w:rsid w:val="0B8B64C8"/>
    <w:rsid w:val="0BB35A1E"/>
    <w:rsid w:val="0BEF2EFA"/>
    <w:rsid w:val="0C0B13B7"/>
    <w:rsid w:val="0C1B3CF0"/>
    <w:rsid w:val="0C486A95"/>
    <w:rsid w:val="0C6C62F9"/>
    <w:rsid w:val="0C721436"/>
    <w:rsid w:val="0CCC323C"/>
    <w:rsid w:val="0CD1621F"/>
    <w:rsid w:val="0CD345CA"/>
    <w:rsid w:val="0CE265BB"/>
    <w:rsid w:val="0CEB1914"/>
    <w:rsid w:val="0CEF2A86"/>
    <w:rsid w:val="0CF14A50"/>
    <w:rsid w:val="0D1644B7"/>
    <w:rsid w:val="0D49488C"/>
    <w:rsid w:val="0D660F9A"/>
    <w:rsid w:val="0D9A50E8"/>
    <w:rsid w:val="0D9C2C0E"/>
    <w:rsid w:val="0DA10224"/>
    <w:rsid w:val="0DA16476"/>
    <w:rsid w:val="0DA303ED"/>
    <w:rsid w:val="0DB937C0"/>
    <w:rsid w:val="0DBA7538"/>
    <w:rsid w:val="0DE34399"/>
    <w:rsid w:val="0E250E55"/>
    <w:rsid w:val="0E4806A0"/>
    <w:rsid w:val="0E5057A7"/>
    <w:rsid w:val="0E5139F9"/>
    <w:rsid w:val="0EB6385C"/>
    <w:rsid w:val="0EFD592E"/>
    <w:rsid w:val="0F16254C"/>
    <w:rsid w:val="0F3375A2"/>
    <w:rsid w:val="0F490B74"/>
    <w:rsid w:val="0F67724C"/>
    <w:rsid w:val="0F704352"/>
    <w:rsid w:val="0FC24482"/>
    <w:rsid w:val="10437371"/>
    <w:rsid w:val="1044187D"/>
    <w:rsid w:val="105F7F23"/>
    <w:rsid w:val="10615A49"/>
    <w:rsid w:val="107D7504"/>
    <w:rsid w:val="10AA5642"/>
    <w:rsid w:val="10E611CC"/>
    <w:rsid w:val="113849FC"/>
    <w:rsid w:val="113D2012"/>
    <w:rsid w:val="116E2B13"/>
    <w:rsid w:val="11DF3712"/>
    <w:rsid w:val="12AD1419"/>
    <w:rsid w:val="12BD1A48"/>
    <w:rsid w:val="12DC3AAD"/>
    <w:rsid w:val="130F3E82"/>
    <w:rsid w:val="139F6FB4"/>
    <w:rsid w:val="13A9398F"/>
    <w:rsid w:val="13B862C8"/>
    <w:rsid w:val="13C702B9"/>
    <w:rsid w:val="1404150D"/>
    <w:rsid w:val="144B2C98"/>
    <w:rsid w:val="14720225"/>
    <w:rsid w:val="14777F31"/>
    <w:rsid w:val="148C3C1A"/>
    <w:rsid w:val="14B60A59"/>
    <w:rsid w:val="14D233B9"/>
    <w:rsid w:val="14D273DE"/>
    <w:rsid w:val="14DF1632"/>
    <w:rsid w:val="14F21366"/>
    <w:rsid w:val="15190FE8"/>
    <w:rsid w:val="15211C4B"/>
    <w:rsid w:val="15525935"/>
    <w:rsid w:val="15545B7C"/>
    <w:rsid w:val="15567B46"/>
    <w:rsid w:val="157B135B"/>
    <w:rsid w:val="15981F0D"/>
    <w:rsid w:val="159E5049"/>
    <w:rsid w:val="15A9236C"/>
    <w:rsid w:val="15F5735F"/>
    <w:rsid w:val="160C46A9"/>
    <w:rsid w:val="16247C45"/>
    <w:rsid w:val="164D0F49"/>
    <w:rsid w:val="165A18B8"/>
    <w:rsid w:val="167504A0"/>
    <w:rsid w:val="16B32D77"/>
    <w:rsid w:val="16DC674F"/>
    <w:rsid w:val="17342109"/>
    <w:rsid w:val="17555BDC"/>
    <w:rsid w:val="17686265"/>
    <w:rsid w:val="176F6C9D"/>
    <w:rsid w:val="177A6AC7"/>
    <w:rsid w:val="17BD5A89"/>
    <w:rsid w:val="17BE7C25"/>
    <w:rsid w:val="17CA481C"/>
    <w:rsid w:val="17DF2075"/>
    <w:rsid w:val="17EB6C6C"/>
    <w:rsid w:val="17F378CF"/>
    <w:rsid w:val="18561C0B"/>
    <w:rsid w:val="18694035"/>
    <w:rsid w:val="18DC4807"/>
    <w:rsid w:val="19063631"/>
    <w:rsid w:val="190D49C0"/>
    <w:rsid w:val="192817FA"/>
    <w:rsid w:val="19297320"/>
    <w:rsid w:val="193261D5"/>
    <w:rsid w:val="1941466A"/>
    <w:rsid w:val="1954439D"/>
    <w:rsid w:val="19856C4C"/>
    <w:rsid w:val="19874772"/>
    <w:rsid w:val="19B735D7"/>
    <w:rsid w:val="19DB686C"/>
    <w:rsid w:val="1A136006"/>
    <w:rsid w:val="1A271AB1"/>
    <w:rsid w:val="1A5328A6"/>
    <w:rsid w:val="1A5F2FF9"/>
    <w:rsid w:val="1A654388"/>
    <w:rsid w:val="1A7C004F"/>
    <w:rsid w:val="1AAE3F81"/>
    <w:rsid w:val="1ABF1CEA"/>
    <w:rsid w:val="1ABF618E"/>
    <w:rsid w:val="1AC92B69"/>
    <w:rsid w:val="1AD11A1D"/>
    <w:rsid w:val="1B0D6EF9"/>
    <w:rsid w:val="1B155DAE"/>
    <w:rsid w:val="1B1A7868"/>
    <w:rsid w:val="1B670504"/>
    <w:rsid w:val="1B682381"/>
    <w:rsid w:val="1B8151F1"/>
    <w:rsid w:val="1B961960"/>
    <w:rsid w:val="1BE37C5A"/>
    <w:rsid w:val="1C0F4EF3"/>
    <w:rsid w:val="1C273FEB"/>
    <w:rsid w:val="1C2F4C4D"/>
    <w:rsid w:val="1C3D55BC"/>
    <w:rsid w:val="1C4306F9"/>
    <w:rsid w:val="1C4C57FF"/>
    <w:rsid w:val="1C5F3784"/>
    <w:rsid w:val="1C7134B8"/>
    <w:rsid w:val="1C872CDB"/>
    <w:rsid w:val="1CD81789"/>
    <w:rsid w:val="1CE41EDC"/>
    <w:rsid w:val="1D1F2F14"/>
    <w:rsid w:val="1D491D3F"/>
    <w:rsid w:val="1D5F5A06"/>
    <w:rsid w:val="1D6F5C49"/>
    <w:rsid w:val="1DA90A2F"/>
    <w:rsid w:val="1DCD2970"/>
    <w:rsid w:val="1E087E4C"/>
    <w:rsid w:val="1E0C16EA"/>
    <w:rsid w:val="1E1B192D"/>
    <w:rsid w:val="1E2C7696"/>
    <w:rsid w:val="1E71779F"/>
    <w:rsid w:val="1EC45B21"/>
    <w:rsid w:val="1F0C571A"/>
    <w:rsid w:val="1F536EA5"/>
    <w:rsid w:val="1F7237CF"/>
    <w:rsid w:val="20250841"/>
    <w:rsid w:val="20547378"/>
    <w:rsid w:val="20967991"/>
    <w:rsid w:val="20971013"/>
    <w:rsid w:val="20FB5A46"/>
    <w:rsid w:val="21134B3E"/>
    <w:rsid w:val="21717AB6"/>
    <w:rsid w:val="21997739"/>
    <w:rsid w:val="219F0AC7"/>
    <w:rsid w:val="21B53E47"/>
    <w:rsid w:val="21E85FCA"/>
    <w:rsid w:val="2208666C"/>
    <w:rsid w:val="22421B7E"/>
    <w:rsid w:val="227D2BB6"/>
    <w:rsid w:val="22A94701"/>
    <w:rsid w:val="22B20386"/>
    <w:rsid w:val="23103A2A"/>
    <w:rsid w:val="2322550C"/>
    <w:rsid w:val="2342795C"/>
    <w:rsid w:val="235C0A1E"/>
    <w:rsid w:val="236553F8"/>
    <w:rsid w:val="23897339"/>
    <w:rsid w:val="239161EE"/>
    <w:rsid w:val="23B51EDC"/>
    <w:rsid w:val="23DC1B5F"/>
    <w:rsid w:val="23DD0BFC"/>
    <w:rsid w:val="23F5677C"/>
    <w:rsid w:val="241E2177"/>
    <w:rsid w:val="2443398C"/>
    <w:rsid w:val="244F0582"/>
    <w:rsid w:val="246833F2"/>
    <w:rsid w:val="24861ACA"/>
    <w:rsid w:val="24E0742D"/>
    <w:rsid w:val="2547125A"/>
    <w:rsid w:val="25893620"/>
    <w:rsid w:val="259D3570"/>
    <w:rsid w:val="25D02FFD"/>
    <w:rsid w:val="25E42F4C"/>
    <w:rsid w:val="25F52A64"/>
    <w:rsid w:val="26355556"/>
    <w:rsid w:val="26667E05"/>
    <w:rsid w:val="266B71CA"/>
    <w:rsid w:val="268B161A"/>
    <w:rsid w:val="26AD333E"/>
    <w:rsid w:val="26BC7A25"/>
    <w:rsid w:val="26C1503C"/>
    <w:rsid w:val="26CF7759"/>
    <w:rsid w:val="26D703BB"/>
    <w:rsid w:val="270311B0"/>
    <w:rsid w:val="27076EF2"/>
    <w:rsid w:val="27084A19"/>
    <w:rsid w:val="270A69E3"/>
    <w:rsid w:val="271B474C"/>
    <w:rsid w:val="27435A51"/>
    <w:rsid w:val="27475541"/>
    <w:rsid w:val="274E4B21"/>
    <w:rsid w:val="2786142B"/>
    <w:rsid w:val="278A18D2"/>
    <w:rsid w:val="27B150B0"/>
    <w:rsid w:val="27EB6814"/>
    <w:rsid w:val="28357A8F"/>
    <w:rsid w:val="28506677"/>
    <w:rsid w:val="287405B8"/>
    <w:rsid w:val="289206D8"/>
    <w:rsid w:val="28B5472C"/>
    <w:rsid w:val="28DB23E5"/>
    <w:rsid w:val="295126A7"/>
    <w:rsid w:val="298F31CF"/>
    <w:rsid w:val="29E057D9"/>
    <w:rsid w:val="2A007C29"/>
    <w:rsid w:val="2A0D0CC4"/>
    <w:rsid w:val="2A420E47"/>
    <w:rsid w:val="2A7725E1"/>
    <w:rsid w:val="2AAB4039"/>
    <w:rsid w:val="2B006133"/>
    <w:rsid w:val="2B1716CE"/>
    <w:rsid w:val="2B3E6C5B"/>
    <w:rsid w:val="2B5D17D7"/>
    <w:rsid w:val="2BA80578"/>
    <w:rsid w:val="2BA967CA"/>
    <w:rsid w:val="2BAA42F0"/>
    <w:rsid w:val="2BD55811"/>
    <w:rsid w:val="2BDD0222"/>
    <w:rsid w:val="2BF0264B"/>
    <w:rsid w:val="2BF35C97"/>
    <w:rsid w:val="2C273B93"/>
    <w:rsid w:val="2C695F59"/>
    <w:rsid w:val="2C842D93"/>
    <w:rsid w:val="2C8C39F6"/>
    <w:rsid w:val="2C9E3E55"/>
    <w:rsid w:val="2D012636"/>
    <w:rsid w:val="2D0143E4"/>
    <w:rsid w:val="2D142369"/>
    <w:rsid w:val="2D410C84"/>
    <w:rsid w:val="2D6F35DC"/>
    <w:rsid w:val="2D7828F8"/>
    <w:rsid w:val="2D8079FF"/>
    <w:rsid w:val="2D937732"/>
    <w:rsid w:val="2D9D235F"/>
    <w:rsid w:val="2DA74F8B"/>
    <w:rsid w:val="2DBF0527"/>
    <w:rsid w:val="2DD85145"/>
    <w:rsid w:val="2E0F2B31"/>
    <w:rsid w:val="2E0F48DF"/>
    <w:rsid w:val="2E1B3283"/>
    <w:rsid w:val="2E1B7727"/>
    <w:rsid w:val="2E3541E1"/>
    <w:rsid w:val="2E6958EF"/>
    <w:rsid w:val="2E9F2106"/>
    <w:rsid w:val="2EB21E3A"/>
    <w:rsid w:val="2ECB2EFB"/>
    <w:rsid w:val="2F0106CB"/>
    <w:rsid w:val="2F560A17"/>
    <w:rsid w:val="2F7B222C"/>
    <w:rsid w:val="2F8D6403"/>
    <w:rsid w:val="2FEC137B"/>
    <w:rsid w:val="2FF87D20"/>
    <w:rsid w:val="30297EDA"/>
    <w:rsid w:val="303845C1"/>
    <w:rsid w:val="303F594F"/>
    <w:rsid w:val="3069477A"/>
    <w:rsid w:val="308710A4"/>
    <w:rsid w:val="309B06AC"/>
    <w:rsid w:val="30C47C02"/>
    <w:rsid w:val="30DC13F0"/>
    <w:rsid w:val="313872C0"/>
    <w:rsid w:val="313E1763"/>
    <w:rsid w:val="31592A40"/>
    <w:rsid w:val="316A07AA"/>
    <w:rsid w:val="31A87524"/>
    <w:rsid w:val="31BB7257"/>
    <w:rsid w:val="31ED4F37"/>
    <w:rsid w:val="31FB3AF8"/>
    <w:rsid w:val="320F75A3"/>
    <w:rsid w:val="3212499D"/>
    <w:rsid w:val="325B4596"/>
    <w:rsid w:val="32A95302"/>
    <w:rsid w:val="330B38C7"/>
    <w:rsid w:val="33941B0E"/>
    <w:rsid w:val="33FE78CF"/>
    <w:rsid w:val="3421711A"/>
    <w:rsid w:val="3428494C"/>
    <w:rsid w:val="34473024"/>
    <w:rsid w:val="34621C0C"/>
    <w:rsid w:val="34713BFD"/>
    <w:rsid w:val="347B2CCE"/>
    <w:rsid w:val="34873421"/>
    <w:rsid w:val="348C0A37"/>
    <w:rsid w:val="34A73AC3"/>
    <w:rsid w:val="34DC2B4A"/>
    <w:rsid w:val="34DF500B"/>
    <w:rsid w:val="35026F4B"/>
    <w:rsid w:val="350B5E00"/>
    <w:rsid w:val="35103416"/>
    <w:rsid w:val="3529272A"/>
    <w:rsid w:val="35505F08"/>
    <w:rsid w:val="357339A5"/>
    <w:rsid w:val="358E6A31"/>
    <w:rsid w:val="35935DF5"/>
    <w:rsid w:val="35DF103A"/>
    <w:rsid w:val="35F42D38"/>
    <w:rsid w:val="361138EA"/>
    <w:rsid w:val="36592B9B"/>
    <w:rsid w:val="36C50230"/>
    <w:rsid w:val="36E92171"/>
    <w:rsid w:val="36FB00F6"/>
    <w:rsid w:val="370C40B1"/>
    <w:rsid w:val="37152F66"/>
    <w:rsid w:val="37182A56"/>
    <w:rsid w:val="371A0990"/>
    <w:rsid w:val="3727713D"/>
    <w:rsid w:val="37F17146"/>
    <w:rsid w:val="37F30DCD"/>
    <w:rsid w:val="384A30E3"/>
    <w:rsid w:val="38832151"/>
    <w:rsid w:val="388D2FD0"/>
    <w:rsid w:val="38B44A00"/>
    <w:rsid w:val="38D17360"/>
    <w:rsid w:val="391B4A7F"/>
    <w:rsid w:val="3930052B"/>
    <w:rsid w:val="393671C3"/>
    <w:rsid w:val="393A3157"/>
    <w:rsid w:val="395064D7"/>
    <w:rsid w:val="39BF540B"/>
    <w:rsid w:val="39D864CC"/>
    <w:rsid w:val="39E9692C"/>
    <w:rsid w:val="39FA28E7"/>
    <w:rsid w:val="3A287454"/>
    <w:rsid w:val="3ABB3E24"/>
    <w:rsid w:val="3AC23F19"/>
    <w:rsid w:val="3AD153F6"/>
    <w:rsid w:val="3AD4138A"/>
    <w:rsid w:val="3AFC23EB"/>
    <w:rsid w:val="3B2C6AD0"/>
    <w:rsid w:val="3B620744"/>
    <w:rsid w:val="3B9C1EA7"/>
    <w:rsid w:val="3B9D5C20"/>
    <w:rsid w:val="3BC60CD2"/>
    <w:rsid w:val="3BDF1D94"/>
    <w:rsid w:val="3BED2703"/>
    <w:rsid w:val="3C074E47"/>
    <w:rsid w:val="3C0D6901"/>
    <w:rsid w:val="3C3C71E7"/>
    <w:rsid w:val="3C3F0A85"/>
    <w:rsid w:val="3C7626F9"/>
    <w:rsid w:val="3C964B49"/>
    <w:rsid w:val="3CE8111C"/>
    <w:rsid w:val="3D0221DE"/>
    <w:rsid w:val="3D597924"/>
    <w:rsid w:val="3D714C6E"/>
    <w:rsid w:val="3DA6700D"/>
    <w:rsid w:val="3DC47494"/>
    <w:rsid w:val="3DCC6348"/>
    <w:rsid w:val="3DEE2762"/>
    <w:rsid w:val="3E2717D1"/>
    <w:rsid w:val="3E8B1D5F"/>
    <w:rsid w:val="3EBE3EE3"/>
    <w:rsid w:val="3ED656D0"/>
    <w:rsid w:val="3F1C6E5B"/>
    <w:rsid w:val="3F620D12"/>
    <w:rsid w:val="3FD17C46"/>
    <w:rsid w:val="4057639D"/>
    <w:rsid w:val="40632F94"/>
    <w:rsid w:val="408D6263"/>
    <w:rsid w:val="409A0980"/>
    <w:rsid w:val="41306BEE"/>
    <w:rsid w:val="4153125A"/>
    <w:rsid w:val="415B010F"/>
    <w:rsid w:val="415E19AD"/>
    <w:rsid w:val="417D62D7"/>
    <w:rsid w:val="41A05B22"/>
    <w:rsid w:val="41AA074E"/>
    <w:rsid w:val="41CA0DF1"/>
    <w:rsid w:val="423050F8"/>
    <w:rsid w:val="42764AD5"/>
    <w:rsid w:val="4278084D"/>
    <w:rsid w:val="42C65A5C"/>
    <w:rsid w:val="42E3216A"/>
    <w:rsid w:val="43217136"/>
    <w:rsid w:val="432307B8"/>
    <w:rsid w:val="433504EC"/>
    <w:rsid w:val="43672D9B"/>
    <w:rsid w:val="438576C5"/>
    <w:rsid w:val="43882D11"/>
    <w:rsid w:val="43D63A7D"/>
    <w:rsid w:val="43DB5537"/>
    <w:rsid w:val="43E268C5"/>
    <w:rsid w:val="43F42155"/>
    <w:rsid w:val="43F65ECD"/>
    <w:rsid w:val="43FC4B1C"/>
    <w:rsid w:val="440B5E1C"/>
    <w:rsid w:val="444B320F"/>
    <w:rsid w:val="44501A81"/>
    <w:rsid w:val="44586B88"/>
    <w:rsid w:val="44B30262"/>
    <w:rsid w:val="44C61D43"/>
    <w:rsid w:val="44C77869"/>
    <w:rsid w:val="44EB79FC"/>
    <w:rsid w:val="453A628D"/>
    <w:rsid w:val="459534C4"/>
    <w:rsid w:val="45AD4CB1"/>
    <w:rsid w:val="45BE0C6C"/>
    <w:rsid w:val="45ED3300"/>
    <w:rsid w:val="46040D75"/>
    <w:rsid w:val="460A5C60"/>
    <w:rsid w:val="46132D66"/>
    <w:rsid w:val="46476EB4"/>
    <w:rsid w:val="469F0A9E"/>
    <w:rsid w:val="46A00372"/>
    <w:rsid w:val="46BC33FE"/>
    <w:rsid w:val="46CE4EDF"/>
    <w:rsid w:val="46D5626E"/>
    <w:rsid w:val="47064679"/>
    <w:rsid w:val="472D60AA"/>
    <w:rsid w:val="474D22A8"/>
    <w:rsid w:val="47503B46"/>
    <w:rsid w:val="47571378"/>
    <w:rsid w:val="4766336A"/>
    <w:rsid w:val="48825526"/>
    <w:rsid w:val="48D72771"/>
    <w:rsid w:val="48E46C3C"/>
    <w:rsid w:val="48FB078F"/>
    <w:rsid w:val="48FF3281"/>
    <w:rsid w:val="490966A2"/>
    <w:rsid w:val="4924528A"/>
    <w:rsid w:val="49DF11B1"/>
    <w:rsid w:val="49E8450A"/>
    <w:rsid w:val="49EC224C"/>
    <w:rsid w:val="4A4756D4"/>
    <w:rsid w:val="4A5509E6"/>
    <w:rsid w:val="4A5C2802"/>
    <w:rsid w:val="4A7E6C1C"/>
    <w:rsid w:val="4A881849"/>
    <w:rsid w:val="4ADD1B95"/>
    <w:rsid w:val="4AFB201B"/>
    <w:rsid w:val="4B5C0D0B"/>
    <w:rsid w:val="4B7A3887"/>
    <w:rsid w:val="4B8169C4"/>
    <w:rsid w:val="4BA97CC9"/>
    <w:rsid w:val="4BB70638"/>
    <w:rsid w:val="4BDA60D4"/>
    <w:rsid w:val="4C4A5008"/>
    <w:rsid w:val="4C575977"/>
    <w:rsid w:val="4C6205A3"/>
    <w:rsid w:val="4C793B3F"/>
    <w:rsid w:val="4CD6689C"/>
    <w:rsid w:val="4CE03BA3"/>
    <w:rsid w:val="4D1B69A4"/>
    <w:rsid w:val="4D341814"/>
    <w:rsid w:val="4D64659D"/>
    <w:rsid w:val="4D662315"/>
    <w:rsid w:val="4D7560B4"/>
    <w:rsid w:val="4D8F5636"/>
    <w:rsid w:val="4DB12E65"/>
    <w:rsid w:val="4DD03C33"/>
    <w:rsid w:val="4E197388"/>
    <w:rsid w:val="4E1A6C5C"/>
    <w:rsid w:val="4E353A96"/>
    <w:rsid w:val="4E485577"/>
    <w:rsid w:val="4E4D7031"/>
    <w:rsid w:val="4E54216E"/>
    <w:rsid w:val="4E546612"/>
    <w:rsid w:val="4EC70B92"/>
    <w:rsid w:val="4EC8490A"/>
    <w:rsid w:val="4EEA4880"/>
    <w:rsid w:val="4F602D94"/>
    <w:rsid w:val="4F622668"/>
    <w:rsid w:val="4F734876"/>
    <w:rsid w:val="4F93316A"/>
    <w:rsid w:val="4FB37368"/>
    <w:rsid w:val="50055E16"/>
    <w:rsid w:val="50445253"/>
    <w:rsid w:val="504A7CCC"/>
    <w:rsid w:val="50630D8E"/>
    <w:rsid w:val="506643DA"/>
    <w:rsid w:val="50697A27"/>
    <w:rsid w:val="506F328F"/>
    <w:rsid w:val="508F1761"/>
    <w:rsid w:val="50942CF5"/>
    <w:rsid w:val="50B769E4"/>
    <w:rsid w:val="50BB64D4"/>
    <w:rsid w:val="50C57353"/>
    <w:rsid w:val="50E579F5"/>
    <w:rsid w:val="50EC2B32"/>
    <w:rsid w:val="50F6750C"/>
    <w:rsid w:val="51053BF3"/>
    <w:rsid w:val="511A4EA0"/>
    <w:rsid w:val="5144471C"/>
    <w:rsid w:val="51453FF0"/>
    <w:rsid w:val="51A96C75"/>
    <w:rsid w:val="51B64EEE"/>
    <w:rsid w:val="51C969CF"/>
    <w:rsid w:val="51E23F34"/>
    <w:rsid w:val="51FF6894"/>
    <w:rsid w:val="52391DA6"/>
    <w:rsid w:val="525C7843"/>
    <w:rsid w:val="5272350A"/>
    <w:rsid w:val="52B551A5"/>
    <w:rsid w:val="52DC6BD6"/>
    <w:rsid w:val="5305612D"/>
    <w:rsid w:val="530A54F1"/>
    <w:rsid w:val="53395DD6"/>
    <w:rsid w:val="53746E0E"/>
    <w:rsid w:val="537961D3"/>
    <w:rsid w:val="5386726D"/>
    <w:rsid w:val="538A6632"/>
    <w:rsid w:val="53937294"/>
    <w:rsid w:val="53B55872"/>
    <w:rsid w:val="53CC09F8"/>
    <w:rsid w:val="53DD0E57"/>
    <w:rsid w:val="54462559"/>
    <w:rsid w:val="5463404B"/>
    <w:rsid w:val="54931516"/>
    <w:rsid w:val="54992FD0"/>
    <w:rsid w:val="54AD25D8"/>
    <w:rsid w:val="54BF40B9"/>
    <w:rsid w:val="5523289A"/>
    <w:rsid w:val="55A21A11"/>
    <w:rsid w:val="55B160F8"/>
    <w:rsid w:val="55D65B5E"/>
    <w:rsid w:val="55E95892"/>
    <w:rsid w:val="55EE10FA"/>
    <w:rsid w:val="55F12998"/>
    <w:rsid w:val="560875D0"/>
    <w:rsid w:val="562B5EAA"/>
    <w:rsid w:val="56757125"/>
    <w:rsid w:val="56903F5F"/>
    <w:rsid w:val="569E667C"/>
    <w:rsid w:val="56CE6835"/>
    <w:rsid w:val="56EF512A"/>
    <w:rsid w:val="56F97D56"/>
    <w:rsid w:val="57947A7F"/>
    <w:rsid w:val="57C9597B"/>
    <w:rsid w:val="58134E48"/>
    <w:rsid w:val="583D3C73"/>
    <w:rsid w:val="58501BF8"/>
    <w:rsid w:val="592117E6"/>
    <w:rsid w:val="592866D1"/>
    <w:rsid w:val="5939268C"/>
    <w:rsid w:val="59822285"/>
    <w:rsid w:val="598D4786"/>
    <w:rsid w:val="59AC5554"/>
    <w:rsid w:val="59AD4E28"/>
    <w:rsid w:val="59B83EF9"/>
    <w:rsid w:val="5A137381"/>
    <w:rsid w:val="5A250E62"/>
    <w:rsid w:val="5A4237C2"/>
    <w:rsid w:val="5A4E03B9"/>
    <w:rsid w:val="5A6220B6"/>
    <w:rsid w:val="5AA77AC9"/>
    <w:rsid w:val="5AB20948"/>
    <w:rsid w:val="5ABA15AB"/>
    <w:rsid w:val="5B484E08"/>
    <w:rsid w:val="5B7200D7"/>
    <w:rsid w:val="5B9C6F02"/>
    <w:rsid w:val="5C02145B"/>
    <w:rsid w:val="5C076A71"/>
    <w:rsid w:val="5C186ED1"/>
    <w:rsid w:val="5C390BF5"/>
    <w:rsid w:val="5C442278"/>
    <w:rsid w:val="5C6A0DAE"/>
    <w:rsid w:val="5C8207EE"/>
    <w:rsid w:val="5C8E7193"/>
    <w:rsid w:val="5C9C18B0"/>
    <w:rsid w:val="5CA00C74"/>
    <w:rsid w:val="5CE62B2B"/>
    <w:rsid w:val="5D647EF4"/>
    <w:rsid w:val="5D810AA5"/>
    <w:rsid w:val="5DEF5A0F"/>
    <w:rsid w:val="5E0F60B1"/>
    <w:rsid w:val="5E5D506F"/>
    <w:rsid w:val="5E6301AB"/>
    <w:rsid w:val="5E914D18"/>
    <w:rsid w:val="5F506981"/>
    <w:rsid w:val="5F555D46"/>
    <w:rsid w:val="5F5875E4"/>
    <w:rsid w:val="5F9E593F"/>
    <w:rsid w:val="5FF13CC0"/>
    <w:rsid w:val="60172FFB"/>
    <w:rsid w:val="603B13E0"/>
    <w:rsid w:val="604007A4"/>
    <w:rsid w:val="606B7E4D"/>
    <w:rsid w:val="607641C6"/>
    <w:rsid w:val="608A5EC3"/>
    <w:rsid w:val="6094289E"/>
    <w:rsid w:val="609B00D0"/>
    <w:rsid w:val="60A07495"/>
    <w:rsid w:val="60C767CF"/>
    <w:rsid w:val="60DA0BF8"/>
    <w:rsid w:val="60DF1D6B"/>
    <w:rsid w:val="60E530F9"/>
    <w:rsid w:val="60EB5DD7"/>
    <w:rsid w:val="60F021CA"/>
    <w:rsid w:val="60FF065F"/>
    <w:rsid w:val="6115578D"/>
    <w:rsid w:val="61475B62"/>
    <w:rsid w:val="6183303E"/>
    <w:rsid w:val="618E3791"/>
    <w:rsid w:val="619568CD"/>
    <w:rsid w:val="61DB4C28"/>
    <w:rsid w:val="61E82EA1"/>
    <w:rsid w:val="61F950AE"/>
    <w:rsid w:val="62255EA3"/>
    <w:rsid w:val="62361E5F"/>
    <w:rsid w:val="623E6F65"/>
    <w:rsid w:val="62500A46"/>
    <w:rsid w:val="626544F2"/>
    <w:rsid w:val="627D5CDF"/>
    <w:rsid w:val="6300246C"/>
    <w:rsid w:val="635527B8"/>
    <w:rsid w:val="63660521"/>
    <w:rsid w:val="637D586B"/>
    <w:rsid w:val="63901A42"/>
    <w:rsid w:val="63B76FCF"/>
    <w:rsid w:val="63C33BC6"/>
    <w:rsid w:val="63D556A7"/>
    <w:rsid w:val="64063AB3"/>
    <w:rsid w:val="645E569D"/>
    <w:rsid w:val="648570CD"/>
    <w:rsid w:val="649410BE"/>
    <w:rsid w:val="64C01EB3"/>
    <w:rsid w:val="64D911C7"/>
    <w:rsid w:val="654F4FE5"/>
    <w:rsid w:val="657A6506"/>
    <w:rsid w:val="65CB6D62"/>
    <w:rsid w:val="660B3602"/>
    <w:rsid w:val="66187ACD"/>
    <w:rsid w:val="6623094C"/>
    <w:rsid w:val="66240220"/>
    <w:rsid w:val="66C13CC1"/>
    <w:rsid w:val="66CD6B09"/>
    <w:rsid w:val="66D165FA"/>
    <w:rsid w:val="67065B78"/>
    <w:rsid w:val="67642FCA"/>
    <w:rsid w:val="677D0530"/>
    <w:rsid w:val="6796514D"/>
    <w:rsid w:val="67DB0DB2"/>
    <w:rsid w:val="6844104D"/>
    <w:rsid w:val="689478DF"/>
    <w:rsid w:val="68A1024E"/>
    <w:rsid w:val="68A33FC6"/>
    <w:rsid w:val="68F640F6"/>
    <w:rsid w:val="69270753"/>
    <w:rsid w:val="694E2184"/>
    <w:rsid w:val="69586B5E"/>
    <w:rsid w:val="696C260A"/>
    <w:rsid w:val="69731BEA"/>
    <w:rsid w:val="699851AD"/>
    <w:rsid w:val="69B31FE7"/>
    <w:rsid w:val="69BD2E65"/>
    <w:rsid w:val="69C266CE"/>
    <w:rsid w:val="69D81A4D"/>
    <w:rsid w:val="69DB32EB"/>
    <w:rsid w:val="69FD3262"/>
    <w:rsid w:val="6A026ACA"/>
    <w:rsid w:val="6A066A76"/>
    <w:rsid w:val="6A0E546F"/>
    <w:rsid w:val="6A86594D"/>
    <w:rsid w:val="6AA45DD3"/>
    <w:rsid w:val="6AC65D4A"/>
    <w:rsid w:val="6B040620"/>
    <w:rsid w:val="6B1747F7"/>
    <w:rsid w:val="6B405AFC"/>
    <w:rsid w:val="6B4A0729"/>
    <w:rsid w:val="6B827EC3"/>
    <w:rsid w:val="6B8F25DF"/>
    <w:rsid w:val="6BC4672D"/>
    <w:rsid w:val="6BDB3A77"/>
    <w:rsid w:val="6BF012D0"/>
    <w:rsid w:val="6BFD39ED"/>
    <w:rsid w:val="6C0905E4"/>
    <w:rsid w:val="6C2E1DF8"/>
    <w:rsid w:val="6C494E84"/>
    <w:rsid w:val="6C557385"/>
    <w:rsid w:val="6CC12C6C"/>
    <w:rsid w:val="6CCD1611"/>
    <w:rsid w:val="6CE4695B"/>
    <w:rsid w:val="6D1E00BF"/>
    <w:rsid w:val="6D2531FB"/>
    <w:rsid w:val="6D321474"/>
    <w:rsid w:val="6D54763D"/>
    <w:rsid w:val="6D823AC0"/>
    <w:rsid w:val="6D9D7236"/>
    <w:rsid w:val="6DD644F6"/>
    <w:rsid w:val="6DF57072"/>
    <w:rsid w:val="6E005A16"/>
    <w:rsid w:val="6E296D1B"/>
    <w:rsid w:val="6E453429"/>
    <w:rsid w:val="6E677844"/>
    <w:rsid w:val="6EA463A2"/>
    <w:rsid w:val="6EA6211A"/>
    <w:rsid w:val="6EC24A7A"/>
    <w:rsid w:val="6ED70525"/>
    <w:rsid w:val="6EDC3D8E"/>
    <w:rsid w:val="6EDD18B4"/>
    <w:rsid w:val="6F1A16B2"/>
    <w:rsid w:val="6F8D1E58"/>
    <w:rsid w:val="6F906926"/>
    <w:rsid w:val="6F9E54E7"/>
    <w:rsid w:val="6FAA56D0"/>
    <w:rsid w:val="6FCF744E"/>
    <w:rsid w:val="6FFB6495"/>
    <w:rsid w:val="706109EE"/>
    <w:rsid w:val="70812E3F"/>
    <w:rsid w:val="70AD2ED8"/>
    <w:rsid w:val="70F3572C"/>
    <w:rsid w:val="71105F71"/>
    <w:rsid w:val="71306613"/>
    <w:rsid w:val="713F6856"/>
    <w:rsid w:val="714B6FA9"/>
    <w:rsid w:val="716D6F1F"/>
    <w:rsid w:val="717B788E"/>
    <w:rsid w:val="718B55F7"/>
    <w:rsid w:val="72127AC6"/>
    <w:rsid w:val="728269FA"/>
    <w:rsid w:val="728704B4"/>
    <w:rsid w:val="728E539F"/>
    <w:rsid w:val="72B666A4"/>
    <w:rsid w:val="72CE7E91"/>
    <w:rsid w:val="73090EC9"/>
    <w:rsid w:val="736F3422"/>
    <w:rsid w:val="73903399"/>
    <w:rsid w:val="73A11102"/>
    <w:rsid w:val="73AD3F4B"/>
    <w:rsid w:val="73B7296C"/>
    <w:rsid w:val="73DC213A"/>
    <w:rsid w:val="73E334C8"/>
    <w:rsid w:val="73E86D31"/>
    <w:rsid w:val="74620891"/>
    <w:rsid w:val="74681C20"/>
    <w:rsid w:val="746C7962"/>
    <w:rsid w:val="74842EFD"/>
    <w:rsid w:val="748A7DE8"/>
    <w:rsid w:val="74A54C22"/>
    <w:rsid w:val="74C27582"/>
    <w:rsid w:val="74D472B5"/>
    <w:rsid w:val="755B0F56"/>
    <w:rsid w:val="7564688B"/>
    <w:rsid w:val="76004806"/>
    <w:rsid w:val="76816FC9"/>
    <w:rsid w:val="771C4E1E"/>
    <w:rsid w:val="776112D4"/>
    <w:rsid w:val="776F6FC2"/>
    <w:rsid w:val="77A94A29"/>
    <w:rsid w:val="77BC475C"/>
    <w:rsid w:val="77E37423"/>
    <w:rsid w:val="77E93077"/>
    <w:rsid w:val="78056103"/>
    <w:rsid w:val="780A196C"/>
    <w:rsid w:val="7836450F"/>
    <w:rsid w:val="783C589D"/>
    <w:rsid w:val="78434E7D"/>
    <w:rsid w:val="785C1A9B"/>
    <w:rsid w:val="78713799"/>
    <w:rsid w:val="78B96EEE"/>
    <w:rsid w:val="78C22246"/>
    <w:rsid w:val="79200D1B"/>
    <w:rsid w:val="79222CE5"/>
    <w:rsid w:val="79295E21"/>
    <w:rsid w:val="793F5645"/>
    <w:rsid w:val="79837A2C"/>
    <w:rsid w:val="79984D55"/>
    <w:rsid w:val="79C8563A"/>
    <w:rsid w:val="79CD0EA3"/>
    <w:rsid w:val="79D33FDF"/>
    <w:rsid w:val="7A1E525A"/>
    <w:rsid w:val="7A27269B"/>
    <w:rsid w:val="7A2E1215"/>
    <w:rsid w:val="7A4647B1"/>
    <w:rsid w:val="7A6510DB"/>
    <w:rsid w:val="7AA339B1"/>
    <w:rsid w:val="7AAC6D0A"/>
    <w:rsid w:val="7AAD74C6"/>
    <w:rsid w:val="7AF4245F"/>
    <w:rsid w:val="7B1D5512"/>
    <w:rsid w:val="7B2F5245"/>
    <w:rsid w:val="7B4E1B6F"/>
    <w:rsid w:val="7B7A2964"/>
    <w:rsid w:val="7B933A26"/>
    <w:rsid w:val="7BA23C69"/>
    <w:rsid w:val="7BCB7664"/>
    <w:rsid w:val="7C0D1A2A"/>
    <w:rsid w:val="7C352D2F"/>
    <w:rsid w:val="7C572CA5"/>
    <w:rsid w:val="7C6333F8"/>
    <w:rsid w:val="7C696F46"/>
    <w:rsid w:val="7CBA4FE2"/>
    <w:rsid w:val="7CBC6FAC"/>
    <w:rsid w:val="7CD10CAA"/>
    <w:rsid w:val="7CD51E1C"/>
    <w:rsid w:val="7D162B61"/>
    <w:rsid w:val="7D515947"/>
    <w:rsid w:val="7D7B0C16"/>
    <w:rsid w:val="7DBD2FDC"/>
    <w:rsid w:val="7DC425BD"/>
    <w:rsid w:val="7DC600E3"/>
    <w:rsid w:val="7DEE13E8"/>
    <w:rsid w:val="7DF54524"/>
    <w:rsid w:val="7E512CBE"/>
    <w:rsid w:val="7E521976"/>
    <w:rsid w:val="7E584AB3"/>
    <w:rsid w:val="7E7E22F1"/>
    <w:rsid w:val="7EF0118F"/>
    <w:rsid w:val="7EFB3DBC"/>
    <w:rsid w:val="7F0569E9"/>
    <w:rsid w:val="7F121106"/>
    <w:rsid w:val="7F1906E6"/>
    <w:rsid w:val="7F25708B"/>
    <w:rsid w:val="7F34107C"/>
    <w:rsid w:val="7F842003"/>
    <w:rsid w:val="7FAC3308"/>
    <w:rsid w:val="7FC93EBA"/>
    <w:rsid w:val="7FDF548C"/>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1"/>
    <w:unhideWhenUsed/>
    <w:qFormat/>
    <w:uiPriority w:val="99"/>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toc 1"/>
    <w:basedOn w:val="1"/>
    <w:next w:val="1"/>
    <w:qFormat/>
    <w:uiPriority w:val="0"/>
    <w:pPr>
      <w:widowControl/>
      <w:spacing w:after="100" w:line="276" w:lineRule="auto"/>
      <w:jc w:val="left"/>
    </w:pPr>
    <w:rPr>
      <w:kern w:val="0"/>
      <w:sz w:val="22"/>
    </w:rPr>
  </w:style>
  <w:style w:type="paragraph" w:styleId="7">
    <w:name w:val="Body Text First Indent"/>
    <w:basedOn w:val="4"/>
    <w:unhideWhenUsed/>
    <w:qFormat/>
    <w:uiPriority w:val="99"/>
    <w:pPr>
      <w:ind w:firstLine="420" w:firstLineChars="100"/>
    </w:p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2">
    <w:name w:val="Table Text"/>
    <w:basedOn w:val="1"/>
    <w:semiHidden/>
    <w:qFormat/>
    <w:uiPriority w:val="0"/>
    <w:pPr>
      <w:kinsoku w:val="0"/>
      <w:autoSpaceDE w:val="0"/>
      <w:autoSpaceDN w:val="0"/>
      <w:adjustRightInd w:val="0"/>
      <w:snapToGrid w:val="0"/>
      <w:ind w:left="105" w:right="105" w:firstLine="200" w:firstLineChars="100"/>
      <w:jc w:val="center"/>
      <w:textAlignment w:val="baseline"/>
    </w:pPr>
    <w:rPr>
      <w:rFonts w:asciiTheme="minorEastAsia" w:hAnsiTheme="minorEastAsia" w:eastAsiaTheme="minorEastAsia"/>
      <w:snapToGrid w:val="0"/>
      <w:color w:val="FF0000"/>
      <w:kern w:val="0"/>
      <w:sz w:val="20"/>
      <w:szCs w:val="21"/>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able Paragraph"/>
    <w:basedOn w:val="1"/>
    <w:qFormat/>
    <w:uiPriority w:val="1"/>
    <w:rPr>
      <w:rFonts w:ascii="宋体" w:hAnsi="宋体" w:eastAsia="宋体" w:cs="宋体"/>
      <w:lang w:val="en-US" w:eastAsia="zh-CN" w:bidi="ar-SA"/>
    </w:rPr>
  </w:style>
  <w:style w:type="table" w:customStyle="1" w:styleId="15">
    <w:name w:val="网格型1"/>
    <w:basedOn w:val="8"/>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2477</Words>
  <Characters>2577</Characters>
  <Lines>0</Lines>
  <Paragraphs>0</Paragraphs>
  <TotalTime>20</TotalTime>
  <ScaleCrop>false</ScaleCrop>
  <LinksUpToDate>false</LinksUpToDate>
  <CharactersWithSpaces>2696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2025-05-16T03:43:00Z</dcterms:created>
  <dc:creator>代理公司</dc:creator>
  <cp:lastModifiedBy>WPS_1698309818</cp:lastModifiedBy>
  <dcterms:modified xsi:type="dcterms:W3CDTF">2025-11-07T09:24:02Z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DFC113893A244302A3F57F7714EC64E4_13</vt:lpwstr>
  </property>
  <property fmtid="{D5CDD505-2E9C-101B-9397-08002B2CF9AE}" pid="4" name="KSOTemplateDocerSaveRecord">
    <vt:lpwstr>eyJoZGlkIjoiYWNlZDgxNjAwZTA2NmQyZWM5YmEzZGY2MWNmYjliNTEiLCJ1c2VySWQiOiIxNTUyNjAyNTI5In0=</vt:lpwstr>
  </property>
</Properties>
</file>