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版本号：LZBE2025-194920251201001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2025年医疗设备采购项目七</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LZBE2025-1949</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2025年医疗设备采购项目七</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LZBE2025-1949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2025年医疗设备采购项目七</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本项目拟对2025年医疗设备采购项目七1批进行采购，具体详见采购文件。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2024年度经审计的财务审计报告（事业法人可提供部门决算报告）；或提供供应商基本账户银行出具的资信证明及基本账户相关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法定代表人授权书（附法定代表人、被授权人身份证件及被授权人在本单位近三个月内任意一个月的社保缴纳证明资料）（法定代表人直接参加的，须提供法定代表人身份证明及身份证复印件且与营业执照上信息须一致）：法定代表人授权书（附法定代表人、被授权人身份证件及被授权人在本单位近三个月内任意一个月的社保缴纳证明资料）（法定代表人直接参加的，须提供法定代表人身份证明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7、拟投产品纳入医疗器械管理的，提供供应商的医疗器械经营许可证或医疗器械经营备案凭证：拟投产品纳入医疗器械管理的，提供供应商的医疗器械经营许可证或医疗器械经营备案凭证。供应商需在项目电子化交易系统中按要求上传相应证明文件并进行电子签章</w:t>
      </w:r>
    </w:p>
    <w:p>
      <w:pPr>
        <w:pStyle w:val="null3"/>
      </w:pPr>
      <w:r>
        <w:rPr>
          <w:rFonts w:ascii="仿宋_GB2312" w:hAnsi="仿宋_GB2312" w:cs="仿宋_GB2312" w:eastAsia="仿宋_GB2312"/>
        </w:rPr>
        <w:t>8、拟投产品纳入医疗器械管理的，提供投标产品的医疗器械注册证或医疗器械备案凭证：拟投产品纳入医疗器械管理的，提供投标产品的医疗器械注册证或医疗器械备案凭证。供应商需在项目电子化交易系统中按要求上传相应证明文件并进行电子签章</w:t>
      </w:r>
    </w:p>
    <w:p>
      <w:pPr>
        <w:pStyle w:val="null3"/>
      </w:pPr>
      <w:r>
        <w:rPr>
          <w:rFonts w:ascii="仿宋_GB2312" w:hAnsi="仿宋_GB2312" w:cs="仿宋_GB2312" w:eastAsia="仿宋_GB2312"/>
        </w:rPr>
        <w:t>9、信用证明：不得为“信用中国”网站（www.creditchina.gov.cn）中列入失信被执行人和重大税收违法失信主体的供应商，不得为中国政府采购网（www.ccgp.gov.cn）政府采购严重违法失信行为记录名单中被财政部门禁止参加政府采购活动的供应商；以投标文件递交截止时间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陈钊、孙承国、刘强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收到中标通知书后3日内日向甲方缴纳中标金额5%履约保证金，乙方须按其投标文件中响应的交货期按时交货并提供全额合规发票保证“货票同行”，到达甲方指定地点，安装、调试完毕并验收合格后，甲方10天内支付合同总价款的100%。</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代理服务费参照国家计委颁布的《招标代理服务收费管理暂行办法》（计价格[2002]1980号）和（发改办价格[2003]857号）、发改价格[2011]534号中货物类的收费标准下浮20%计取。2、成交单位在领取成交通知书之前，须向采购代理机构支付招标代理服务费。3、招标代理服务费以转账或现金形式缴纳至以下账户：开户名称：龙寰项目管理咨询有限公司 开户银行：平安银行西安高新路支行 账 号：30201278017740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3、磋商文件、响应文件、澄清表（函）。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联系人：陈钊、孙承国、刘强</w:t>
      </w:r>
    </w:p>
    <w:p>
      <w:pPr>
        <w:pStyle w:val="null3"/>
      </w:pPr>
      <w:r>
        <w:rPr>
          <w:rFonts w:ascii="仿宋_GB2312" w:hAnsi="仿宋_GB2312" w:cs="仿宋_GB2312" w:eastAsia="仿宋_GB2312"/>
        </w:rPr>
        <w:t>联系电话：029-88228899-657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本项目拟对2025年医疗设备采购项目七1批进行采购，具体详见采购文件。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1.电子胸腔镜 2.4K硬质支气管镜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标的名称：1.电子胸腔镜 2.4K硬质支气管镜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采购清单</w:t>
            </w:r>
          </w:p>
          <w:tbl>
            <w:tblPr>
              <w:tblBorders>
                <w:top w:val="none" w:color="000000" w:sz="4"/>
                <w:left w:val="none" w:color="000000" w:sz="4"/>
                <w:bottom w:val="none" w:color="000000" w:sz="4"/>
                <w:right w:val="none" w:color="000000" w:sz="4"/>
                <w:insideH w:val="none"/>
                <w:insideV w:val="none"/>
              </w:tblBorders>
            </w:tblPr>
            <w:tblGrid>
              <w:gridCol w:w="218"/>
              <w:gridCol w:w="838"/>
              <w:gridCol w:w="282"/>
              <w:gridCol w:w="525"/>
              <w:gridCol w:w="363"/>
              <w:gridCol w:w="325"/>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8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产品名称</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数量（单位）</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单价限价</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是否为核心产品</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是否接受进口</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4K</w:t>
                  </w:r>
                  <w:r>
                    <w:rPr>
                      <w:rFonts w:ascii="仿宋_GB2312" w:hAnsi="仿宋_GB2312" w:cs="仿宋_GB2312" w:eastAsia="仿宋_GB2312"/>
                      <w:sz w:val="20"/>
                    </w:rPr>
                    <w:t>硬质支气管镜系统</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120.00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是</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电子胸腔内窥镜</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30.00</w:t>
                  </w:r>
                  <w:r>
                    <w:rPr>
                      <w:rFonts w:ascii="仿宋_GB2312" w:hAnsi="仿宋_GB2312" w:cs="仿宋_GB2312" w:eastAsia="仿宋_GB2312"/>
                      <w:sz w:val="22"/>
                    </w:rPr>
                    <w:t>万元/台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否</w:t>
                  </w:r>
                </w:p>
              </w:tc>
            </w:tr>
          </w:tbl>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4K</w:t>
            </w:r>
            <w:r>
              <w:rPr>
                <w:rFonts w:ascii="仿宋_GB2312" w:hAnsi="仿宋_GB2312" w:cs="仿宋_GB2312" w:eastAsia="仿宋_GB2312"/>
                <w:sz w:val="24"/>
                <w:b/>
              </w:rPr>
              <w:t>硬质支气管镜系统（核心产品）</w:t>
            </w:r>
          </w:p>
          <w:tbl>
            <w:tblPr>
              <w:tblBorders>
                <w:top w:val="single"/>
                <w:left w:val="single"/>
                <w:bottom w:val="single"/>
                <w:right w:val="single"/>
                <w:insideH w:val="single"/>
                <w:insideV w:val="single"/>
              </w:tblBorders>
            </w:tblPr>
            <w:tblGrid>
              <w:gridCol w:w="197"/>
              <w:gridCol w:w="424"/>
              <w:gridCol w:w="1930"/>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产品名称</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规格、描述</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摄像主机及影像模块</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输出分辨率≥</w:t>
                  </w:r>
                  <w:r>
                    <w:rPr>
                      <w:rFonts w:ascii="仿宋_GB2312" w:hAnsi="仿宋_GB2312" w:cs="仿宋_GB2312" w:eastAsia="仿宋_GB2312"/>
                      <w:sz w:val="21"/>
                      <w:color w:val="000000"/>
                    </w:rPr>
                    <w:t>3840x2160</w:t>
                  </w:r>
                  <w:r>
                    <w:rPr>
                      <w:rFonts w:ascii="仿宋_GB2312" w:hAnsi="仿宋_GB2312" w:cs="仿宋_GB2312" w:eastAsia="仿宋_GB2312"/>
                      <w:sz w:val="21"/>
                      <w:color w:val="000000"/>
                    </w:rPr>
                    <w:t>，逐行扫描。</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图像色域范围</w:t>
                  </w:r>
                  <w:r>
                    <w:rPr>
                      <w:rFonts w:ascii="仿宋_GB2312" w:hAnsi="仿宋_GB2312" w:cs="仿宋_GB2312" w:eastAsia="仿宋_GB2312"/>
                      <w:sz w:val="21"/>
                      <w:color w:val="000000"/>
                    </w:rPr>
                    <w:t>BT. 2020</w:t>
                  </w:r>
                  <w:r>
                    <w:rPr>
                      <w:rFonts w:ascii="仿宋_GB2312" w:hAnsi="仿宋_GB2312" w:cs="仿宋_GB2312" w:eastAsia="仿宋_GB2312"/>
                      <w:sz w:val="21"/>
                      <w:color w:val="000000"/>
                    </w:rPr>
                    <w:t>、</w:t>
                  </w:r>
                  <w:r>
                    <w:rPr>
                      <w:rFonts w:ascii="仿宋_GB2312" w:hAnsi="仿宋_GB2312" w:cs="仿宋_GB2312" w:eastAsia="仿宋_GB2312"/>
                      <w:sz w:val="21"/>
                      <w:color w:val="000000"/>
                    </w:rPr>
                    <w:t>BT. 709</w:t>
                  </w:r>
                  <w:r>
                    <w:rPr>
                      <w:rFonts w:ascii="仿宋_GB2312" w:hAnsi="仿宋_GB2312" w:cs="仿宋_GB2312" w:eastAsia="仿宋_GB2312"/>
                      <w:sz w:val="21"/>
                      <w:color w:val="000000"/>
                    </w:rPr>
                    <w:t>。</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rPr>
                    <w:t>▲</w:t>
                  </w:r>
                  <w:r>
                    <w:rPr>
                      <w:rFonts w:ascii="仿宋_GB2312" w:hAnsi="仿宋_GB2312" w:cs="仿宋_GB2312" w:eastAsia="仿宋_GB2312"/>
                      <w:sz w:val="21"/>
                      <w:color w:val="000000"/>
                    </w:rPr>
                    <w:t>集成图文工作站功能，可术中记录像素≥</w:t>
                  </w:r>
                  <w:r>
                    <w:rPr>
                      <w:rFonts w:ascii="仿宋_GB2312" w:hAnsi="仿宋_GB2312" w:cs="仿宋_GB2312" w:eastAsia="仿宋_GB2312"/>
                      <w:sz w:val="21"/>
                      <w:color w:val="000000"/>
                    </w:rPr>
                    <w:t>1920x1080</w:t>
                  </w:r>
                  <w:r>
                    <w:rPr>
                      <w:rFonts w:ascii="仿宋_GB2312" w:hAnsi="仿宋_GB2312" w:cs="仿宋_GB2312" w:eastAsia="仿宋_GB2312"/>
                      <w:sz w:val="21"/>
                      <w:color w:val="000000"/>
                    </w:rPr>
                    <w:t>全高清录像及像素≥</w:t>
                  </w:r>
                  <w:r>
                    <w:rPr>
                      <w:rFonts w:ascii="仿宋_GB2312" w:hAnsi="仿宋_GB2312" w:cs="仿宋_GB2312" w:eastAsia="仿宋_GB2312"/>
                      <w:sz w:val="21"/>
                      <w:color w:val="000000"/>
                    </w:rPr>
                    <w:t>3840x2160</w:t>
                  </w:r>
                  <w:r>
                    <w:rPr>
                      <w:rFonts w:ascii="仿宋_GB2312" w:hAnsi="仿宋_GB2312" w:cs="仿宋_GB2312" w:eastAsia="仿宋_GB2312"/>
                      <w:sz w:val="21"/>
                      <w:color w:val="000000"/>
                    </w:rPr>
                    <w:t>超高清图片。</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rPr>
                    <w:t>▲</w:t>
                  </w:r>
                  <w:r>
                    <w:rPr>
                      <w:rFonts w:ascii="仿宋_GB2312" w:hAnsi="仿宋_GB2312" w:cs="仿宋_GB2312" w:eastAsia="仿宋_GB2312"/>
                      <w:sz w:val="21"/>
                      <w:color w:val="000000"/>
                    </w:rPr>
                    <w:t>主机可同时处理两路图像信号，进行标准画面与增强画面同屏对比显示。</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可实现双镜联合，两幅不同内镜图像在同一显示器分屏显示。</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可根据手术需要，动态调节画面亮度，暗处增亮，并降低反光。</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种腔镜光谱分析处理模式</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可通过画中画功能实现≥</w:t>
                  </w:r>
                  <w:r>
                    <w:rPr>
                      <w:rFonts w:ascii="仿宋_GB2312" w:hAnsi="仿宋_GB2312" w:cs="仿宋_GB2312" w:eastAsia="仿宋_GB2312"/>
                      <w:sz w:val="21"/>
                      <w:color w:val="000000"/>
                    </w:rPr>
                    <w:t>4</w:t>
                  </w:r>
                  <w:r>
                    <w:rPr>
                      <w:rFonts w:ascii="仿宋_GB2312" w:hAnsi="仿宋_GB2312" w:cs="仿宋_GB2312" w:eastAsia="仿宋_GB2312"/>
                      <w:sz w:val="21"/>
                      <w:color w:val="000000"/>
                    </w:rPr>
                    <w:t>种同屏显示模式。</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术野画面≥</w:t>
                  </w:r>
                  <w:r>
                    <w:rPr>
                      <w:rFonts w:ascii="仿宋_GB2312" w:hAnsi="仿宋_GB2312" w:cs="仿宋_GB2312" w:eastAsia="仿宋_GB2312"/>
                      <w:sz w:val="21"/>
                      <w:color w:val="000000"/>
                    </w:rPr>
                    <w:t>5</w:t>
                  </w:r>
                  <w:r>
                    <w:rPr>
                      <w:rFonts w:ascii="仿宋_GB2312" w:hAnsi="仿宋_GB2312" w:cs="仿宋_GB2312" w:eastAsia="仿宋_GB2312"/>
                      <w:sz w:val="21"/>
                      <w:color w:val="000000"/>
                    </w:rPr>
                    <w:t>级亮度可调。</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术野画面≥</w:t>
                  </w:r>
                  <w:r>
                    <w:rPr>
                      <w:rFonts w:ascii="仿宋_GB2312" w:hAnsi="仿宋_GB2312" w:cs="仿宋_GB2312" w:eastAsia="仿宋_GB2312"/>
                      <w:sz w:val="21"/>
                      <w:color w:val="000000"/>
                    </w:rPr>
                    <w:t>3</w:t>
                  </w:r>
                  <w:r>
                    <w:rPr>
                      <w:rFonts w:ascii="仿宋_GB2312" w:hAnsi="仿宋_GB2312" w:cs="仿宋_GB2312" w:eastAsia="仿宋_GB2312"/>
                      <w:sz w:val="21"/>
                      <w:color w:val="000000"/>
                    </w:rPr>
                    <w:t>倍电子放大功能，≥</w:t>
                  </w:r>
                  <w:r>
                    <w:rPr>
                      <w:rFonts w:ascii="仿宋_GB2312" w:hAnsi="仿宋_GB2312" w:cs="仿宋_GB2312" w:eastAsia="仿宋_GB2312"/>
                      <w:sz w:val="21"/>
                      <w:color w:val="000000"/>
                    </w:rPr>
                    <w:t>7</w:t>
                  </w:r>
                  <w:r>
                    <w:rPr>
                      <w:rFonts w:ascii="仿宋_GB2312" w:hAnsi="仿宋_GB2312" w:cs="仿宋_GB2312" w:eastAsia="仿宋_GB2312"/>
                      <w:sz w:val="21"/>
                      <w:color w:val="000000"/>
                    </w:rPr>
                    <w:t>级可调，具备自适应缩放功能。</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电气安全：</w:t>
                  </w:r>
                  <w:r>
                    <w:rPr>
                      <w:rFonts w:ascii="仿宋_GB2312" w:hAnsi="仿宋_GB2312" w:cs="仿宋_GB2312" w:eastAsia="仿宋_GB2312"/>
                      <w:sz w:val="21"/>
                      <w:color w:val="000000"/>
                    </w:rPr>
                    <w:t>I</w:t>
                  </w:r>
                  <w:r>
                    <w:rPr>
                      <w:rFonts w:ascii="仿宋_GB2312" w:hAnsi="仿宋_GB2312" w:cs="仿宋_GB2312" w:eastAsia="仿宋_GB2312"/>
                      <w:sz w:val="21"/>
                      <w:color w:val="000000"/>
                    </w:rPr>
                    <w:t>类</w:t>
                  </w:r>
                  <w:r>
                    <w:rPr>
                      <w:rFonts w:ascii="仿宋_GB2312" w:hAnsi="仿宋_GB2312" w:cs="仿宋_GB2312" w:eastAsia="仿宋_GB2312"/>
                      <w:sz w:val="21"/>
                      <w:color w:val="000000"/>
                    </w:rPr>
                    <w:t>CF</w:t>
                  </w:r>
                  <w:r>
                    <w:rPr>
                      <w:rFonts w:ascii="仿宋_GB2312" w:hAnsi="仿宋_GB2312" w:cs="仿宋_GB2312" w:eastAsia="仿宋_GB2312"/>
                      <w:sz w:val="21"/>
                      <w:color w:val="000000"/>
                    </w:rPr>
                    <w:t>型</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4K</w:t>
                  </w:r>
                  <w:r>
                    <w:rPr>
                      <w:rFonts w:ascii="仿宋_GB2312" w:hAnsi="仿宋_GB2312" w:cs="仿宋_GB2312" w:eastAsia="仿宋_GB2312"/>
                      <w:sz w:val="21"/>
                      <w:color w:val="000000"/>
                    </w:rPr>
                    <w:t>摄像头</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w:t>
                  </w:r>
                  <w:r>
                    <w:rPr>
                      <w:rFonts w:ascii="仿宋_GB2312" w:hAnsi="仿宋_GB2312" w:cs="仿宋_GB2312" w:eastAsia="仿宋_GB2312"/>
                      <w:sz w:val="21"/>
                      <w:color w:val="000000"/>
                    </w:rPr>
                    <w:t>采集像素：≥</w:t>
                  </w:r>
                  <w:r>
                    <w:rPr>
                      <w:rFonts w:ascii="仿宋_GB2312" w:hAnsi="仿宋_GB2312" w:cs="仿宋_GB2312" w:eastAsia="仿宋_GB2312"/>
                      <w:sz w:val="21"/>
                      <w:color w:val="000000"/>
                    </w:rPr>
                    <w:t>3840 x 2160</w:t>
                  </w:r>
                  <w:r>
                    <w:rPr>
                      <w:rFonts w:ascii="仿宋_GB2312" w:hAnsi="仿宋_GB2312" w:cs="仿宋_GB2312" w:eastAsia="仿宋_GB2312"/>
                      <w:sz w:val="21"/>
                      <w:color w:val="000000"/>
                    </w:rPr>
                    <w:t>。</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250g</w:t>
                  </w:r>
                  <w:r>
                    <w:rPr>
                      <w:rFonts w:ascii="仿宋_GB2312" w:hAnsi="仿宋_GB2312" w:cs="仿宋_GB2312" w:eastAsia="仿宋_GB2312"/>
                      <w:sz w:val="21"/>
                      <w:color w:val="000000"/>
                    </w:rPr>
                    <w:t>。</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全数字化摄像头，图像在摄像头端完成数字化处理，全程数字化影像传输。</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可实现通过摄像头按键控制气腹机，冷光源。</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摄像头可设置≥</w:t>
                  </w:r>
                  <w:r>
                    <w:rPr>
                      <w:rFonts w:ascii="仿宋_GB2312" w:hAnsi="仿宋_GB2312" w:cs="仿宋_GB2312" w:eastAsia="仿宋_GB2312"/>
                      <w:sz w:val="21"/>
                      <w:color w:val="000000"/>
                    </w:rPr>
                    <w:t>4</w:t>
                  </w:r>
                  <w:r>
                    <w:rPr>
                      <w:rFonts w:ascii="仿宋_GB2312" w:hAnsi="仿宋_GB2312" w:cs="仿宋_GB2312" w:eastAsia="仿宋_GB2312"/>
                      <w:sz w:val="21"/>
                      <w:color w:val="000000"/>
                    </w:rPr>
                    <w:t>种快捷键，可预设功能至少包括术野录像、拍照、打印、白平衡、亮度、色彩。</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电气安全：</w:t>
                  </w:r>
                  <w:r>
                    <w:rPr>
                      <w:rFonts w:ascii="仿宋_GB2312" w:hAnsi="仿宋_GB2312" w:cs="仿宋_GB2312" w:eastAsia="仿宋_GB2312"/>
                      <w:sz w:val="21"/>
                      <w:color w:val="000000"/>
                    </w:rPr>
                    <w:t>I</w:t>
                  </w:r>
                  <w:r>
                    <w:rPr>
                      <w:rFonts w:ascii="仿宋_GB2312" w:hAnsi="仿宋_GB2312" w:cs="仿宋_GB2312" w:eastAsia="仿宋_GB2312"/>
                      <w:sz w:val="21"/>
                      <w:color w:val="000000"/>
                    </w:rPr>
                    <w:t>类</w:t>
                  </w:r>
                  <w:r>
                    <w:rPr>
                      <w:rFonts w:ascii="仿宋_GB2312" w:hAnsi="仿宋_GB2312" w:cs="仿宋_GB2312" w:eastAsia="仿宋_GB2312"/>
                      <w:sz w:val="21"/>
                      <w:color w:val="000000"/>
                    </w:rPr>
                    <w:t>CF</w:t>
                  </w:r>
                  <w:r>
                    <w:rPr>
                      <w:rFonts w:ascii="仿宋_GB2312" w:hAnsi="仿宋_GB2312" w:cs="仿宋_GB2312" w:eastAsia="仿宋_GB2312"/>
                      <w:sz w:val="21"/>
                      <w:color w:val="000000"/>
                    </w:rPr>
                    <w:t>型</w:t>
                  </w:r>
                </w:p>
              </w:tc>
            </w:tr>
            <w:tr>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LED</w:t>
                  </w:r>
                  <w:r>
                    <w:rPr>
                      <w:rFonts w:ascii="仿宋_GB2312" w:hAnsi="仿宋_GB2312" w:cs="仿宋_GB2312" w:eastAsia="仿宋_GB2312"/>
                      <w:sz w:val="21"/>
                      <w:color w:val="000000"/>
                    </w:rPr>
                    <w:t>医用冷光源</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、色温≥</w:t>
                  </w:r>
                  <w:r>
                    <w:rPr>
                      <w:rFonts w:ascii="仿宋_GB2312" w:hAnsi="仿宋_GB2312" w:cs="仿宋_GB2312" w:eastAsia="仿宋_GB2312"/>
                      <w:sz w:val="21"/>
                      <w:color w:val="000000"/>
                    </w:rPr>
                    <w:t>6400K</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、光强度调节≥</w:t>
                  </w:r>
                  <w:r>
                    <w:rPr>
                      <w:rFonts w:ascii="仿宋_GB2312" w:hAnsi="仿宋_GB2312" w:cs="仿宋_GB2312" w:eastAsia="仿宋_GB2312"/>
                      <w:sz w:val="21"/>
                      <w:color w:val="000000"/>
                    </w:rPr>
                    <w:t>20</w:t>
                  </w:r>
                  <w:r>
                    <w:rPr>
                      <w:rFonts w:ascii="仿宋_GB2312" w:hAnsi="仿宋_GB2312" w:cs="仿宋_GB2312" w:eastAsia="仿宋_GB2312"/>
                      <w:sz w:val="21"/>
                      <w:color w:val="000000"/>
                    </w:rPr>
                    <w:t>级可调</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、灯泡平均寿命≥</w:t>
                  </w:r>
                  <w:r>
                    <w:rPr>
                      <w:rFonts w:ascii="仿宋_GB2312" w:hAnsi="仿宋_GB2312" w:cs="仿宋_GB2312" w:eastAsia="仿宋_GB2312"/>
                      <w:sz w:val="21"/>
                      <w:color w:val="000000"/>
                    </w:rPr>
                    <w:t>30,000</w:t>
                  </w:r>
                  <w:r>
                    <w:rPr>
                      <w:rFonts w:ascii="仿宋_GB2312" w:hAnsi="仿宋_GB2312" w:cs="仿宋_GB2312" w:eastAsia="仿宋_GB2312"/>
                      <w:sz w:val="21"/>
                      <w:color w:val="000000"/>
                    </w:rPr>
                    <w:t>小时</w:t>
                  </w:r>
                </w:p>
              </w:tc>
            </w:tr>
            <w:tr>
              <w:tc>
                <w:tcPr>
                  <w:tcW w:type="dxa" w:w="197"/>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、可兼容多规格导光束（兼容多种手术需求）。</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医用监视器</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r>
                    <w:rPr>
                      <w:rFonts w:ascii="仿宋_GB2312" w:hAnsi="仿宋_GB2312" w:cs="仿宋_GB2312" w:eastAsia="仿宋_GB2312"/>
                      <w:sz w:val="21"/>
                      <w:color w:val="000000"/>
                    </w:rPr>
                    <w:t>英寸</w:t>
                  </w:r>
                  <w:r>
                    <w:rPr>
                      <w:rFonts w:ascii="仿宋_GB2312" w:hAnsi="仿宋_GB2312" w:cs="仿宋_GB2312" w:eastAsia="仿宋_GB2312"/>
                      <w:sz w:val="21"/>
                      <w:color w:val="000000"/>
                    </w:rPr>
                    <w:t xml:space="preserve"> 4K</w:t>
                  </w:r>
                  <w:r>
                    <w:rPr>
                      <w:rFonts w:ascii="仿宋_GB2312" w:hAnsi="仿宋_GB2312" w:cs="仿宋_GB2312" w:eastAsia="仿宋_GB2312"/>
                      <w:sz w:val="21"/>
                      <w:color w:val="000000"/>
                    </w:rPr>
                    <w:t>医用监视器，可搭配</w:t>
                  </w:r>
                  <w:r>
                    <w:rPr>
                      <w:rFonts w:ascii="仿宋_GB2312" w:hAnsi="仿宋_GB2312" w:cs="仿宋_GB2312" w:eastAsia="仿宋_GB2312"/>
                      <w:sz w:val="21"/>
                      <w:color w:val="000000"/>
                    </w:rPr>
                    <w:t>4K</w:t>
                  </w:r>
                  <w:r>
                    <w:rPr>
                      <w:rFonts w:ascii="仿宋_GB2312" w:hAnsi="仿宋_GB2312" w:cs="仿宋_GB2312" w:eastAsia="仿宋_GB2312"/>
                      <w:sz w:val="21"/>
                      <w:color w:val="000000"/>
                    </w:rPr>
                    <w:t>和</w:t>
                  </w:r>
                  <w:r>
                    <w:rPr>
                      <w:rFonts w:ascii="仿宋_GB2312" w:hAnsi="仿宋_GB2312" w:cs="仿宋_GB2312" w:eastAsia="仿宋_GB2312"/>
                      <w:sz w:val="21"/>
                      <w:color w:val="000000"/>
                    </w:rPr>
                    <w:t>4K NIR</w:t>
                  </w:r>
                  <w:r>
                    <w:rPr>
                      <w:rFonts w:ascii="仿宋_GB2312" w:hAnsi="仿宋_GB2312" w:cs="仿宋_GB2312" w:eastAsia="仿宋_GB2312"/>
                      <w:sz w:val="21"/>
                      <w:color w:val="000000"/>
                    </w:rPr>
                    <w:t>影像系统使用</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导光束</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带安全锁定装置，高耐热型，长度≥</w:t>
                  </w:r>
                  <w:r>
                    <w:rPr>
                      <w:rFonts w:ascii="仿宋_GB2312" w:hAnsi="仿宋_GB2312" w:cs="仿宋_GB2312" w:eastAsia="仿宋_GB2312"/>
                      <w:sz w:val="21"/>
                      <w:color w:val="000000"/>
                    </w:rPr>
                    <w:t>220cm</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台车</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腹腔镜专用台车</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消毒盒</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医用内窥镜专用消毒盒</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光学镜</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0</w:t>
                  </w:r>
                  <w:r>
                    <w:rPr>
                      <w:rFonts w:ascii="仿宋_GB2312" w:hAnsi="仿宋_GB2312" w:cs="仿宋_GB2312" w:eastAsia="仿宋_GB2312"/>
                      <w:sz w:val="21"/>
                      <w:color w:val="000000"/>
                    </w:rPr>
                    <w:t>°直视式内镜，直径≤</w:t>
                  </w:r>
                  <w:r>
                    <w:rPr>
                      <w:rFonts w:ascii="仿宋_GB2312" w:hAnsi="仿宋_GB2312" w:cs="仿宋_GB2312" w:eastAsia="仿宋_GB2312"/>
                      <w:sz w:val="21"/>
                      <w:color w:val="000000"/>
                    </w:rPr>
                    <w:t>3.0 mm</w:t>
                  </w:r>
                  <w:r>
                    <w:rPr>
                      <w:rFonts w:ascii="仿宋_GB2312" w:hAnsi="仿宋_GB2312" w:cs="仿宋_GB2312" w:eastAsia="仿宋_GB2312"/>
                      <w:sz w:val="21"/>
                      <w:color w:val="000000"/>
                    </w:rPr>
                    <w:t>，有效工作长度≥</w:t>
                  </w:r>
                  <w:r>
                    <w:rPr>
                      <w:rFonts w:ascii="仿宋_GB2312" w:hAnsi="仿宋_GB2312" w:cs="仿宋_GB2312" w:eastAsia="仿宋_GB2312"/>
                      <w:sz w:val="21"/>
                      <w:color w:val="000000"/>
                    </w:rPr>
                    <w:t xml:space="preserve"> 35 cm</w:t>
                  </w:r>
                  <w:r>
                    <w:rPr>
                      <w:rFonts w:ascii="仿宋_GB2312" w:hAnsi="仿宋_GB2312" w:cs="仿宋_GB2312" w:eastAsia="仿宋_GB2312"/>
                      <w:sz w:val="21"/>
                      <w:color w:val="000000"/>
                    </w:rPr>
                    <w:t>，可高温高压消毒，集成光纤传输。</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硬质支气管镜</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支气管镜，长≥</w:t>
                  </w:r>
                  <w:r>
                    <w:rPr>
                      <w:rFonts w:ascii="仿宋_GB2312" w:hAnsi="仿宋_GB2312" w:cs="仿宋_GB2312" w:eastAsia="仿宋_GB2312"/>
                      <w:sz w:val="21"/>
                      <w:color w:val="000000"/>
                    </w:rPr>
                    <w:t>25 cm</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3.5</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镜桥</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支气管镜套管用连接器，来保持内镜和气管镜间的固定位置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光学钳</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可配合内镜使用，移动控制手柄，可用于硬性异物抓取。</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二、电子胸腔内窥镜</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、电子胸腔内窥镜操作部（插入管）</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适用范围：通过视频监视器提供图像，用于对胸腔进行观察、诊断、摄影和治疗。</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软镜插入管外径≤</w:t>
            </w:r>
            <w:r>
              <w:rPr>
                <w:rFonts w:ascii="仿宋_GB2312" w:hAnsi="仿宋_GB2312" w:cs="仿宋_GB2312" w:eastAsia="仿宋_GB2312"/>
                <w:sz w:val="21"/>
              </w:rPr>
              <w:t>7.0mm</w:t>
            </w:r>
            <w:r>
              <w:rPr>
                <w:rFonts w:ascii="仿宋_GB2312" w:hAnsi="仿宋_GB2312" w:cs="仿宋_GB2312" w:eastAsia="仿宋_GB2312"/>
                <w:sz w:val="21"/>
              </w:rPr>
              <w:t>，工作管道内径≥</w:t>
            </w:r>
            <w:r>
              <w:rPr>
                <w:rFonts w:ascii="仿宋_GB2312" w:hAnsi="仿宋_GB2312" w:cs="仿宋_GB2312" w:eastAsia="仿宋_GB2312"/>
                <w:sz w:val="21"/>
              </w:rPr>
              <w:t>3.0mm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插入部有效长度≥</w:t>
            </w:r>
            <w:r>
              <w:rPr>
                <w:rFonts w:ascii="仿宋_GB2312" w:hAnsi="仿宋_GB2312" w:cs="仿宋_GB2312" w:eastAsia="仿宋_GB2312"/>
                <w:sz w:val="21"/>
              </w:rPr>
              <w:t>250mm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产品总长度≥</w:t>
            </w:r>
            <w:r>
              <w:rPr>
                <w:rFonts w:ascii="仿宋_GB2312" w:hAnsi="仿宋_GB2312" w:cs="仿宋_GB2312" w:eastAsia="仿宋_GB2312"/>
                <w:sz w:val="21"/>
              </w:rPr>
              <w:t>500mm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视场角≥</w:t>
            </w:r>
            <w:r>
              <w:rPr>
                <w:rFonts w:ascii="仿宋_GB2312" w:hAnsi="仿宋_GB2312" w:cs="仿宋_GB2312" w:eastAsia="仿宋_GB2312"/>
                <w:sz w:val="21"/>
              </w:rPr>
              <w:t>120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景深：</w:t>
            </w:r>
            <w:r>
              <w:rPr>
                <w:rFonts w:ascii="仿宋_GB2312" w:hAnsi="仿宋_GB2312" w:cs="仿宋_GB2312" w:eastAsia="仿宋_GB2312"/>
                <w:sz w:val="21"/>
              </w:rPr>
              <w:t>3-150mm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分辨力≥</w:t>
            </w:r>
            <w:r>
              <w:rPr>
                <w:rFonts w:ascii="仿宋_GB2312" w:hAnsi="仿宋_GB2312" w:cs="仿宋_GB2312" w:eastAsia="仿宋_GB2312"/>
                <w:sz w:val="21"/>
              </w:rPr>
              <w:t xml:space="preserve">18 </w:t>
            </w:r>
            <w:r>
              <w:rPr>
                <w:rFonts w:ascii="仿宋_GB2312" w:hAnsi="仿宋_GB2312" w:cs="仿宋_GB2312" w:eastAsia="仿宋_GB2312"/>
                <w:sz w:val="21"/>
              </w:rPr>
              <w:t>线对</w:t>
            </w:r>
            <w:r>
              <w:rPr>
                <w:rFonts w:ascii="仿宋_GB2312" w:hAnsi="仿宋_GB2312" w:cs="仿宋_GB2312" w:eastAsia="仿宋_GB2312"/>
                <w:sz w:val="21"/>
              </w:rPr>
              <w:t>/</w:t>
            </w:r>
            <w:r>
              <w:rPr>
                <w:rFonts w:ascii="仿宋_GB2312" w:hAnsi="仿宋_GB2312" w:cs="仿宋_GB2312" w:eastAsia="仿宋_GB2312"/>
                <w:sz w:val="21"/>
              </w:rPr>
              <w:t>毫米。</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内镜镜头具备防雾功能。</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插入管前端弯曲部角度：向上弯曲≥</w:t>
            </w:r>
            <w:r>
              <w:rPr>
                <w:rFonts w:ascii="仿宋_GB2312" w:hAnsi="仿宋_GB2312" w:cs="仿宋_GB2312" w:eastAsia="仿宋_GB2312"/>
                <w:sz w:val="21"/>
              </w:rPr>
              <w:t>180</w:t>
            </w:r>
            <w:r>
              <w:rPr>
                <w:rFonts w:ascii="仿宋_GB2312" w:hAnsi="仿宋_GB2312" w:cs="仿宋_GB2312" w:eastAsia="仿宋_GB2312"/>
                <w:sz w:val="21"/>
              </w:rPr>
              <w:t>°，向下弯曲≥</w:t>
            </w:r>
            <w:r>
              <w:rPr>
                <w:rFonts w:ascii="仿宋_GB2312" w:hAnsi="仿宋_GB2312" w:cs="仿宋_GB2312" w:eastAsia="仿宋_GB2312"/>
                <w:sz w:val="21"/>
              </w:rPr>
              <w:t>130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1.10.</w:t>
            </w:r>
            <w:r>
              <w:rPr>
                <w:rFonts w:ascii="仿宋_GB2312" w:hAnsi="仿宋_GB2312" w:cs="仿宋_GB2312" w:eastAsia="仿宋_GB2312"/>
                <w:sz w:val="21"/>
              </w:rPr>
              <w:t>操作手柄具备左右旋转关节和转轴定位点刻度标识，可带动插入软管部先端左右旋转，向左≥</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向右≥</w:t>
            </w:r>
            <w:r>
              <w:rPr>
                <w:rFonts w:ascii="仿宋_GB2312" w:hAnsi="仿宋_GB2312" w:cs="仿宋_GB2312" w:eastAsia="仿宋_GB2312"/>
                <w:sz w:val="21"/>
              </w:rPr>
              <w:t>120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1.11.</w:t>
            </w:r>
            <w:r>
              <w:rPr>
                <w:rFonts w:ascii="仿宋_GB2312" w:hAnsi="仿宋_GB2312" w:cs="仿宋_GB2312" w:eastAsia="仿宋_GB2312"/>
                <w:sz w:val="21"/>
              </w:rPr>
              <w:t>▲配备弯角锁紧机构，可上下拨动，应能锁紧角度把手，具有</w:t>
            </w:r>
            <w:r>
              <w:rPr>
                <w:rFonts w:ascii="仿宋_GB2312" w:hAnsi="仿宋_GB2312" w:cs="仿宋_GB2312" w:eastAsia="仿宋_GB2312"/>
                <w:sz w:val="21"/>
              </w:rPr>
              <w:t>F</w:t>
            </w:r>
            <w:r>
              <w:rPr>
                <w:rFonts w:ascii="仿宋_GB2312" w:hAnsi="仿宋_GB2312" w:cs="仿宋_GB2312" w:eastAsia="仿宋_GB2312"/>
                <w:sz w:val="21"/>
              </w:rPr>
              <w:t>标识。</w:t>
            </w:r>
          </w:p>
          <w:p>
            <w:pPr>
              <w:pStyle w:val="null3"/>
              <w:ind w:firstLine="420"/>
              <w:jc w:val="both"/>
            </w:pPr>
            <w:r>
              <w:rPr>
                <w:rFonts w:ascii="仿宋_GB2312" w:hAnsi="仿宋_GB2312" w:cs="仿宋_GB2312" w:eastAsia="仿宋_GB2312"/>
                <w:sz w:val="21"/>
              </w:rPr>
              <w:t>1.12.</w:t>
            </w:r>
            <w:r>
              <w:rPr>
                <w:rFonts w:ascii="仿宋_GB2312" w:hAnsi="仿宋_GB2312" w:cs="仿宋_GB2312" w:eastAsia="仿宋_GB2312"/>
                <w:sz w:val="21"/>
              </w:rPr>
              <w:t>弯角手轮上应有操作方向</w:t>
            </w:r>
            <w:r>
              <w:rPr>
                <w:rFonts w:ascii="仿宋_GB2312" w:hAnsi="仿宋_GB2312" w:cs="仿宋_GB2312" w:eastAsia="仿宋_GB2312"/>
                <w:sz w:val="21"/>
              </w:rPr>
              <w:t>U</w:t>
            </w:r>
            <w:r>
              <w:rPr>
                <w:rFonts w:ascii="仿宋_GB2312" w:hAnsi="仿宋_GB2312" w:cs="仿宋_GB2312" w:eastAsia="仿宋_GB2312"/>
                <w:sz w:val="21"/>
              </w:rPr>
              <w:t>、</w:t>
            </w:r>
            <w:r>
              <w:rPr>
                <w:rFonts w:ascii="仿宋_GB2312" w:hAnsi="仿宋_GB2312" w:cs="仿宋_GB2312" w:eastAsia="仿宋_GB2312"/>
                <w:sz w:val="21"/>
              </w:rPr>
              <w:t>D</w:t>
            </w:r>
            <w:r>
              <w:rPr>
                <w:rFonts w:ascii="仿宋_GB2312" w:hAnsi="仿宋_GB2312" w:cs="仿宋_GB2312" w:eastAsia="仿宋_GB2312"/>
                <w:sz w:val="21"/>
              </w:rPr>
              <w:t>两向标记。</w:t>
            </w:r>
          </w:p>
          <w:p>
            <w:pPr>
              <w:pStyle w:val="null3"/>
              <w:ind w:firstLine="420"/>
              <w:jc w:val="both"/>
            </w:pPr>
            <w:r>
              <w:rPr>
                <w:rFonts w:ascii="仿宋_GB2312" w:hAnsi="仿宋_GB2312" w:cs="仿宋_GB2312" w:eastAsia="仿宋_GB2312"/>
                <w:sz w:val="21"/>
              </w:rPr>
              <w:t>1.13.</w:t>
            </w:r>
            <w:r>
              <w:rPr>
                <w:rFonts w:ascii="仿宋_GB2312" w:hAnsi="仿宋_GB2312" w:cs="仿宋_GB2312" w:eastAsia="仿宋_GB2312"/>
                <w:sz w:val="21"/>
              </w:rPr>
              <w:t>吸引阀座上有内凹槽式吸引按钮防脱设计，且吸引座旁有一体式的外凸起吸引按钮挡板。</w:t>
            </w:r>
          </w:p>
          <w:p>
            <w:pPr>
              <w:pStyle w:val="null3"/>
              <w:ind w:firstLine="420"/>
              <w:jc w:val="both"/>
            </w:pPr>
            <w:r>
              <w:rPr>
                <w:rFonts w:ascii="仿宋_GB2312" w:hAnsi="仿宋_GB2312" w:cs="仿宋_GB2312" w:eastAsia="仿宋_GB2312"/>
                <w:sz w:val="21"/>
              </w:rPr>
              <w:t>1.14.</w:t>
            </w:r>
            <w:r>
              <w:rPr>
                <w:rFonts w:ascii="仿宋_GB2312" w:hAnsi="仿宋_GB2312" w:cs="仿宋_GB2312" w:eastAsia="仿宋_GB2312"/>
                <w:sz w:val="21"/>
              </w:rPr>
              <w:t>引量≥</w:t>
            </w:r>
            <w:r>
              <w:rPr>
                <w:rFonts w:ascii="仿宋_GB2312" w:hAnsi="仿宋_GB2312" w:cs="仿宋_GB2312" w:eastAsia="仿宋_GB2312"/>
                <w:sz w:val="21"/>
              </w:rPr>
              <w:t>1000mL/min</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1.15.</w:t>
            </w:r>
            <w:r>
              <w:rPr>
                <w:rFonts w:ascii="仿宋_GB2312" w:hAnsi="仿宋_GB2312" w:cs="仿宋_GB2312" w:eastAsia="仿宋_GB2312"/>
                <w:sz w:val="21"/>
              </w:rPr>
              <w:t>操作手柄具有≥</w:t>
            </w:r>
            <w:r>
              <w:rPr>
                <w:rFonts w:ascii="仿宋_GB2312" w:hAnsi="仿宋_GB2312" w:cs="仿宋_GB2312" w:eastAsia="仿宋_GB2312"/>
                <w:sz w:val="21"/>
              </w:rPr>
              <w:t>3</w:t>
            </w:r>
            <w:r>
              <w:rPr>
                <w:rFonts w:ascii="仿宋_GB2312" w:hAnsi="仿宋_GB2312" w:cs="仿宋_GB2312" w:eastAsia="仿宋_GB2312"/>
                <w:sz w:val="21"/>
              </w:rPr>
              <w:t>个具备独立电子功能的按键。</w:t>
            </w:r>
          </w:p>
          <w:p>
            <w:pPr>
              <w:pStyle w:val="null3"/>
              <w:ind w:firstLine="420"/>
              <w:jc w:val="both"/>
            </w:pPr>
            <w:r>
              <w:rPr>
                <w:rFonts w:ascii="仿宋_GB2312" w:hAnsi="仿宋_GB2312" w:cs="仿宋_GB2312" w:eastAsia="仿宋_GB2312"/>
                <w:sz w:val="21"/>
              </w:rPr>
              <w:t>1.16.</w:t>
            </w:r>
            <w:r>
              <w:rPr>
                <w:rFonts w:ascii="仿宋_GB2312" w:hAnsi="仿宋_GB2312" w:cs="仿宋_GB2312" w:eastAsia="仿宋_GB2312"/>
                <w:sz w:val="21"/>
              </w:rPr>
              <w:t>操作手柄上按键可控制大小屏切换功能。</w:t>
            </w:r>
          </w:p>
          <w:p>
            <w:pPr>
              <w:pStyle w:val="null3"/>
              <w:ind w:firstLine="420"/>
              <w:jc w:val="both"/>
            </w:pPr>
            <w:r>
              <w:rPr>
                <w:rFonts w:ascii="仿宋_GB2312" w:hAnsi="仿宋_GB2312" w:cs="仿宋_GB2312" w:eastAsia="仿宋_GB2312"/>
                <w:sz w:val="21"/>
              </w:rPr>
              <w:t>1.17.</w:t>
            </w:r>
            <w:r>
              <w:rPr>
                <w:rFonts w:ascii="仿宋_GB2312" w:hAnsi="仿宋_GB2312" w:cs="仿宋_GB2312" w:eastAsia="仿宋_GB2312"/>
                <w:sz w:val="21"/>
              </w:rPr>
              <w:t>操作手柄上按键可控制拍照录像功能。</w:t>
            </w:r>
          </w:p>
          <w:p>
            <w:pPr>
              <w:pStyle w:val="null3"/>
              <w:ind w:firstLine="420"/>
              <w:jc w:val="both"/>
            </w:pPr>
            <w:r>
              <w:rPr>
                <w:rFonts w:ascii="仿宋_GB2312" w:hAnsi="仿宋_GB2312" w:cs="仿宋_GB2312" w:eastAsia="仿宋_GB2312"/>
                <w:sz w:val="21"/>
              </w:rPr>
              <w:t>1.18.</w:t>
            </w:r>
            <w:r>
              <w:rPr>
                <w:rFonts w:ascii="仿宋_GB2312" w:hAnsi="仿宋_GB2312" w:cs="仿宋_GB2312" w:eastAsia="仿宋_GB2312"/>
                <w:sz w:val="21"/>
              </w:rPr>
              <w:t>操作手柄上按键可控制图像冻结和解冻功能。</w:t>
            </w:r>
          </w:p>
          <w:p>
            <w:pPr>
              <w:pStyle w:val="null3"/>
              <w:ind w:firstLine="420"/>
              <w:jc w:val="both"/>
            </w:pPr>
            <w:r>
              <w:rPr>
                <w:rFonts w:ascii="仿宋_GB2312" w:hAnsi="仿宋_GB2312" w:cs="仿宋_GB2312" w:eastAsia="仿宋_GB2312"/>
                <w:sz w:val="21"/>
              </w:rPr>
              <w:t>1.19.</w:t>
            </w:r>
            <w:r>
              <w:rPr>
                <w:rFonts w:ascii="仿宋_GB2312" w:hAnsi="仿宋_GB2312" w:cs="仿宋_GB2312" w:eastAsia="仿宋_GB2312"/>
                <w:sz w:val="21"/>
              </w:rPr>
              <w:t>搭配专用的图像处理器可以实现操作部手柄按键功能自定义，实现电子放大等功能。</w:t>
            </w:r>
          </w:p>
          <w:p>
            <w:pPr>
              <w:pStyle w:val="null3"/>
              <w:ind w:firstLine="420"/>
              <w:jc w:val="both"/>
            </w:pPr>
            <w:r>
              <w:rPr>
                <w:rFonts w:ascii="仿宋_GB2312" w:hAnsi="仿宋_GB2312" w:cs="仿宋_GB2312" w:eastAsia="仿宋_GB2312"/>
                <w:sz w:val="21"/>
              </w:rPr>
              <w:t>1.20.</w:t>
            </w:r>
            <w:r>
              <w:rPr>
                <w:rFonts w:ascii="仿宋_GB2312" w:hAnsi="仿宋_GB2312" w:cs="仿宋_GB2312" w:eastAsia="仿宋_GB2312"/>
                <w:sz w:val="21"/>
              </w:rPr>
              <w:t>连接方式：手柄连接一体式数据导线软管，连接产品与显示端。</w:t>
            </w:r>
          </w:p>
          <w:p>
            <w:pPr>
              <w:pStyle w:val="null3"/>
              <w:ind w:firstLine="420"/>
              <w:jc w:val="both"/>
            </w:pPr>
            <w:r>
              <w:rPr>
                <w:rFonts w:ascii="仿宋_GB2312" w:hAnsi="仿宋_GB2312" w:cs="仿宋_GB2312" w:eastAsia="仿宋_GB2312"/>
                <w:sz w:val="21"/>
              </w:rPr>
              <w:t>1.21.</w:t>
            </w:r>
            <w:r>
              <w:rPr>
                <w:rFonts w:ascii="仿宋_GB2312" w:hAnsi="仿宋_GB2312" w:cs="仿宋_GB2312" w:eastAsia="仿宋_GB2312"/>
                <w:sz w:val="21"/>
              </w:rPr>
              <w:t>▲激光兼容性：兼容。</w:t>
            </w:r>
          </w:p>
          <w:p>
            <w:pPr>
              <w:pStyle w:val="null3"/>
              <w:ind w:firstLine="420"/>
              <w:jc w:val="both"/>
            </w:pPr>
            <w:r>
              <w:rPr>
                <w:rFonts w:ascii="仿宋_GB2312" w:hAnsi="仿宋_GB2312" w:cs="仿宋_GB2312" w:eastAsia="仿宋_GB2312"/>
                <w:sz w:val="21"/>
              </w:rPr>
              <w:t>1.22.</w:t>
            </w:r>
            <w:r>
              <w:rPr>
                <w:rFonts w:ascii="仿宋_GB2312" w:hAnsi="仿宋_GB2312" w:cs="仿宋_GB2312" w:eastAsia="仿宋_GB2312"/>
                <w:sz w:val="21"/>
              </w:rPr>
              <w:t>操作部防水等级：≥</w:t>
            </w:r>
            <w:r>
              <w:rPr>
                <w:rFonts w:ascii="仿宋_GB2312" w:hAnsi="仿宋_GB2312" w:cs="仿宋_GB2312" w:eastAsia="仿宋_GB2312"/>
                <w:sz w:val="21"/>
              </w:rPr>
              <w:t>IPX7</w:t>
            </w:r>
            <w:r>
              <w:rPr>
                <w:rFonts w:ascii="仿宋_GB2312" w:hAnsi="仿宋_GB2312" w:cs="仿宋_GB2312" w:eastAsia="仿宋_GB2312"/>
                <w:sz w:val="21"/>
              </w:rPr>
              <w:t>。配备防水盖，可进行全浸泡消毒。</w:t>
            </w:r>
          </w:p>
          <w:p>
            <w:pPr>
              <w:pStyle w:val="null3"/>
              <w:ind w:firstLine="420"/>
              <w:jc w:val="both"/>
            </w:pPr>
            <w:r>
              <w:rPr>
                <w:rFonts w:ascii="仿宋_GB2312" w:hAnsi="仿宋_GB2312" w:cs="仿宋_GB2312" w:eastAsia="仿宋_GB2312"/>
                <w:sz w:val="21"/>
              </w:rPr>
              <w:t>1.23.</w:t>
            </w:r>
            <w:r>
              <w:rPr>
                <w:rFonts w:ascii="仿宋_GB2312" w:hAnsi="仿宋_GB2312" w:cs="仿宋_GB2312" w:eastAsia="仿宋_GB2312"/>
                <w:sz w:val="21"/>
              </w:rPr>
              <w:t>产品设计使用寿命≥</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、医用内窥镜图像处理器</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主机具有≥</w:t>
            </w:r>
            <w:r>
              <w:rPr>
                <w:rFonts w:ascii="仿宋_GB2312" w:hAnsi="仿宋_GB2312" w:cs="仿宋_GB2312" w:eastAsia="仿宋_GB2312"/>
                <w:sz w:val="21"/>
              </w:rPr>
              <w:t>4</w:t>
            </w:r>
            <w:r>
              <w:rPr>
                <w:rFonts w:ascii="仿宋_GB2312" w:hAnsi="仿宋_GB2312" w:cs="仿宋_GB2312" w:eastAsia="仿宋_GB2312"/>
                <w:sz w:val="21"/>
              </w:rPr>
              <w:t>英寸操控触摸显示屏。</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高清视频信号输出分辨率≥</w:t>
            </w:r>
            <w:r>
              <w:rPr>
                <w:rFonts w:ascii="仿宋_GB2312" w:hAnsi="仿宋_GB2312" w:cs="仿宋_GB2312" w:eastAsia="仿宋_GB2312"/>
                <w:sz w:val="21"/>
              </w:rPr>
              <w:t>1920*1080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至少具有</w:t>
            </w:r>
            <w:r>
              <w:rPr>
                <w:rFonts w:ascii="仿宋_GB2312" w:hAnsi="仿宋_GB2312" w:cs="仿宋_GB2312" w:eastAsia="仿宋_GB2312"/>
                <w:sz w:val="21"/>
              </w:rPr>
              <w:t>CVBS</w:t>
            </w:r>
            <w:r>
              <w:rPr>
                <w:rFonts w:ascii="仿宋_GB2312" w:hAnsi="仿宋_GB2312" w:cs="仿宋_GB2312" w:eastAsia="仿宋_GB2312"/>
                <w:sz w:val="21"/>
              </w:rPr>
              <w:t>、</w:t>
            </w:r>
            <w:r>
              <w:rPr>
                <w:rFonts w:ascii="仿宋_GB2312" w:hAnsi="仿宋_GB2312" w:cs="仿宋_GB2312" w:eastAsia="仿宋_GB2312"/>
                <w:sz w:val="21"/>
              </w:rPr>
              <w:t>DVI</w:t>
            </w:r>
            <w:r>
              <w:rPr>
                <w:rFonts w:ascii="仿宋_GB2312" w:hAnsi="仿宋_GB2312" w:cs="仿宋_GB2312" w:eastAsia="仿宋_GB2312"/>
                <w:sz w:val="21"/>
              </w:rPr>
              <w:t>、</w:t>
            </w:r>
            <w:r>
              <w:rPr>
                <w:rFonts w:ascii="仿宋_GB2312" w:hAnsi="仿宋_GB2312" w:cs="仿宋_GB2312" w:eastAsia="仿宋_GB2312"/>
                <w:sz w:val="21"/>
              </w:rPr>
              <w:t>SDI</w:t>
            </w:r>
            <w:r>
              <w:rPr>
                <w:rFonts w:ascii="仿宋_GB2312" w:hAnsi="仿宋_GB2312" w:cs="仿宋_GB2312" w:eastAsia="仿宋_GB2312"/>
                <w:sz w:val="21"/>
              </w:rPr>
              <w:t>三种信号输出方式，可通过转接头兼容其他常规信号接口接入。</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具有</w:t>
            </w:r>
            <w:r>
              <w:rPr>
                <w:rFonts w:ascii="仿宋_GB2312" w:hAnsi="仿宋_GB2312" w:cs="仿宋_GB2312" w:eastAsia="仿宋_GB2312"/>
                <w:sz w:val="21"/>
              </w:rPr>
              <w:t>CVBS/AHD</w:t>
            </w:r>
            <w:r>
              <w:rPr>
                <w:rFonts w:ascii="仿宋_GB2312" w:hAnsi="仿宋_GB2312" w:cs="仿宋_GB2312" w:eastAsia="仿宋_GB2312"/>
                <w:sz w:val="21"/>
              </w:rPr>
              <w:t>信号输入接口。</w:t>
            </w:r>
          </w:p>
          <w:p>
            <w:pPr>
              <w:pStyle w:val="null3"/>
              <w:ind w:firstLine="420"/>
              <w:jc w:val="both"/>
            </w:pPr>
            <w:r>
              <w:rPr>
                <w:rFonts w:ascii="仿宋_GB2312" w:hAnsi="仿宋_GB2312" w:cs="仿宋_GB2312" w:eastAsia="仿宋_GB2312"/>
                <w:sz w:val="21"/>
              </w:rPr>
              <w:t>2.5.</w:t>
            </w:r>
            <w:r>
              <w:rPr>
                <w:rFonts w:ascii="仿宋_GB2312" w:hAnsi="仿宋_GB2312" w:cs="仿宋_GB2312" w:eastAsia="仿宋_GB2312"/>
                <w:sz w:val="21"/>
              </w:rPr>
              <w:t>主机可实现≥</w:t>
            </w:r>
            <w:r>
              <w:rPr>
                <w:rFonts w:ascii="仿宋_GB2312" w:hAnsi="仿宋_GB2312" w:cs="仿宋_GB2312" w:eastAsia="仿宋_GB2312"/>
                <w:sz w:val="21"/>
              </w:rPr>
              <w:t>3</w:t>
            </w:r>
            <w:r>
              <w:rPr>
                <w:rFonts w:ascii="仿宋_GB2312" w:hAnsi="仿宋_GB2312" w:cs="仿宋_GB2312" w:eastAsia="仿宋_GB2312"/>
                <w:sz w:val="21"/>
              </w:rPr>
              <w:t>种图像比例设置。</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▲具有≥</w:t>
            </w:r>
            <w:r>
              <w:rPr>
                <w:rFonts w:ascii="仿宋_GB2312" w:hAnsi="仿宋_GB2312" w:cs="仿宋_GB2312" w:eastAsia="仿宋_GB2312"/>
                <w:sz w:val="21"/>
              </w:rPr>
              <w:t>3</w:t>
            </w:r>
            <w:r>
              <w:rPr>
                <w:rFonts w:ascii="仿宋_GB2312" w:hAnsi="仿宋_GB2312" w:cs="仿宋_GB2312" w:eastAsia="仿宋_GB2312"/>
                <w:sz w:val="21"/>
              </w:rPr>
              <w:t>种图像画面形状选择功能。</w:t>
            </w:r>
          </w:p>
          <w:p>
            <w:pPr>
              <w:pStyle w:val="null3"/>
              <w:ind w:firstLine="420"/>
              <w:jc w:val="both"/>
            </w:pPr>
            <w:r>
              <w:rPr>
                <w:rFonts w:ascii="仿宋_GB2312" w:hAnsi="仿宋_GB2312" w:cs="仿宋_GB2312" w:eastAsia="仿宋_GB2312"/>
                <w:sz w:val="21"/>
              </w:rPr>
              <w:t>2.7.</w:t>
            </w:r>
            <w:r>
              <w:rPr>
                <w:rFonts w:ascii="仿宋_GB2312" w:hAnsi="仿宋_GB2312" w:cs="仿宋_GB2312" w:eastAsia="仿宋_GB2312"/>
                <w:sz w:val="21"/>
              </w:rPr>
              <w:t>数据导出：可将录像视频导出。</w:t>
            </w:r>
          </w:p>
          <w:p>
            <w:pPr>
              <w:pStyle w:val="null3"/>
              <w:ind w:firstLine="420"/>
              <w:jc w:val="both"/>
            </w:pPr>
            <w:r>
              <w:rPr>
                <w:rFonts w:ascii="仿宋_GB2312" w:hAnsi="仿宋_GB2312" w:cs="仿宋_GB2312" w:eastAsia="仿宋_GB2312"/>
                <w:sz w:val="21"/>
              </w:rPr>
              <w:t>2.8.TV</w:t>
            </w:r>
            <w:r>
              <w:rPr>
                <w:rFonts w:ascii="仿宋_GB2312" w:hAnsi="仿宋_GB2312" w:cs="仿宋_GB2312" w:eastAsia="仿宋_GB2312"/>
                <w:sz w:val="21"/>
              </w:rPr>
              <w:t>输出制式：可选</w:t>
            </w:r>
            <w:r>
              <w:rPr>
                <w:rFonts w:ascii="仿宋_GB2312" w:hAnsi="仿宋_GB2312" w:cs="仿宋_GB2312" w:eastAsia="仿宋_GB2312"/>
                <w:sz w:val="21"/>
              </w:rPr>
              <w:t>PAL</w:t>
            </w:r>
            <w:r>
              <w:rPr>
                <w:rFonts w:ascii="仿宋_GB2312" w:hAnsi="仿宋_GB2312" w:cs="仿宋_GB2312" w:eastAsia="仿宋_GB2312"/>
                <w:sz w:val="21"/>
              </w:rPr>
              <w:t>与</w:t>
            </w:r>
            <w:r>
              <w:rPr>
                <w:rFonts w:ascii="仿宋_GB2312" w:hAnsi="仿宋_GB2312" w:cs="仿宋_GB2312" w:eastAsia="仿宋_GB2312"/>
                <w:sz w:val="21"/>
              </w:rPr>
              <w:t>NTSC</w:t>
            </w:r>
            <w:r>
              <w:rPr>
                <w:rFonts w:ascii="仿宋_GB2312" w:hAnsi="仿宋_GB2312" w:cs="仿宋_GB2312" w:eastAsia="仿宋_GB2312"/>
                <w:sz w:val="21"/>
              </w:rPr>
              <w:t>，兼容不同地区的电视标准。</w:t>
            </w:r>
          </w:p>
          <w:p>
            <w:pPr>
              <w:pStyle w:val="null3"/>
              <w:ind w:firstLine="420"/>
              <w:jc w:val="both"/>
            </w:pPr>
            <w:r>
              <w:rPr>
                <w:rFonts w:ascii="仿宋_GB2312" w:hAnsi="仿宋_GB2312" w:cs="仿宋_GB2312" w:eastAsia="仿宋_GB2312"/>
                <w:sz w:val="21"/>
              </w:rPr>
              <w:t>2.9.</w:t>
            </w:r>
            <w:r>
              <w:rPr>
                <w:rFonts w:ascii="仿宋_GB2312" w:hAnsi="仿宋_GB2312" w:cs="仿宋_GB2312" w:eastAsia="仿宋_GB2312"/>
                <w:sz w:val="21"/>
              </w:rPr>
              <w:t>具有红、绿、蓝三种颜色调节功能。</w:t>
            </w:r>
          </w:p>
          <w:p>
            <w:pPr>
              <w:pStyle w:val="null3"/>
              <w:ind w:firstLine="420"/>
              <w:jc w:val="both"/>
            </w:pPr>
            <w:r>
              <w:rPr>
                <w:rFonts w:ascii="仿宋_GB2312" w:hAnsi="仿宋_GB2312" w:cs="仿宋_GB2312" w:eastAsia="仿宋_GB2312"/>
                <w:sz w:val="21"/>
              </w:rPr>
              <w:t>2.10.</w:t>
            </w:r>
            <w:r>
              <w:rPr>
                <w:rFonts w:ascii="仿宋_GB2312" w:hAnsi="仿宋_GB2312" w:cs="仿宋_GB2312" w:eastAsia="仿宋_GB2312"/>
                <w:sz w:val="21"/>
              </w:rPr>
              <w:t>自动增益控制（</w:t>
            </w:r>
            <w:r>
              <w:rPr>
                <w:rFonts w:ascii="仿宋_GB2312" w:hAnsi="仿宋_GB2312" w:cs="仿宋_GB2312" w:eastAsia="仿宋_GB2312"/>
                <w:sz w:val="21"/>
              </w:rPr>
              <w:t>AGC</w:t>
            </w:r>
            <w:r>
              <w:rPr>
                <w:rFonts w:ascii="仿宋_GB2312" w:hAnsi="仿宋_GB2312" w:cs="仿宋_GB2312" w:eastAsia="仿宋_GB2312"/>
                <w:sz w:val="21"/>
              </w:rPr>
              <w:t>）：</w:t>
            </w:r>
            <w:r>
              <w:rPr>
                <w:rFonts w:ascii="仿宋_GB2312" w:hAnsi="仿宋_GB2312" w:cs="仿宋_GB2312" w:eastAsia="仿宋_GB2312"/>
                <w:sz w:val="21"/>
              </w:rPr>
              <w:t>-15~15</w:t>
            </w:r>
            <w:r>
              <w:rPr>
                <w:rFonts w:ascii="仿宋_GB2312" w:hAnsi="仿宋_GB2312" w:cs="仿宋_GB2312" w:eastAsia="仿宋_GB2312"/>
                <w:sz w:val="21"/>
              </w:rPr>
              <w:t>可调，且支持自动调光。</w:t>
            </w:r>
          </w:p>
          <w:p>
            <w:pPr>
              <w:pStyle w:val="null3"/>
              <w:ind w:firstLine="420"/>
              <w:jc w:val="both"/>
            </w:pPr>
            <w:r>
              <w:rPr>
                <w:rFonts w:ascii="仿宋_GB2312" w:hAnsi="仿宋_GB2312" w:cs="仿宋_GB2312" w:eastAsia="仿宋_GB2312"/>
                <w:sz w:val="21"/>
              </w:rPr>
              <w:t>2.11.</w:t>
            </w:r>
            <w:r>
              <w:rPr>
                <w:rFonts w:ascii="仿宋_GB2312" w:hAnsi="仿宋_GB2312" w:cs="仿宋_GB2312" w:eastAsia="仿宋_GB2312"/>
                <w:sz w:val="21"/>
              </w:rPr>
              <w:t>轮廓增强</w:t>
            </w:r>
            <w:r>
              <w:rPr>
                <w:rFonts w:ascii="仿宋_GB2312" w:hAnsi="仿宋_GB2312" w:cs="仿宋_GB2312" w:eastAsia="仿宋_GB2312"/>
                <w:sz w:val="21"/>
              </w:rPr>
              <w:t>:-15~15</w:t>
            </w:r>
            <w:r>
              <w:rPr>
                <w:rFonts w:ascii="仿宋_GB2312" w:hAnsi="仿宋_GB2312" w:cs="仿宋_GB2312" w:eastAsia="仿宋_GB2312"/>
                <w:sz w:val="21"/>
              </w:rPr>
              <w:t>级可调。</w:t>
            </w:r>
          </w:p>
          <w:p>
            <w:pPr>
              <w:pStyle w:val="null3"/>
              <w:ind w:firstLine="420"/>
              <w:jc w:val="both"/>
            </w:pPr>
            <w:r>
              <w:rPr>
                <w:rFonts w:ascii="仿宋_GB2312" w:hAnsi="仿宋_GB2312" w:cs="仿宋_GB2312" w:eastAsia="仿宋_GB2312"/>
                <w:sz w:val="21"/>
              </w:rPr>
              <w:t>2.12.</w:t>
            </w:r>
            <w:r>
              <w:rPr>
                <w:rFonts w:ascii="仿宋_GB2312" w:hAnsi="仿宋_GB2312" w:cs="仿宋_GB2312" w:eastAsia="仿宋_GB2312"/>
                <w:sz w:val="21"/>
              </w:rPr>
              <w:t>电子放大：</w:t>
            </w:r>
            <w:r>
              <w:rPr>
                <w:rFonts w:ascii="仿宋_GB2312" w:hAnsi="仿宋_GB2312" w:cs="仿宋_GB2312" w:eastAsia="仿宋_GB2312"/>
                <w:sz w:val="21"/>
              </w:rPr>
              <w:t>1~3</w:t>
            </w:r>
            <w:r>
              <w:rPr>
                <w:rFonts w:ascii="仿宋_GB2312" w:hAnsi="仿宋_GB2312" w:cs="仿宋_GB2312" w:eastAsia="仿宋_GB2312"/>
                <w:sz w:val="21"/>
              </w:rPr>
              <w:t>级可调。</w:t>
            </w:r>
          </w:p>
          <w:p>
            <w:pPr>
              <w:pStyle w:val="null3"/>
              <w:ind w:firstLine="420"/>
              <w:jc w:val="both"/>
            </w:pPr>
            <w:r>
              <w:rPr>
                <w:rFonts w:ascii="仿宋_GB2312" w:hAnsi="仿宋_GB2312" w:cs="仿宋_GB2312" w:eastAsia="仿宋_GB2312"/>
                <w:sz w:val="21"/>
              </w:rPr>
              <w:t>2.13.</w:t>
            </w:r>
            <w:r>
              <w:rPr>
                <w:rFonts w:ascii="仿宋_GB2312" w:hAnsi="仿宋_GB2312" w:cs="仿宋_GB2312" w:eastAsia="仿宋_GB2312"/>
                <w:sz w:val="21"/>
              </w:rPr>
              <w:t>对比度：</w:t>
            </w:r>
            <w:r>
              <w:rPr>
                <w:rFonts w:ascii="仿宋_GB2312" w:hAnsi="仿宋_GB2312" w:cs="仿宋_GB2312" w:eastAsia="仿宋_GB2312"/>
                <w:sz w:val="21"/>
              </w:rPr>
              <w:t>-15~15</w:t>
            </w:r>
            <w:r>
              <w:rPr>
                <w:rFonts w:ascii="仿宋_GB2312" w:hAnsi="仿宋_GB2312" w:cs="仿宋_GB2312" w:eastAsia="仿宋_GB2312"/>
                <w:sz w:val="21"/>
              </w:rPr>
              <w:t>级可调。</w:t>
            </w:r>
          </w:p>
          <w:p>
            <w:pPr>
              <w:pStyle w:val="null3"/>
              <w:ind w:firstLine="420"/>
              <w:jc w:val="both"/>
            </w:pPr>
            <w:r>
              <w:rPr>
                <w:rFonts w:ascii="仿宋_GB2312" w:hAnsi="仿宋_GB2312" w:cs="仿宋_GB2312" w:eastAsia="仿宋_GB2312"/>
                <w:sz w:val="21"/>
              </w:rPr>
              <w:t>2.14.</w:t>
            </w:r>
            <w:r>
              <w:rPr>
                <w:rFonts w:ascii="仿宋_GB2312" w:hAnsi="仿宋_GB2312" w:cs="仿宋_GB2312" w:eastAsia="仿宋_GB2312"/>
                <w:sz w:val="21"/>
              </w:rPr>
              <w:t>测光模式：可选平均、峰值。</w:t>
            </w:r>
          </w:p>
          <w:p>
            <w:pPr>
              <w:pStyle w:val="null3"/>
              <w:ind w:firstLine="420"/>
              <w:jc w:val="both"/>
            </w:pPr>
            <w:r>
              <w:rPr>
                <w:rFonts w:ascii="仿宋_GB2312" w:hAnsi="仿宋_GB2312" w:cs="仿宋_GB2312" w:eastAsia="仿宋_GB2312"/>
                <w:sz w:val="21"/>
              </w:rPr>
              <w:t>2.15.</w:t>
            </w:r>
            <w:r>
              <w:rPr>
                <w:rFonts w:ascii="仿宋_GB2312" w:hAnsi="仿宋_GB2312" w:cs="仿宋_GB2312" w:eastAsia="仿宋_GB2312"/>
                <w:sz w:val="21"/>
              </w:rPr>
              <w:t>亮度调节：</w:t>
            </w:r>
            <w:r>
              <w:rPr>
                <w:rFonts w:ascii="仿宋_GB2312" w:hAnsi="仿宋_GB2312" w:cs="仿宋_GB2312" w:eastAsia="仿宋_GB2312"/>
                <w:sz w:val="21"/>
              </w:rPr>
              <w:t>0~15</w:t>
            </w:r>
            <w:r>
              <w:rPr>
                <w:rFonts w:ascii="仿宋_GB2312" w:hAnsi="仿宋_GB2312" w:cs="仿宋_GB2312" w:eastAsia="仿宋_GB2312"/>
                <w:sz w:val="21"/>
              </w:rPr>
              <w:t>级可调，可关闭内窥镜</w:t>
            </w:r>
            <w:r>
              <w:rPr>
                <w:rFonts w:ascii="仿宋_GB2312" w:hAnsi="仿宋_GB2312" w:cs="仿宋_GB2312" w:eastAsia="仿宋_GB2312"/>
                <w:sz w:val="21"/>
              </w:rPr>
              <w:t>LED</w:t>
            </w:r>
            <w:r>
              <w:rPr>
                <w:rFonts w:ascii="仿宋_GB2312" w:hAnsi="仿宋_GB2312" w:cs="仿宋_GB2312" w:eastAsia="仿宋_GB2312"/>
                <w:sz w:val="21"/>
              </w:rPr>
              <w:t>灯。</w:t>
            </w:r>
          </w:p>
          <w:p>
            <w:pPr>
              <w:pStyle w:val="null3"/>
              <w:ind w:firstLine="420"/>
              <w:jc w:val="both"/>
            </w:pPr>
            <w:r>
              <w:rPr>
                <w:rFonts w:ascii="仿宋_GB2312" w:hAnsi="仿宋_GB2312" w:cs="仿宋_GB2312" w:eastAsia="仿宋_GB2312"/>
                <w:sz w:val="21"/>
              </w:rPr>
              <w:t>2.16.</w:t>
            </w:r>
            <w:r>
              <w:rPr>
                <w:rFonts w:ascii="仿宋_GB2312" w:hAnsi="仿宋_GB2312" w:cs="仿宋_GB2312" w:eastAsia="仿宋_GB2312"/>
                <w:sz w:val="21"/>
              </w:rPr>
              <w:t>具有图像保存和视频录制功能。</w:t>
            </w:r>
          </w:p>
          <w:p>
            <w:pPr>
              <w:pStyle w:val="null3"/>
              <w:ind w:firstLine="420"/>
              <w:jc w:val="both"/>
            </w:pPr>
            <w:r>
              <w:rPr>
                <w:rFonts w:ascii="仿宋_GB2312" w:hAnsi="仿宋_GB2312" w:cs="仿宋_GB2312" w:eastAsia="仿宋_GB2312"/>
                <w:sz w:val="21"/>
              </w:rPr>
              <w:t>2.17.</w:t>
            </w:r>
            <w:r>
              <w:rPr>
                <w:rFonts w:ascii="仿宋_GB2312" w:hAnsi="仿宋_GB2312" w:cs="仿宋_GB2312" w:eastAsia="仿宋_GB2312"/>
                <w:sz w:val="21"/>
              </w:rPr>
              <w:t>具有白平衡调节功能。</w:t>
            </w:r>
          </w:p>
          <w:p>
            <w:pPr>
              <w:pStyle w:val="null3"/>
              <w:ind w:firstLine="420"/>
              <w:jc w:val="both"/>
            </w:pPr>
            <w:r>
              <w:rPr>
                <w:rFonts w:ascii="仿宋_GB2312" w:hAnsi="仿宋_GB2312" w:cs="仿宋_GB2312" w:eastAsia="仿宋_GB2312"/>
                <w:sz w:val="21"/>
              </w:rPr>
              <w:t>2.18.</w:t>
            </w:r>
            <w:r>
              <w:rPr>
                <w:rFonts w:ascii="仿宋_GB2312" w:hAnsi="仿宋_GB2312" w:cs="仿宋_GB2312" w:eastAsia="仿宋_GB2312"/>
                <w:sz w:val="21"/>
              </w:rPr>
              <w:t>具有图像冻结功能。</w:t>
            </w:r>
          </w:p>
          <w:p>
            <w:pPr>
              <w:pStyle w:val="null3"/>
              <w:ind w:firstLine="420"/>
              <w:jc w:val="both"/>
            </w:pPr>
            <w:r>
              <w:rPr>
                <w:rFonts w:ascii="仿宋_GB2312" w:hAnsi="仿宋_GB2312" w:cs="仿宋_GB2312" w:eastAsia="仿宋_GB2312"/>
                <w:sz w:val="21"/>
              </w:rPr>
              <w:t>2.19.</w:t>
            </w:r>
            <w:r>
              <w:rPr>
                <w:rFonts w:ascii="仿宋_GB2312" w:hAnsi="仿宋_GB2312" w:cs="仿宋_GB2312" w:eastAsia="仿宋_GB2312"/>
                <w:sz w:val="21"/>
              </w:rPr>
              <w:t>▲可通过自定义按键功能，设置操作部功能按键实现拍照</w:t>
            </w:r>
            <w:r>
              <w:rPr>
                <w:rFonts w:ascii="仿宋_GB2312" w:hAnsi="仿宋_GB2312" w:cs="仿宋_GB2312" w:eastAsia="仿宋_GB2312"/>
                <w:sz w:val="21"/>
              </w:rPr>
              <w:t>/</w:t>
            </w:r>
            <w:r>
              <w:rPr>
                <w:rFonts w:ascii="仿宋_GB2312" w:hAnsi="仿宋_GB2312" w:cs="仿宋_GB2312" w:eastAsia="仿宋_GB2312"/>
                <w:sz w:val="21"/>
              </w:rPr>
              <w:t>录像、图像冻结</w:t>
            </w:r>
            <w:r>
              <w:rPr>
                <w:rFonts w:ascii="仿宋_GB2312" w:hAnsi="仿宋_GB2312" w:cs="仿宋_GB2312" w:eastAsia="仿宋_GB2312"/>
                <w:sz w:val="21"/>
              </w:rPr>
              <w:t>/</w:t>
            </w:r>
            <w:r>
              <w:rPr>
                <w:rFonts w:ascii="仿宋_GB2312" w:hAnsi="仿宋_GB2312" w:cs="仿宋_GB2312" w:eastAsia="仿宋_GB2312"/>
                <w:sz w:val="21"/>
              </w:rPr>
              <w:t>释放、画面大小、蓝色调节、自动增益控制、轮廓增强功能、对比度调节、测光模式、电子放大等功能。</w:t>
            </w:r>
          </w:p>
          <w:p>
            <w:pPr>
              <w:pStyle w:val="null3"/>
              <w:ind w:firstLine="420"/>
              <w:jc w:val="both"/>
            </w:pPr>
            <w:r>
              <w:rPr>
                <w:rFonts w:ascii="仿宋_GB2312" w:hAnsi="仿宋_GB2312" w:cs="仿宋_GB2312" w:eastAsia="仿宋_GB2312"/>
                <w:sz w:val="21"/>
              </w:rPr>
              <w:t xml:space="preserve">2.20 </w:t>
            </w:r>
            <w:r>
              <w:rPr>
                <w:rFonts w:ascii="仿宋_GB2312" w:hAnsi="仿宋_GB2312" w:cs="仿宋_GB2312" w:eastAsia="仿宋_GB2312"/>
                <w:sz w:val="21"/>
              </w:rPr>
              <w:t>软件终身免费升级。</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三、商务要求</w:t>
            </w:r>
          </w:p>
          <w:p>
            <w:pPr>
              <w:pStyle w:val="null3"/>
              <w:jc w:val="both"/>
            </w:pPr>
            <w:r>
              <w:rPr>
                <w:rFonts w:ascii="仿宋_GB2312" w:hAnsi="仿宋_GB2312" w:cs="仿宋_GB2312" w:eastAsia="仿宋_GB2312"/>
                <w:sz w:val="21"/>
                <w:b/>
              </w:rPr>
              <w:t xml:space="preserve">  3.1交货及付款要求</w:t>
            </w:r>
          </w:p>
          <w:p>
            <w:pPr>
              <w:pStyle w:val="null3"/>
              <w:ind w:firstLine="420"/>
              <w:jc w:val="both"/>
            </w:pPr>
            <w:r>
              <w:rPr>
                <w:rFonts w:ascii="仿宋_GB2312" w:hAnsi="仿宋_GB2312" w:cs="仿宋_GB2312" w:eastAsia="仿宋_GB2312"/>
                <w:sz w:val="21"/>
              </w:rPr>
              <w:t>3.1.1</w:t>
            </w:r>
            <w:r>
              <w:rPr>
                <w:rFonts w:ascii="仿宋_GB2312" w:hAnsi="仿宋_GB2312" w:cs="仿宋_GB2312" w:eastAsia="仿宋_GB2312"/>
                <w:sz w:val="21"/>
              </w:rPr>
              <w:t>、交货期：自合同签订之日</w:t>
            </w:r>
            <w:r>
              <w:rPr>
                <w:rFonts w:ascii="仿宋_GB2312" w:hAnsi="仿宋_GB2312" w:cs="仿宋_GB2312" w:eastAsia="仿宋_GB2312"/>
                <w:sz w:val="21"/>
              </w:rPr>
              <w:t>7</w:t>
            </w:r>
            <w:r>
              <w:rPr>
                <w:rFonts w:ascii="仿宋_GB2312" w:hAnsi="仿宋_GB2312" w:cs="仿宋_GB2312" w:eastAsia="仿宋_GB2312"/>
                <w:sz w:val="21"/>
              </w:rPr>
              <w:t>个日历日完成全部项目内容，并交付采购人验收合格。</w:t>
            </w:r>
          </w:p>
          <w:p>
            <w:pPr>
              <w:pStyle w:val="null3"/>
              <w:ind w:firstLine="420"/>
              <w:jc w:val="both"/>
            </w:pPr>
            <w:r>
              <w:rPr>
                <w:rFonts w:ascii="仿宋_GB2312" w:hAnsi="仿宋_GB2312" w:cs="仿宋_GB2312" w:eastAsia="仿宋_GB2312"/>
                <w:sz w:val="21"/>
              </w:rPr>
              <w:t>3.1.2</w:t>
            </w:r>
            <w:r>
              <w:rPr>
                <w:rFonts w:ascii="仿宋_GB2312" w:hAnsi="仿宋_GB2312" w:cs="仿宋_GB2312" w:eastAsia="仿宋_GB2312"/>
                <w:sz w:val="21"/>
              </w:rPr>
              <w:t>、款项结算：</w:t>
            </w:r>
          </w:p>
          <w:p>
            <w:pPr>
              <w:pStyle w:val="null3"/>
              <w:ind w:firstLine="420"/>
              <w:jc w:val="both"/>
            </w:pPr>
            <w:r>
              <w:rPr>
                <w:rFonts w:ascii="仿宋_GB2312" w:hAnsi="仿宋_GB2312" w:cs="仿宋_GB2312" w:eastAsia="仿宋_GB2312"/>
                <w:sz w:val="21"/>
              </w:rPr>
              <w:t>乙方收到中标通知书后</w:t>
            </w:r>
            <w:r>
              <w:rPr>
                <w:rFonts w:ascii="仿宋_GB2312" w:hAnsi="仿宋_GB2312" w:cs="仿宋_GB2312" w:eastAsia="仿宋_GB2312"/>
                <w:sz w:val="21"/>
              </w:rPr>
              <w:t>3</w:t>
            </w:r>
            <w:r>
              <w:rPr>
                <w:rFonts w:ascii="仿宋_GB2312" w:hAnsi="仿宋_GB2312" w:cs="仿宋_GB2312" w:eastAsia="仿宋_GB2312"/>
                <w:sz w:val="21"/>
              </w:rPr>
              <w:t>日内日向甲方缴纳中标金额</w:t>
            </w:r>
            <w:r>
              <w:rPr>
                <w:rFonts w:ascii="仿宋_GB2312" w:hAnsi="仿宋_GB2312" w:cs="仿宋_GB2312" w:eastAsia="仿宋_GB2312"/>
                <w:sz w:val="21"/>
              </w:rPr>
              <w:t>5%</w:t>
            </w:r>
            <w:r>
              <w:rPr>
                <w:rFonts w:ascii="仿宋_GB2312" w:hAnsi="仿宋_GB2312" w:cs="仿宋_GB2312" w:eastAsia="仿宋_GB2312"/>
                <w:sz w:val="21"/>
              </w:rPr>
              <w:t>履约保证金，乙方须按其投标文件中响应的交货期按时交货并提供全额合规发票保证“货票同行”，到达甲方指定地点，安装、调试完毕并验收合格后，甲方</w:t>
            </w:r>
            <w:r>
              <w:rPr>
                <w:rFonts w:ascii="仿宋_GB2312" w:hAnsi="仿宋_GB2312" w:cs="仿宋_GB2312" w:eastAsia="仿宋_GB2312"/>
                <w:sz w:val="21"/>
              </w:rPr>
              <w:t>10</w:t>
            </w:r>
            <w:r>
              <w:rPr>
                <w:rFonts w:ascii="仿宋_GB2312" w:hAnsi="仿宋_GB2312" w:cs="仿宋_GB2312" w:eastAsia="仿宋_GB2312"/>
                <w:sz w:val="21"/>
              </w:rPr>
              <w:t>天内支付合同总价款的</w:t>
            </w:r>
            <w:r>
              <w:rPr>
                <w:rFonts w:ascii="仿宋_GB2312" w:hAnsi="仿宋_GB2312" w:cs="仿宋_GB2312" w:eastAsia="仿宋_GB2312"/>
                <w:sz w:val="21"/>
              </w:rPr>
              <w:t>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 xml:space="preserve">  3.2质保期</w:t>
            </w:r>
          </w:p>
          <w:p>
            <w:pPr>
              <w:pStyle w:val="null3"/>
              <w:ind w:firstLine="420"/>
              <w:jc w:val="both"/>
            </w:pPr>
            <w:r>
              <w:rPr>
                <w:rFonts w:ascii="仿宋_GB2312" w:hAnsi="仿宋_GB2312" w:cs="仿宋_GB2312" w:eastAsia="仿宋_GB2312"/>
                <w:sz w:val="21"/>
              </w:rPr>
              <w:t>自验收合格后整机质保三年</w:t>
            </w:r>
          </w:p>
          <w:p>
            <w:pPr>
              <w:pStyle w:val="null3"/>
              <w:jc w:val="both"/>
            </w:pPr>
            <w:r>
              <w:rPr>
                <w:rFonts w:ascii="仿宋_GB2312" w:hAnsi="仿宋_GB2312" w:cs="仿宋_GB2312" w:eastAsia="仿宋_GB2312"/>
                <w:sz w:val="21"/>
                <w:b/>
              </w:rPr>
              <w:t xml:space="preserve">  3.3售后服务要求</w:t>
            </w:r>
          </w:p>
          <w:p>
            <w:pPr>
              <w:pStyle w:val="null3"/>
              <w:ind w:firstLine="420"/>
              <w:jc w:val="both"/>
            </w:pPr>
            <w:r>
              <w:rPr>
                <w:rFonts w:ascii="仿宋_GB2312" w:hAnsi="仿宋_GB2312" w:cs="仿宋_GB2312" w:eastAsia="仿宋_GB2312"/>
                <w:sz w:val="21"/>
              </w:rPr>
              <w:t>3.3.1</w:t>
            </w:r>
            <w:r>
              <w:rPr>
                <w:rFonts w:ascii="仿宋_GB2312" w:hAnsi="仿宋_GB2312" w:cs="仿宋_GB2312" w:eastAsia="仿宋_GB2312"/>
                <w:sz w:val="21"/>
              </w:rPr>
              <w:t>质保期内接到报修，</w:t>
            </w:r>
            <w:r>
              <w:rPr>
                <w:rFonts w:ascii="仿宋_GB2312" w:hAnsi="仿宋_GB2312" w:cs="仿宋_GB2312" w:eastAsia="仿宋_GB2312"/>
                <w:sz w:val="21"/>
              </w:rPr>
              <w:t>2</w:t>
            </w:r>
            <w:r>
              <w:rPr>
                <w:rFonts w:ascii="仿宋_GB2312" w:hAnsi="仿宋_GB2312" w:cs="仿宋_GB2312" w:eastAsia="仿宋_GB2312"/>
                <w:sz w:val="21"/>
              </w:rPr>
              <w:t>小时电话响应，</w:t>
            </w:r>
            <w:r>
              <w:rPr>
                <w:rFonts w:ascii="仿宋_GB2312" w:hAnsi="仿宋_GB2312" w:cs="仿宋_GB2312" w:eastAsia="仿宋_GB2312"/>
                <w:sz w:val="21"/>
              </w:rPr>
              <w:t>24</w:t>
            </w:r>
            <w:r>
              <w:rPr>
                <w:rFonts w:ascii="仿宋_GB2312" w:hAnsi="仿宋_GB2312" w:cs="仿宋_GB2312" w:eastAsia="仿宋_GB2312"/>
                <w:sz w:val="21"/>
              </w:rPr>
              <w:t>小时到现场，更换配件若超过</w:t>
            </w:r>
            <w:r>
              <w:rPr>
                <w:rFonts w:ascii="仿宋_GB2312" w:hAnsi="仿宋_GB2312" w:cs="仿宋_GB2312" w:eastAsia="仿宋_GB2312"/>
                <w:sz w:val="21"/>
              </w:rPr>
              <w:t>72</w:t>
            </w:r>
            <w:r>
              <w:rPr>
                <w:rFonts w:ascii="仿宋_GB2312" w:hAnsi="仿宋_GB2312" w:cs="仿宋_GB2312" w:eastAsia="仿宋_GB2312"/>
                <w:sz w:val="21"/>
              </w:rPr>
              <w:t>小时，无条件提供备用机。</w:t>
            </w:r>
          </w:p>
          <w:p>
            <w:pPr>
              <w:pStyle w:val="null3"/>
              <w:ind w:firstLine="420"/>
              <w:jc w:val="both"/>
            </w:pPr>
            <w:r>
              <w:rPr>
                <w:rFonts w:ascii="仿宋_GB2312" w:hAnsi="仿宋_GB2312" w:cs="仿宋_GB2312" w:eastAsia="仿宋_GB2312"/>
                <w:sz w:val="21"/>
              </w:rPr>
              <w:t>3.3.2</w:t>
            </w:r>
            <w:r>
              <w:rPr>
                <w:rFonts w:ascii="仿宋_GB2312" w:hAnsi="仿宋_GB2312" w:cs="仿宋_GB2312" w:eastAsia="仿宋_GB2312"/>
                <w:sz w:val="21"/>
              </w:rPr>
              <w:t>提供临床使用培训，每季度定期巡检保养。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合同签订后，乙方须按其响应文件中响应的时限按时完成本项目并提供全额合规发票，到达甲方指定地点，安装、调试完毕。经甲方验收合格后，向乙方支付合同价款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自验收合格后整机质保三年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1、采购人在使用供货商所供产品而引起的医疗事故和医疗纠纷，经国家法律部门鉴定是产品质量问题造成的，供货商承担相关责任并负责协调处理事故和纠纷； 2、供货商必须按国家法律法规开具合法发票，若经执法部门认定为非法发票者，其后果和责任由供货商全部承担，并由此赔偿采购人全部损失。3、供货商提供卫生行政、市场监督管理局等管理部门明文规定禁止使用的设备，采购人有权终止协议。 合同争议解决的方式：因本合同履行而发生的任何争议，双方应积极协商解决；协商不成时，双方均有权向甲方住所地有管辖权的人民法院提起诉讼。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1、本项目核心产品为：4K硬质支气管镜系统。 2、本项目不接受进口产品。 3、本项目对各单项产品进行单价限价，各单项报价均不得超过单价限价，否则按无效文件处理。具体限价金额详见竞争性磋商文件。 4、因系统原因，3.4.4支付约定无法描述完整，如有不一致请以本部分描述为准。本项目的付款方式为：乙方收到中标通知书后3日内日向甲方缴纳中标金额5%履约保证金，乙方须按其投标文件中响应的交货期按时交货并提供全额合规发票保证“货票同行”，到达甲方指定地点，安装、调试完毕并验收合格后，甲方10天内支付合同总价款的100%。 5、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6、为顺利推进政府采购电子化交易平台应用工作，供应商需要在线提交所有通过电子化交易平台实施的政府采购项目的响应文件，同时，线下提交纸质响应文件正本一份、电子版一份（U盘，电子版文件需为上传至系统后签字盖章的PDF版文件），具体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供应商基本账户银行出具的资信证明及基本账户相关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附法定代表人、被授权人身份证件及被授权人在本单位近三个月内任意一个月的社保缴纳证明资料）（法定代表人直接参加的，须提供法定代表人身份证明及身份证复印件且与营业执照上信息须一致）</w:t>
            </w:r>
          </w:p>
        </w:tc>
        <w:tc>
          <w:tcPr>
            <w:tcW w:type="dxa" w:w="3322"/>
          </w:tcPr>
          <w:p>
            <w:pPr>
              <w:pStyle w:val="null3"/>
            </w:pPr>
            <w:r>
              <w:rPr>
                <w:rFonts w:ascii="仿宋_GB2312" w:hAnsi="仿宋_GB2312" w:cs="仿宋_GB2312" w:eastAsia="仿宋_GB2312"/>
              </w:rPr>
              <w:t>法定代表人授权书（附法定代表人、被授权人身份证件及被授权人在本单位近三个月内任意一个月的社保缴纳证明资料）（法定代表人直接参加的，须提供法定代表人身份证明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拟投产品纳入医疗器械管理的，提供供应商的医疗器械经营许可证或医疗器械经营备案凭证</w:t>
            </w:r>
          </w:p>
        </w:tc>
        <w:tc>
          <w:tcPr>
            <w:tcW w:type="dxa" w:w="3322"/>
          </w:tcPr>
          <w:p>
            <w:pPr>
              <w:pStyle w:val="null3"/>
            </w:pPr>
            <w:r>
              <w:rPr>
                <w:rFonts w:ascii="仿宋_GB2312" w:hAnsi="仿宋_GB2312" w:cs="仿宋_GB2312" w:eastAsia="仿宋_GB2312"/>
              </w:rPr>
              <w:t>拟投产品纳入医疗器械管理的，提供供应商的医疗器械经营许可证或医疗器械经营备案凭证。供应商需在项目电子化交易系统中按要求上传相应证明文件并进行电子签章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拟投产品纳入医疗器械管理的，提供投标产品的医疗器械注册证或医疗器械备案凭证</w:t>
            </w:r>
          </w:p>
        </w:tc>
        <w:tc>
          <w:tcPr>
            <w:tcW w:type="dxa" w:w="3322"/>
          </w:tcPr>
          <w:p>
            <w:pPr>
              <w:pStyle w:val="null3"/>
            </w:pPr>
            <w:r>
              <w:rPr>
                <w:rFonts w:ascii="仿宋_GB2312" w:hAnsi="仿宋_GB2312" w:cs="仿宋_GB2312" w:eastAsia="仿宋_GB2312"/>
              </w:rPr>
              <w:t>拟投产品纳入医疗器械管理的，提供投标产品的医疗器械注册证或医疗器械备案凭证。供应商需在项目电子化交易系统中按要求上传相应证明文件并进行电子签章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投标文件递交截止时间后的网站查询记录为准</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唯一报价，并未超出采购预算或最高限价，磋商文件对各类产品单价有限价规定的，各类产品单价也不得超过最高限价</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技术参数分重要技术参数（▲项）和一般技术参数，完全满足采购文件要求得30分。▲项参数有1项负偏离扣2分，一般技术参数有1项负偏离扣1分，扣完为止。 ▲项参数须提供相关技术指标证明材料予以佐证。证明材料不限于检测报告、试验报告、产品彩页、厂家出具的技术证明文件、实物照片、软件功能截图等。供应商自行承担因材料提供不全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r>
        <w:tc>
          <w:tcPr>
            <w:tcW w:type="dxa" w:w="831"/>
            <w:vMerge/>
          </w:tcP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根据所投产品品牌及配置清单，从设备先进性、配置完整性、性能稳定性、与医院现有系统的兼容性、行业使用广泛性等方面进行综合评审。 产品配置齐全、选型合理、规格描述详细、性能卓越、在行业使用广泛，得7分； 产品配置齐全、选型较合理、规格描述较详细、性能满足要求，在行业使用普遍，得5分； 产品配置齐全、选型、性能基本满足、在行业使用少，得3分； 产品配置齐全、选型不够合理，得1分； 产品配置不齐全或无法满足项目需求，得0分。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提供投标产品货源渠道合法的证明文件（包括但不限于销售协议、代理协议、原厂授权等），产品符合国家、行业标准及有关规定，确保产品性能稳定，无产权纠纷，得3分。其他得0分。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服务方案，包含但不限于项目组织实施计划、项目组织机构人员安排、实施进度安排、项目实施质量保证措施、项目验收配合措施、应急方案等内容。 方案详细、具体，内容齐全，针对性强，可行性强，满足项目需求，得5分； 方案内容较齐全，较有针对性，较有可行性，得3分； 方案有内容但不够详细，无针对性或可行性一般，得1分。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供货方案，包含但不限于产品备货、配送、安装调试、补（换）货等内容。 方案详细、具体，内容齐全，针对性强，可行性强，满足项目需求，得5分； 方案内容较齐全，较有针对性，较有可行性，得3分； 方案有内容但不够详细，无针对性或可行性一般，得1分。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售后服务方案，包含但不限于服务措施、服务响应时间、服务人员保证、服务承诺等内容。 方案详细、具体，内容齐全，针对性，可行性与本项目契合度高，满足项目需求，得5分； 方案内容较齐全，针对性、可行性基本满足要求，得3分； 方案有内容但不够详细，无针对性或可行性与本项目偏离度高，得1分。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技术培训计划，包含但不限于培训时间、培训内容、培训方式等内容。 计划详细、具体，内容齐全，针对性强，可行性强，保证使用单位能熟练操作维护和正常使用，得5分； 计划内容较齐全，较有针对性，较有可行性，保证使用单位能熟练操作维护和正常使用，得3分； 计划内容基本齐全，基本可行，保证使用单位能熟练操作维护和正常使用，得1分。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提供设备及备品配件发生故障后的应急预案，包含但不限于响应时间、补救方案等内容。 措施详细、具体，内容齐全，针对性强，可行性强，满足项目需求，得5分； 措施内容较齐全，较有针对性，较有可行性，得3分； 措施内容基本齐全，基本可行，得1分。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2021年1月至今的所投核心产品（4K硬质支气管镜系统）的同类业绩合同，厂家和供应商业绩均可。以签订的合同日期为准。每提供1份完整有效合同得1分，本项最多得5分。（合同内容须完整清晰，若无法辨认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p>
            <w:pPr>
              <w:pStyle w:val="null3"/>
            </w:pPr>
            <w:r>
              <w:rPr>
                <w:rFonts w:ascii="仿宋_GB2312" w:hAnsi="仿宋_GB2312" w:cs="仿宋_GB2312" w:eastAsia="仿宋_GB2312"/>
              </w:rPr>
              <w:t>二、授权委托书.docx</w:t>
            </w:r>
          </w:p>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四、技术及商务响应.docx</w:t>
            </w:r>
          </w:p>
          <w:p>
            <w:pPr>
              <w:pStyle w:val="null3"/>
            </w:pPr>
            <w:r>
              <w:rPr>
                <w:rFonts w:ascii="仿宋_GB2312" w:hAnsi="仿宋_GB2312" w:cs="仿宋_GB2312" w:eastAsia="仿宋_GB2312"/>
              </w:rPr>
              <w:t>五、承诺书.docx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详见附件：一、磋商响应第一次报价表及分项报价表.docx</w:t>
      </w:r>
    </w:p>
    <w:p>
      <w:pPr>
        <w:pStyle w:val="null3"/>
        <w:ind w:firstLine="960"/>
      </w:pPr>
      <w:r>
        <w:rPr>
          <w:rFonts w:ascii="仿宋_GB2312" w:hAnsi="仿宋_GB2312" w:cs="仿宋_GB2312" w:eastAsia="仿宋_GB2312"/>
        </w:rPr>
        <w:t>详见附件：二、授权委托书.docx</w:t>
      </w:r>
    </w:p>
    <w:p>
      <w:pPr>
        <w:pStyle w:val="null3"/>
        <w:ind w:firstLine="960"/>
      </w:pPr>
      <w:r>
        <w:rPr>
          <w:rFonts w:ascii="仿宋_GB2312" w:hAnsi="仿宋_GB2312" w:cs="仿宋_GB2312" w:eastAsia="仿宋_GB2312"/>
        </w:rPr>
        <w:t>详见附件：三、相关资格证明资料.docx</w:t>
      </w:r>
    </w:p>
    <w:p>
      <w:pPr>
        <w:pStyle w:val="null3"/>
        <w:ind w:firstLine="960"/>
      </w:pPr>
      <w:r>
        <w:rPr>
          <w:rFonts w:ascii="仿宋_GB2312" w:hAnsi="仿宋_GB2312" w:cs="仿宋_GB2312" w:eastAsia="仿宋_GB2312"/>
        </w:rPr>
        <w:t>详见附件：四、技术及商务响应.docx</w:t>
      </w:r>
    </w:p>
    <w:p>
      <w:pPr>
        <w:pStyle w:val="null3"/>
        <w:ind w:firstLine="960"/>
      </w:pPr>
      <w:r>
        <w:rPr>
          <w:rFonts w:ascii="仿宋_GB2312" w:hAnsi="仿宋_GB2312" w:cs="仿宋_GB2312" w:eastAsia="仿宋_GB2312"/>
        </w:rPr>
        <w:t>详见附件：五、承诺书.docx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