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F98D4">
      <w:pPr>
        <w:kinsoku/>
        <w:wordWrap/>
        <w:overflowPunct/>
        <w:bidi w:val="0"/>
        <w:spacing w:line="480" w:lineRule="auto"/>
        <w:ind w:left="1"/>
        <w:jc w:val="center"/>
        <w:rPr>
          <w:rFonts w:hint="eastAsia" w:ascii="仿宋" w:hAnsi="仿宋" w:eastAsia="仿宋" w:cs="仿宋"/>
          <w:b/>
          <w:bCs/>
          <w:sz w:val="24"/>
          <w:szCs w:val="24"/>
        </w:rPr>
      </w:pPr>
      <w:r>
        <w:rPr>
          <w:rFonts w:hint="eastAsia" w:ascii="仿宋" w:hAnsi="仿宋" w:eastAsia="仿宋" w:cs="仿宋"/>
          <w:b/>
          <w:sz w:val="24"/>
          <w:szCs w:val="24"/>
        </w:rPr>
        <w:t xml:space="preserve"> </w:t>
      </w:r>
      <w:r>
        <w:rPr>
          <w:rFonts w:hint="eastAsia" w:ascii="仿宋" w:hAnsi="仿宋" w:eastAsia="仿宋" w:cs="仿宋"/>
          <w:b/>
          <w:bCs/>
          <w:sz w:val="24"/>
          <w:szCs w:val="24"/>
        </w:rPr>
        <w:t>利益关系承诺函</w:t>
      </w:r>
    </w:p>
    <w:p w14:paraId="4ED6C219">
      <w:pPr>
        <w:pStyle w:val="2"/>
        <w:kinsoku/>
        <w:wordWrap/>
        <w:overflowPunct/>
        <w:bidi w:val="0"/>
        <w:spacing w:line="480" w:lineRule="auto"/>
        <w:jc w:val="left"/>
        <w:rPr>
          <w:rFonts w:hint="eastAsia" w:ascii="仿宋" w:hAnsi="仿宋" w:eastAsia="仿宋" w:cs="仿宋"/>
          <w:sz w:val="24"/>
          <w:szCs w:val="24"/>
        </w:rPr>
      </w:pPr>
    </w:p>
    <w:p w14:paraId="1FE1250E">
      <w:pPr>
        <w:pStyle w:val="2"/>
        <w:kinsoku/>
        <w:wordWrap/>
        <w:overflowPunct/>
        <w:bidi w:val="0"/>
        <w:spacing w:line="480" w:lineRule="auto"/>
        <w:jc w:val="left"/>
        <w:rPr>
          <w:rFonts w:hint="eastAsia" w:ascii="仿宋" w:hAnsi="仿宋" w:eastAsia="仿宋" w:cs="仿宋"/>
          <w:sz w:val="24"/>
          <w:szCs w:val="24"/>
          <w:u w:val="single"/>
        </w:rPr>
      </w:pPr>
      <w:r>
        <w:rPr>
          <w:rFonts w:hint="eastAsia" w:ascii="仿宋" w:hAnsi="仿宋" w:eastAsia="仿宋" w:cs="仿宋"/>
          <w:sz w:val="24"/>
          <w:szCs w:val="24"/>
        </w:rPr>
        <w:t>致：</w:t>
      </w:r>
      <w:r>
        <w:rPr>
          <w:rFonts w:hint="eastAsia" w:ascii="仿宋" w:hAnsi="仿宋" w:eastAsia="仿宋" w:cs="仿宋"/>
          <w:sz w:val="24"/>
          <w:szCs w:val="24"/>
          <w:u w:val="single"/>
        </w:rPr>
        <w:t xml:space="preserve"> （招标人名称） </w:t>
      </w:r>
    </w:p>
    <w:p w14:paraId="1B575A1D">
      <w:pPr>
        <w:pStyle w:val="2"/>
        <w:kinsoku/>
        <w:wordWrap/>
        <w:overflowPunct/>
        <w:bidi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我公司 </w:t>
      </w:r>
      <w:r>
        <w:rPr>
          <w:rFonts w:hint="eastAsia" w:ascii="仿宋" w:hAnsi="仿宋" w:eastAsia="仿宋" w:cs="仿宋"/>
          <w:sz w:val="24"/>
          <w:szCs w:val="24"/>
          <w:u w:val="single"/>
        </w:rPr>
        <w:t xml:space="preserve">    （公司名称）     </w:t>
      </w:r>
      <w:r>
        <w:rPr>
          <w:rFonts w:hint="eastAsia" w:ascii="仿宋" w:hAnsi="仿宋" w:eastAsia="仿宋" w:cs="仿宋"/>
          <w:sz w:val="24"/>
          <w:szCs w:val="24"/>
        </w:rPr>
        <w:t>为在中华人民共和国境内合法注册并经营的机构。在此郑重声明：</w:t>
      </w:r>
    </w:p>
    <w:p w14:paraId="0128BDB7">
      <w:pPr>
        <w:pStyle w:val="2"/>
        <w:kinsoku/>
        <w:wordWrap/>
        <w:overflowPunct/>
        <w:bidi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1.我公司不是贵单位职工投资开办或控股企业； </w:t>
      </w:r>
    </w:p>
    <w:p w14:paraId="1302CB48">
      <w:pPr>
        <w:pStyle w:val="2"/>
        <w:kinsoku/>
        <w:wordWrap/>
        <w:overflowPunct/>
        <w:bidi w:val="0"/>
        <w:spacing w:line="360" w:lineRule="auto"/>
        <w:jc w:val="left"/>
        <w:rPr>
          <w:rFonts w:hint="eastAsia" w:ascii="仿宋" w:hAnsi="仿宋" w:eastAsia="仿宋" w:cs="仿宋"/>
          <w:sz w:val="24"/>
          <w:szCs w:val="24"/>
        </w:rPr>
      </w:pPr>
      <w:r>
        <w:rPr>
          <w:rFonts w:hint="eastAsia" w:ascii="仿宋" w:hAnsi="仿宋" w:eastAsia="仿宋" w:cs="仿宋"/>
          <w:sz w:val="24"/>
          <w:szCs w:val="24"/>
        </w:rPr>
        <w:t>2.贵单位职工本人或其亲属未在我公司担任高管、独立董事等具有重大利益关系职务。</w:t>
      </w:r>
    </w:p>
    <w:p w14:paraId="6D3D4CAA">
      <w:pPr>
        <w:pStyle w:val="2"/>
        <w:kinsoku/>
        <w:wordWrap/>
        <w:overflowPunct/>
        <w:bidi w:val="0"/>
        <w:spacing w:line="480" w:lineRule="auto"/>
        <w:jc w:val="left"/>
        <w:rPr>
          <w:rFonts w:hint="eastAsia" w:ascii="仿宋" w:hAnsi="仿宋" w:eastAsia="仿宋" w:cs="仿宋"/>
          <w:sz w:val="24"/>
          <w:szCs w:val="24"/>
        </w:rPr>
      </w:pPr>
    </w:p>
    <w:p w14:paraId="63B31459">
      <w:pPr>
        <w:pStyle w:val="2"/>
        <w:kinsoku/>
        <w:wordWrap/>
        <w:overflowPunct/>
        <w:bidi w:val="0"/>
        <w:spacing w:line="480" w:lineRule="auto"/>
        <w:jc w:val="left"/>
        <w:rPr>
          <w:rFonts w:hint="eastAsia" w:ascii="仿宋" w:hAnsi="仿宋" w:eastAsia="仿宋" w:cs="仿宋"/>
          <w:sz w:val="24"/>
          <w:szCs w:val="24"/>
        </w:rPr>
      </w:pPr>
    </w:p>
    <w:p w14:paraId="682082DB">
      <w:pPr>
        <w:pStyle w:val="2"/>
        <w:kinsoku/>
        <w:wordWrap/>
        <w:overflowPunct/>
        <w:bidi w:val="0"/>
        <w:spacing w:line="480" w:lineRule="auto"/>
        <w:jc w:val="left"/>
        <w:rPr>
          <w:rFonts w:hint="eastAsia" w:ascii="仿宋" w:hAnsi="仿宋" w:eastAsia="仿宋" w:cs="仿宋"/>
          <w:sz w:val="24"/>
          <w:szCs w:val="24"/>
        </w:rPr>
      </w:pPr>
    </w:p>
    <w:p w14:paraId="4248F44F">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03D151FF">
      <w:pPr>
        <w:pStyle w:val="2"/>
        <w:kinsoku/>
        <w:wordWrap/>
        <w:overflowPunct/>
        <w:bidi w:val="0"/>
        <w:spacing w:line="480" w:lineRule="auto"/>
        <w:jc w:val="center"/>
        <w:rPr>
          <w:rFonts w:hint="eastAsia" w:ascii="仿宋" w:hAnsi="仿宋" w:eastAsia="仿宋" w:cs="仿宋"/>
          <w:sz w:val="24"/>
          <w:szCs w:val="24"/>
        </w:rPr>
      </w:pPr>
    </w:p>
    <w:p w14:paraId="10434834">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 xml:space="preserve">       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0035BEF2">
      <w:pPr>
        <w:pStyle w:val="2"/>
        <w:kinsoku/>
        <w:wordWrap/>
        <w:overflowPunct/>
        <w:bidi w:val="0"/>
        <w:spacing w:line="480" w:lineRule="auto"/>
        <w:jc w:val="center"/>
        <w:rPr>
          <w:rFonts w:hint="eastAsia" w:ascii="仿宋" w:hAnsi="仿宋" w:eastAsia="仿宋" w:cs="仿宋"/>
          <w:sz w:val="24"/>
          <w:szCs w:val="24"/>
        </w:rPr>
      </w:pPr>
    </w:p>
    <w:p w14:paraId="28EB0B67">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年     月     日</w:t>
      </w:r>
    </w:p>
    <w:p w14:paraId="5C213ED1">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0273BC55">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5459E068">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2424ED7D">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4B2C58DC">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3A8B7E9F">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1A863DC1">
      <w:pPr>
        <w:pStyle w:val="7"/>
        <w:tabs>
          <w:tab w:val="left" w:pos="4783"/>
          <w:tab w:val="left" w:leader="underscore" w:pos="6548"/>
        </w:tabs>
        <w:kinsoku/>
        <w:wordWrap/>
        <w:overflowPunct/>
        <w:bidi w:val="0"/>
        <w:spacing w:line="480" w:lineRule="auto"/>
        <w:ind w:firstLine="0"/>
        <w:outlineLvl w:val="1"/>
        <w:rPr>
          <w:rFonts w:hint="eastAsia" w:ascii="仿宋" w:hAnsi="仿宋" w:eastAsia="仿宋" w:cs="仿宋"/>
          <w:sz w:val="24"/>
          <w:szCs w:val="24"/>
          <w:lang w:val="en-US" w:eastAsia="zh-CN"/>
        </w:rPr>
      </w:pPr>
    </w:p>
    <w:p w14:paraId="51CDC2EC">
      <w:pPr>
        <w:kinsoku/>
        <w:wordWrap/>
        <w:overflowPunct/>
        <w:bidi w:val="0"/>
        <w:spacing w:line="480" w:lineRule="auto"/>
        <w:ind w:left="1"/>
        <w:jc w:val="center"/>
        <w:rPr>
          <w:rFonts w:hint="eastAsia" w:ascii="仿宋" w:hAnsi="仿宋" w:eastAsia="仿宋" w:cs="仿宋"/>
          <w:b/>
          <w:bCs/>
          <w:sz w:val="24"/>
          <w:szCs w:val="24"/>
        </w:rPr>
      </w:pPr>
      <w:bookmarkStart w:id="0" w:name="_Toc3471"/>
      <w:r>
        <w:rPr>
          <w:rFonts w:hint="eastAsia" w:ascii="仿宋" w:hAnsi="仿宋" w:eastAsia="仿宋" w:cs="仿宋"/>
          <w:b/>
          <w:bCs/>
          <w:sz w:val="24"/>
          <w:szCs w:val="24"/>
        </w:rPr>
        <w:t>供应商承诺书</w:t>
      </w:r>
    </w:p>
    <w:p w14:paraId="5DBBBE76">
      <w:pPr>
        <w:kinsoku/>
        <w:wordWrap/>
        <w:overflowPunct/>
        <w:bidi w:val="0"/>
        <w:spacing w:line="480" w:lineRule="auto"/>
        <w:rPr>
          <w:rFonts w:hint="eastAsia" w:ascii="仿宋" w:hAnsi="仿宋" w:eastAsia="仿宋" w:cs="仿宋"/>
          <w:b/>
          <w:spacing w:val="4"/>
          <w:sz w:val="24"/>
          <w:szCs w:val="24"/>
          <w:u w:val="single"/>
        </w:rPr>
      </w:pPr>
    </w:p>
    <w:p w14:paraId="06868FD5">
      <w:pPr>
        <w:kinsoku/>
        <w:wordWrap/>
        <w:overflowPunct/>
        <w:bidi w:val="0"/>
        <w:spacing w:line="48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致：（招标人名称）：</w:t>
      </w:r>
    </w:p>
    <w:p w14:paraId="7348A57C">
      <w:pPr>
        <w:pStyle w:val="2"/>
        <w:kinsoku/>
        <w:wordWrap/>
        <w:overflowPunct/>
        <w:bidi w:val="0"/>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45016E59">
      <w:pPr>
        <w:kinsoku/>
        <w:wordWrap/>
        <w:overflowPunct/>
        <w:bidi w:val="0"/>
        <w:spacing w:before="312" w:beforeLines="100" w:after="156" w:afterLines="50" w:line="480" w:lineRule="auto"/>
        <w:ind w:firstLine="446" w:firstLineChars="180"/>
        <w:rPr>
          <w:rFonts w:hint="eastAsia" w:ascii="仿宋" w:hAnsi="仿宋" w:eastAsia="仿宋" w:cs="仿宋"/>
          <w:spacing w:val="4"/>
          <w:sz w:val="24"/>
          <w:szCs w:val="24"/>
        </w:rPr>
      </w:pPr>
      <w:r>
        <w:rPr>
          <w:rFonts w:hint="eastAsia" w:ascii="仿宋" w:hAnsi="仿宋" w:eastAsia="仿宋" w:cs="仿宋"/>
          <w:spacing w:val="4"/>
          <w:sz w:val="24"/>
          <w:szCs w:val="24"/>
        </w:rPr>
        <w:t>特此承诺！</w:t>
      </w:r>
    </w:p>
    <w:p w14:paraId="62F3202D">
      <w:pPr>
        <w:kinsoku/>
        <w:wordWrap/>
        <w:overflowPunct/>
        <w:bidi w:val="0"/>
        <w:spacing w:before="312" w:beforeLines="100" w:after="156" w:afterLines="50" w:line="480" w:lineRule="auto"/>
        <w:ind w:firstLine="170"/>
        <w:rPr>
          <w:rFonts w:hint="eastAsia" w:ascii="仿宋" w:hAnsi="仿宋" w:eastAsia="仿宋" w:cs="仿宋"/>
          <w:spacing w:val="4"/>
          <w:sz w:val="24"/>
          <w:szCs w:val="24"/>
        </w:rPr>
      </w:pPr>
    </w:p>
    <w:p w14:paraId="24264201">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6ABEEA2A">
      <w:pPr>
        <w:pStyle w:val="2"/>
        <w:kinsoku/>
        <w:wordWrap/>
        <w:overflowPunct/>
        <w:bidi w:val="0"/>
        <w:spacing w:line="480" w:lineRule="auto"/>
        <w:jc w:val="center"/>
        <w:rPr>
          <w:rFonts w:hint="eastAsia" w:ascii="仿宋" w:hAnsi="仿宋" w:eastAsia="仿宋" w:cs="仿宋"/>
          <w:sz w:val="24"/>
          <w:szCs w:val="24"/>
        </w:rPr>
      </w:pPr>
    </w:p>
    <w:p w14:paraId="392A4A3D">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 xml:space="preserve">         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266EDF1A">
      <w:pPr>
        <w:pStyle w:val="2"/>
        <w:kinsoku/>
        <w:wordWrap/>
        <w:overflowPunct/>
        <w:bidi w:val="0"/>
        <w:spacing w:line="480" w:lineRule="auto"/>
        <w:jc w:val="center"/>
        <w:rPr>
          <w:rFonts w:hint="eastAsia" w:ascii="仿宋" w:hAnsi="仿宋" w:eastAsia="仿宋" w:cs="仿宋"/>
          <w:sz w:val="24"/>
          <w:szCs w:val="24"/>
        </w:rPr>
      </w:pPr>
    </w:p>
    <w:p w14:paraId="0671B33A">
      <w:pPr>
        <w:pStyle w:val="2"/>
        <w:kinsoku/>
        <w:wordWrap/>
        <w:overflowPunct/>
        <w:bidi w:val="0"/>
        <w:spacing w:line="480" w:lineRule="auto"/>
        <w:jc w:val="center"/>
        <w:rPr>
          <w:rFonts w:hint="eastAsia" w:ascii="仿宋" w:hAnsi="仿宋" w:eastAsia="仿宋" w:cs="仿宋"/>
          <w:sz w:val="24"/>
          <w:szCs w:val="24"/>
        </w:rPr>
      </w:pPr>
      <w:r>
        <w:rPr>
          <w:rFonts w:hint="eastAsia" w:ascii="仿宋" w:hAnsi="仿宋" w:eastAsia="仿宋" w:cs="仿宋"/>
          <w:sz w:val="24"/>
          <w:szCs w:val="24"/>
        </w:rPr>
        <w:t>年     月     日</w:t>
      </w:r>
    </w:p>
    <w:p w14:paraId="52F5762F">
      <w:pPr>
        <w:kinsoku/>
        <w:wordWrap/>
        <w:overflowPunct/>
        <w:bidi w:val="0"/>
        <w:spacing w:line="480" w:lineRule="auto"/>
        <w:rPr>
          <w:rFonts w:hint="eastAsia" w:ascii="仿宋" w:hAnsi="仿宋" w:eastAsia="仿宋" w:cs="仿宋"/>
          <w:sz w:val="24"/>
          <w:szCs w:val="24"/>
        </w:rPr>
      </w:pPr>
    </w:p>
    <w:p w14:paraId="2DC3D92B">
      <w:pPr>
        <w:pStyle w:val="2"/>
        <w:kinsoku/>
        <w:wordWrap/>
        <w:overflowPunct/>
        <w:bidi w:val="0"/>
        <w:spacing w:line="480" w:lineRule="auto"/>
        <w:rPr>
          <w:rFonts w:hint="eastAsia" w:ascii="仿宋" w:hAnsi="仿宋" w:eastAsia="仿宋" w:cs="仿宋"/>
          <w:sz w:val="24"/>
          <w:szCs w:val="24"/>
        </w:rPr>
      </w:pPr>
    </w:p>
    <w:p w14:paraId="4D6F1645">
      <w:pPr>
        <w:kinsoku/>
        <w:wordWrap/>
        <w:overflowPunct/>
        <w:bidi w:val="0"/>
        <w:spacing w:line="480" w:lineRule="auto"/>
        <w:rPr>
          <w:rFonts w:hint="eastAsia" w:ascii="仿宋" w:hAnsi="仿宋" w:eastAsia="仿宋" w:cs="仿宋"/>
          <w:sz w:val="24"/>
          <w:szCs w:val="24"/>
        </w:rPr>
      </w:pPr>
    </w:p>
    <w:p w14:paraId="39B63221">
      <w:pPr>
        <w:pStyle w:val="2"/>
        <w:kinsoku/>
        <w:wordWrap/>
        <w:overflowPunct/>
        <w:bidi w:val="0"/>
        <w:spacing w:line="480" w:lineRule="auto"/>
        <w:rPr>
          <w:rFonts w:hint="eastAsia" w:ascii="仿宋" w:hAnsi="仿宋" w:eastAsia="仿宋" w:cs="仿宋"/>
          <w:sz w:val="24"/>
          <w:szCs w:val="24"/>
        </w:rPr>
      </w:pPr>
    </w:p>
    <w:p w14:paraId="1DADE665">
      <w:pPr>
        <w:kinsoku/>
        <w:wordWrap/>
        <w:overflowPunct/>
        <w:bidi w:val="0"/>
        <w:spacing w:line="480" w:lineRule="auto"/>
        <w:rPr>
          <w:rFonts w:hint="eastAsia" w:ascii="仿宋" w:hAnsi="仿宋" w:eastAsia="仿宋" w:cs="仿宋"/>
          <w:sz w:val="24"/>
          <w:szCs w:val="24"/>
        </w:rPr>
      </w:pPr>
    </w:p>
    <w:p w14:paraId="336C7254">
      <w:pPr>
        <w:pStyle w:val="2"/>
        <w:kinsoku/>
        <w:wordWrap/>
        <w:overflowPunct/>
        <w:bidi w:val="0"/>
        <w:spacing w:line="480" w:lineRule="auto"/>
        <w:rPr>
          <w:rFonts w:hint="eastAsia" w:ascii="仿宋" w:hAnsi="仿宋" w:eastAsia="仿宋" w:cs="仿宋"/>
          <w:sz w:val="24"/>
          <w:szCs w:val="24"/>
        </w:rPr>
      </w:pPr>
    </w:p>
    <w:p w14:paraId="626ADED9">
      <w:pPr>
        <w:kinsoku/>
        <w:wordWrap/>
        <w:overflowPunct/>
        <w:bidi w:val="0"/>
        <w:spacing w:line="480" w:lineRule="auto"/>
        <w:rPr>
          <w:rFonts w:hint="eastAsia" w:ascii="仿宋" w:hAnsi="仿宋" w:eastAsia="仿宋" w:cs="仿宋"/>
          <w:sz w:val="24"/>
          <w:szCs w:val="24"/>
        </w:rPr>
      </w:pPr>
    </w:p>
    <w:bookmarkEnd w:id="0"/>
    <w:p w14:paraId="2D550647">
      <w:pPr>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p>
    <w:p w14:paraId="59505A0F">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陕西省政府采购供应商拒绝政府采购领域商业贿赂承诺书</w:t>
      </w:r>
    </w:p>
    <w:p w14:paraId="7A9BC537">
      <w:pPr>
        <w:widowControl/>
        <w:kinsoku/>
        <w:wordWrap/>
        <w:overflowPunct/>
        <w:bidi w:val="0"/>
        <w:spacing w:line="480" w:lineRule="auto"/>
        <w:ind w:left="239" w:leftChars="114" w:firstLine="470" w:firstLineChars="196"/>
        <w:jc w:val="center"/>
        <w:rPr>
          <w:rFonts w:hint="eastAsia" w:ascii="仿宋" w:hAnsi="仿宋" w:eastAsia="仿宋" w:cs="仿宋"/>
          <w:kern w:val="0"/>
          <w:sz w:val="24"/>
          <w:szCs w:val="24"/>
        </w:rPr>
      </w:pPr>
    </w:p>
    <w:p w14:paraId="44E9D208">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为响应党中央、国务院关于治理政府采购领域商业贿赂行为的号召，我公司在此庄严承诺：</w:t>
      </w:r>
    </w:p>
    <w:p w14:paraId="592B4AE8">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1.在参与政府采购活动中遵纪守法、诚信经营、公平竞标。</w:t>
      </w:r>
    </w:p>
    <w:p w14:paraId="6CE5837D">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2.不向政府采购人、采购代理机构和政府采购评审专家进行任何形式的商业贿赂以谋取交易机会。</w:t>
      </w:r>
    </w:p>
    <w:p w14:paraId="3BF2511D">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3.不向政府采购代理机构和采购人提供虚假资质文件或采用虚假应标方式参与政府采购市场竞争并谋取中标、成交。</w:t>
      </w:r>
    </w:p>
    <w:p w14:paraId="5A1EA55E">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4.不采取“围标、陪标”等商业欺诈手段获得政府采购定单。</w:t>
      </w:r>
    </w:p>
    <w:p w14:paraId="64BAED33">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5.不采取不正当手段诋毁、排挤其他供应商。</w:t>
      </w:r>
    </w:p>
    <w:p w14:paraId="722AA680">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6.不在提供商品和服务时“偷梁换柱、以次充好”损害采购人的合法权益。</w:t>
      </w:r>
    </w:p>
    <w:p w14:paraId="694268B2">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7.不与采购人、采购代理机构政府采购评审专家或其它供应商恶意串通，进行质疑和投诉，维护政府采购市场秩序。</w:t>
      </w:r>
    </w:p>
    <w:p w14:paraId="33B75998">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8.尊重和接受政府采购监督管理部门的监督和政府采购代理机构招标采购要求，承担因违约行为给采购人造成的损失。</w:t>
      </w:r>
    </w:p>
    <w:p w14:paraId="1BF4E966">
      <w:pPr>
        <w:widowControl/>
        <w:kinsoku/>
        <w:wordWrap/>
        <w:overflowPunct/>
        <w:bidi w:val="0"/>
        <w:spacing w:line="360" w:lineRule="auto"/>
        <w:ind w:left="239" w:leftChars="114" w:firstLine="470" w:firstLineChars="196"/>
        <w:jc w:val="left"/>
        <w:rPr>
          <w:rFonts w:hint="eastAsia" w:ascii="仿宋" w:hAnsi="仿宋" w:eastAsia="仿宋" w:cs="仿宋"/>
          <w:kern w:val="0"/>
          <w:sz w:val="24"/>
          <w:szCs w:val="24"/>
        </w:rPr>
      </w:pPr>
      <w:r>
        <w:rPr>
          <w:rFonts w:hint="eastAsia" w:ascii="仿宋" w:hAnsi="仿宋" w:eastAsia="仿宋" w:cs="仿宋"/>
          <w:kern w:val="0"/>
          <w:sz w:val="24"/>
          <w:szCs w:val="24"/>
        </w:rPr>
        <w:t>9.不发生其他有悖于政府采购公开、公平、公正和诚信原则的行为。</w:t>
      </w:r>
    </w:p>
    <w:p w14:paraId="5140B303">
      <w:pPr>
        <w:pStyle w:val="4"/>
        <w:rPr>
          <w:rFonts w:hint="eastAsia"/>
        </w:rPr>
      </w:pPr>
    </w:p>
    <w:p w14:paraId="2F82C15C">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584D9ED">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5889C31C">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9A94E30">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p>
    <w:p w14:paraId="6E5AE758">
      <w:pPr>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p>
    <w:p w14:paraId="28CBF70E">
      <w:pPr>
        <w:pageBreakBefore/>
        <w:spacing w:line="360" w:lineRule="auto"/>
        <w:ind w:firstLine="482" w:firstLineChars="200"/>
        <w:jc w:val="center"/>
        <w:rPr>
          <w:rFonts w:hint="eastAsia" w:ascii="宋体" w:hAnsi="宋体" w:eastAsia="宋体" w:cs="Times New Roman"/>
          <w:b/>
          <w:sz w:val="24"/>
          <w14:ligatures w14:val="none"/>
        </w:rPr>
      </w:pPr>
      <w:r>
        <w:rPr>
          <w:rFonts w:hint="eastAsia" w:ascii="宋体" w:hAnsi="宋体" w:eastAsia="宋体" w:cs="Times New Roman"/>
          <w:b/>
          <w:sz w:val="24"/>
          <w14:ligatures w14:val="none"/>
        </w:rPr>
        <w:t xml:space="preserve">施工单位不拖欠农民工工资承诺书 </w:t>
      </w:r>
    </w:p>
    <w:p w14:paraId="33D18B02">
      <w:pPr>
        <w:spacing w:line="360" w:lineRule="auto"/>
        <w:jc w:val="both"/>
        <w:rPr>
          <w:rFonts w:hint="eastAsia" w:ascii="宋体" w:hAnsi="宋体" w:eastAsia="宋体" w:cs="Times New Roman"/>
          <w:sz w:val="24"/>
          <w14:ligatures w14:val="none"/>
        </w:rPr>
      </w:pPr>
    </w:p>
    <w:p w14:paraId="66AC1FA9">
      <w:pPr>
        <w:pStyle w:val="8"/>
        <w:wordWrap w:val="0"/>
        <w:spacing w:line="360" w:lineRule="auto"/>
        <w:ind w:firstLine="496" w:firstLineChars="200"/>
        <w:jc w:val="both"/>
        <w:rPr>
          <w:rFonts w:hint="eastAsia" w:ascii="仿宋" w:hAnsi="仿宋" w:eastAsia="仿宋" w:cs="仿宋"/>
          <w:spacing w:val="4"/>
          <w:kern w:val="2"/>
          <w:sz w:val="24"/>
          <w:szCs w:val="24"/>
          <w:highlight w:val="none"/>
          <w:u w:val="none"/>
          <w:lang w:val="en-US" w:eastAsia="zh-CN" w:bidi="ar-SA"/>
        </w:rPr>
      </w:pPr>
      <w:r>
        <w:rPr>
          <w:rFonts w:hint="eastAsia" w:ascii="仿宋" w:hAnsi="仿宋" w:eastAsia="仿宋" w:cs="仿宋"/>
          <w:spacing w:val="4"/>
          <w:kern w:val="2"/>
          <w:sz w:val="24"/>
          <w:szCs w:val="24"/>
          <w:highlight w:val="none"/>
          <w:u w:val="none"/>
          <w:lang w:val="en-US" w:eastAsia="zh-CN" w:bidi="ar-SA"/>
        </w:rPr>
        <w:t>本人</w:t>
      </w:r>
      <w:r>
        <w:rPr>
          <w:rFonts w:hint="eastAsia" w:ascii="仿宋" w:hAnsi="仿宋" w:eastAsia="仿宋" w:cs="仿宋"/>
          <w:spacing w:val="4"/>
          <w:kern w:val="2"/>
          <w:sz w:val="24"/>
          <w:szCs w:val="24"/>
          <w:highlight w:val="none"/>
          <w:u w:val="single"/>
          <w:lang w:val="en-US" w:eastAsia="zh-CN" w:bidi="ar-SA"/>
        </w:rPr>
        <w:t xml:space="preserve">(法定代表人姓名)          </w:t>
      </w:r>
      <w:r>
        <w:rPr>
          <w:rFonts w:hint="eastAsia" w:ascii="仿宋" w:hAnsi="仿宋" w:eastAsia="仿宋" w:cs="仿宋"/>
          <w:spacing w:val="4"/>
          <w:kern w:val="2"/>
          <w:sz w:val="24"/>
          <w:szCs w:val="24"/>
          <w:highlight w:val="none"/>
          <w:u w:val="none"/>
          <w:lang w:val="en-US" w:eastAsia="zh-CN" w:bidi="ar-SA"/>
        </w:rPr>
        <w:t>以</w:t>
      </w:r>
      <w:r>
        <w:rPr>
          <w:rFonts w:hint="eastAsia" w:ascii="仿宋" w:hAnsi="仿宋" w:eastAsia="仿宋" w:cs="仿宋"/>
          <w:spacing w:val="4"/>
          <w:kern w:val="2"/>
          <w:sz w:val="24"/>
          <w:szCs w:val="24"/>
          <w:highlight w:val="none"/>
          <w:u w:val="single"/>
          <w:lang w:val="en-US" w:eastAsia="zh-CN" w:bidi="ar-SA"/>
        </w:rPr>
        <w:t xml:space="preserve">(投标人全称)               </w:t>
      </w:r>
      <w:r>
        <w:rPr>
          <w:rFonts w:hint="eastAsia" w:ascii="仿宋" w:hAnsi="仿宋" w:eastAsia="仿宋" w:cs="仿宋"/>
          <w:spacing w:val="4"/>
          <w:kern w:val="2"/>
          <w:sz w:val="24"/>
          <w:szCs w:val="24"/>
          <w:highlight w:val="none"/>
          <w:u w:val="none"/>
          <w:lang w:val="en-US" w:eastAsia="zh-CN" w:bidi="ar-SA"/>
        </w:rPr>
        <w:t>法定代表人的名义郑重承诺:</w:t>
      </w:r>
    </w:p>
    <w:p w14:paraId="7B8453E7">
      <w:pPr>
        <w:keepNext w:val="0"/>
        <w:keepLines w:val="0"/>
        <w:pageBreakBefore w:val="0"/>
        <w:widowControl w:val="0"/>
        <w:kinsoku/>
        <w:wordWrap/>
        <w:overflowPunct/>
        <w:topLinePunct w:val="0"/>
        <w:autoSpaceDE/>
        <w:autoSpaceDN/>
        <w:bidi w:val="0"/>
        <w:adjustRightInd/>
        <w:snapToGrid/>
        <w:spacing w:line="480" w:lineRule="auto"/>
        <w:ind w:firstLine="420"/>
        <w:jc w:val="both"/>
        <w:textAlignment w:val="auto"/>
        <w:rPr>
          <w:rFonts w:hint="eastAsia" w:ascii="仿宋" w:hAnsi="仿宋" w:eastAsia="仿宋" w:cs="仿宋"/>
          <w:sz w:val="24"/>
          <w14:ligatures w14:val="none"/>
        </w:rPr>
      </w:pPr>
      <w:r>
        <w:rPr>
          <w:rFonts w:hint="eastAsia" w:ascii="仿宋" w:hAnsi="仿宋" w:eastAsia="仿宋" w:cs="仿宋"/>
          <w:sz w:val="24"/>
          <w14:ligatures w14:val="none"/>
        </w:rPr>
        <w:t>为保护农民工的合法权益，本企业如果中标承建</w:t>
      </w:r>
      <w:r>
        <w:rPr>
          <w:rFonts w:hint="eastAsia" w:ascii="仿宋" w:hAnsi="仿宋" w:eastAsia="仿宋" w:cs="仿宋"/>
          <w:sz w:val="24"/>
          <w:u w:val="single"/>
          <w14:ligatures w14:val="none"/>
        </w:rPr>
        <w:t xml:space="preserve">  项目名称 （项目编号： ）    </w:t>
      </w:r>
      <w:r>
        <w:rPr>
          <w:rFonts w:hint="eastAsia" w:ascii="仿宋" w:hAnsi="仿宋" w:eastAsia="仿宋" w:cs="仿宋"/>
          <w:sz w:val="24"/>
          <w14:ligatures w14:val="none"/>
        </w:rPr>
        <w:t>合同段工程，需要使用农民工时将保证做到:</w:t>
      </w:r>
    </w:p>
    <w:p w14:paraId="1E93CAB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仿宋" w:hAnsi="仿宋" w:eastAsia="仿宋" w:cs="仿宋"/>
          <w:sz w:val="24"/>
          <w14:ligatures w14:val="none"/>
        </w:rPr>
      </w:pPr>
      <w:r>
        <w:rPr>
          <w:rFonts w:hint="eastAsia" w:ascii="仿宋" w:hAnsi="仿宋" w:eastAsia="仿宋" w:cs="仿宋"/>
          <w:sz w:val="24"/>
          <w14:ligatures w14:val="none"/>
        </w:rPr>
        <w:t>1、按照《劳动法》规定雇佣和使用农民工，工资将直接发放给农民工本人。</w:t>
      </w:r>
    </w:p>
    <w:p w14:paraId="26D59E63">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仿宋" w:hAnsi="仿宋" w:eastAsia="仿宋" w:cs="仿宋"/>
          <w:sz w:val="24"/>
          <w14:ligatures w14:val="none"/>
        </w:rPr>
      </w:pPr>
      <w:r>
        <w:rPr>
          <w:rFonts w:hint="eastAsia" w:ascii="仿宋" w:hAnsi="仿宋" w:eastAsia="仿宋" w:cs="仿宋"/>
          <w:sz w:val="24"/>
          <w14:ligatures w14:val="none"/>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6C29FAC1">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仿宋" w:hAnsi="仿宋" w:eastAsia="仿宋" w:cs="仿宋"/>
          <w:sz w:val="24"/>
          <w14:ligatures w14:val="none"/>
        </w:rPr>
      </w:pPr>
      <w:r>
        <w:rPr>
          <w:rFonts w:hint="eastAsia" w:ascii="仿宋" w:hAnsi="仿宋" w:eastAsia="仿宋" w:cs="仿宋"/>
          <w:sz w:val="24"/>
          <w14:ligatures w14:val="none"/>
        </w:rPr>
        <w:t>3、如果发生违反规定拖欠或克扣农民工工资行为，造成农民工上访，本公司愿意接受业主依照有关规定作出的处罚决定。</w:t>
      </w:r>
    </w:p>
    <w:p w14:paraId="17244932">
      <w:pPr>
        <w:spacing w:line="360" w:lineRule="auto"/>
        <w:jc w:val="both"/>
        <w:rPr>
          <w:rFonts w:hint="eastAsia" w:ascii="宋体" w:hAnsi="宋体" w:eastAsia="宋体" w:cs="Times New Roman"/>
          <w:sz w:val="24"/>
          <w14:ligatures w14:val="none"/>
        </w:rPr>
      </w:pPr>
    </w:p>
    <w:p w14:paraId="0631CA55">
      <w:pPr>
        <w:spacing w:line="360" w:lineRule="auto"/>
        <w:jc w:val="both"/>
        <w:rPr>
          <w:rFonts w:hint="eastAsia" w:ascii="宋体" w:hAnsi="宋体" w:eastAsia="宋体" w:cs="Times New Roman"/>
          <w:sz w:val="24"/>
          <w14:ligatures w14:val="none"/>
        </w:rPr>
      </w:pPr>
    </w:p>
    <w:p w14:paraId="2185A032">
      <w:pPr>
        <w:spacing w:line="360" w:lineRule="auto"/>
        <w:ind w:firstLine="4394" w:firstLineChars="1831"/>
        <w:rPr>
          <w:rFonts w:hint="eastAsia" w:ascii="宋体" w:hAnsi="宋体" w:eastAsia="宋体" w:cs="Times New Roman"/>
          <w:sz w:val="24"/>
          <w14:ligatures w14:val="none"/>
        </w:rPr>
      </w:pPr>
    </w:p>
    <w:p w14:paraId="534E2517">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8FADC18">
      <w:pPr>
        <w:kinsoku/>
        <w:wordWrap/>
        <w:overflowPunct/>
        <w:bidi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sz w:val="24"/>
          <w:szCs w:val="24"/>
        </w:rPr>
        <w:t>被授权人</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4F206A88">
      <w:pPr>
        <w:kinsoku/>
        <w:wordWrap/>
        <w:overflowPunct/>
        <w:bidi w:val="0"/>
        <w:adjustRightInd w:val="0"/>
        <w:snapToGrid w:val="0"/>
        <w:spacing w:line="48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2AFE293">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p>
    <w:p w14:paraId="6B4599E4">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p>
    <w:p w14:paraId="1FA1E0D8">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p>
    <w:p w14:paraId="259B5132">
      <w:pPr>
        <w:widowControl/>
        <w:kinsoku/>
        <w:wordWrap/>
        <w:overflowPunct/>
        <w:bidi w:val="0"/>
        <w:spacing w:line="480" w:lineRule="auto"/>
        <w:ind w:left="239" w:leftChars="114" w:firstLine="472" w:firstLineChars="196"/>
        <w:jc w:val="center"/>
        <w:rPr>
          <w:rFonts w:hint="eastAsia" w:ascii="仿宋" w:hAnsi="仿宋" w:eastAsia="仿宋" w:cs="仿宋"/>
          <w:b/>
          <w:bCs/>
          <w:kern w:val="0"/>
          <w:sz w:val="24"/>
          <w:szCs w:val="24"/>
        </w:rPr>
      </w:pPr>
    </w:p>
    <w:p w14:paraId="5DFD8CE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917798"/>
    <w:rsid w:val="404F3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3">
    <w:name w:val="Body Text Indent"/>
    <w:basedOn w:val="1"/>
    <w:qFormat/>
    <w:uiPriority w:val="0"/>
    <w:pPr>
      <w:spacing w:after="120"/>
      <w:ind w:left="420" w:leftChars="200"/>
    </w:pPr>
  </w:style>
  <w:style w:type="paragraph" w:styleId="4">
    <w:name w:val="Body Text First Indent 2"/>
    <w:basedOn w:val="3"/>
    <w:qFormat/>
    <w:uiPriority w:val="0"/>
    <w:pPr>
      <w:ind w:firstLine="420" w:firstLineChars="200"/>
    </w:pPr>
  </w:style>
  <w:style w:type="paragraph" w:customStyle="1" w:styleId="7">
    <w:name w:val="Body text|1"/>
    <w:basedOn w:val="1"/>
    <w:qFormat/>
    <w:uiPriority w:val="0"/>
    <w:pPr>
      <w:spacing w:line="480" w:lineRule="auto"/>
      <w:ind w:firstLine="300"/>
    </w:pPr>
    <w:rPr>
      <w:rFonts w:ascii="宋体" w:hAnsi="宋体" w:cs="宋体"/>
      <w:sz w:val="22"/>
      <w:szCs w:val="22"/>
      <w:lang w:val="zh-TW" w:eastAsia="zh-TW" w:bidi="zh-T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Words>
  <Characters>24</Characters>
  <Lines>0</Lines>
  <Paragraphs>0</Paragraphs>
  <TotalTime>0</TotalTime>
  <ScaleCrop>false</ScaleCrop>
  <LinksUpToDate>false</LinksUpToDate>
  <CharactersWithSpaces>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2025-12-12T02:34:00Z</dcterms:created>
  <dc:creator>0</dc:creator>
  <cp:lastModifiedBy>梦雨</cp:lastModifiedBy>
  <dcterms:modified xsi:type="dcterms:W3CDTF">2025-12-12T02:48:31Z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eyJoZGlkIjoiZDZhMGYxOWMzZDFjZDQ2Y2MwMTBlYWU5NzY1MmRkMzAiLCJ1c2VySWQiOiI1OTYyNjU4NzAifQ==</vt:lpwstr>
  </property>
  <property fmtid="{D5CDD505-2E9C-101B-9397-08002B2CF9AE}" pid="4" name="ICV">
    <vt:lpwstr>2126FEC342E94D60B7372C0CB6F63046_12</vt:lpwstr>
  </property>
</Properties>
</file>