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89522">
      <w:pPr>
        <w:keepNext w:val="0"/>
        <w:keepLines w:val="0"/>
        <w:widowControl/>
        <w:suppressLineNumbers w:val="0"/>
        <w:kinsoku/>
        <w:wordWrap/>
        <w:overflowPunct/>
        <w:bidi w:val="0"/>
        <w:spacing w:line="480" w:lineRule="auto"/>
        <w:jc w:val="center"/>
        <w:rPr>
          <w:rFonts w:hint="eastAsia"/>
          <w:b/>
          <w:bCs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00000"/>
          <w:kern w:val="0"/>
          <w:sz w:val="38"/>
          <w:szCs w:val="38"/>
          <w:lang w:val="en-US" w:eastAsia="zh-CN" w:bidi="ar"/>
        </w:rPr>
        <w:t>技术响应偏离表</w:t>
      </w:r>
    </w:p>
    <w:p w14:paraId="643EDF9A">
      <w:pPr>
        <w:kinsoku/>
        <w:wordWrap/>
        <w:overflowPunct/>
        <w:bidi w:val="0"/>
        <w:spacing w:line="480" w:lineRule="auto"/>
        <w:jc w:val="both"/>
        <w:textAlignment w:val="baseline"/>
        <w:rPr>
          <w:rFonts w:hint="eastAsia" w:ascii="仿宋" w:hAnsi="仿宋" w:eastAsia="仿宋" w:cs="仿宋"/>
          <w:sz w:val="24"/>
          <w:szCs w:val="24"/>
          <w:u w:val="single"/>
          <w14:ligatures w14:val="none"/>
        </w:rPr>
      </w:pPr>
      <w:bookmarkStart w:id="0" w:name="_Hlk176168669"/>
      <w:r>
        <w:rPr>
          <w:rFonts w:hint="eastAsia" w:ascii="仿宋" w:hAnsi="仿宋" w:eastAsia="仿宋" w:cs="仿宋"/>
          <w:sz w:val="24"/>
          <w:szCs w:val="24"/>
          <w14:ligatures w14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  <w14:ligatures w14:val="none"/>
        </w:rPr>
        <w:t xml:space="preserve">                                         </w:t>
      </w:r>
    </w:p>
    <w:p w14:paraId="4E2997E6">
      <w:pPr>
        <w:kinsoku/>
        <w:wordWrap/>
        <w:overflowPunct/>
        <w:bidi w:val="0"/>
        <w:spacing w:line="480" w:lineRule="auto"/>
        <w:jc w:val="both"/>
        <w:textAlignment w:val="baseline"/>
        <w:rPr>
          <w:rFonts w:hint="eastAsia" w:ascii="仿宋" w:hAnsi="仿宋" w:eastAsia="仿宋" w:cs="仿宋"/>
          <w:b/>
          <w:sz w:val="24"/>
          <w:szCs w:val="24"/>
          <w14:ligatures w14:val="none"/>
        </w:rPr>
      </w:pPr>
      <w:r>
        <w:rPr>
          <w:rFonts w:hint="eastAsia" w:ascii="仿宋" w:hAnsi="仿宋" w:eastAsia="仿宋" w:cs="仿宋"/>
          <w:sz w:val="24"/>
          <w:szCs w:val="24"/>
          <w14:ligatures w14:val="none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  <w14:ligatures w14:val="none"/>
        </w:rPr>
        <w:t xml:space="preserve">                                         </w:t>
      </w:r>
      <w:bookmarkEnd w:id="0"/>
    </w:p>
    <w:tbl>
      <w:tblPr>
        <w:tblStyle w:val="5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126"/>
        <w:gridCol w:w="2268"/>
        <w:gridCol w:w="1276"/>
        <w:gridCol w:w="1276"/>
      </w:tblGrid>
      <w:tr w14:paraId="4E9FE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1" w:type="dxa"/>
            <w:vAlign w:val="center"/>
          </w:tcPr>
          <w:p w14:paraId="2CB52042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  <w:t>磋商文件序号</w:t>
            </w:r>
          </w:p>
        </w:tc>
        <w:tc>
          <w:tcPr>
            <w:tcW w:w="2126" w:type="dxa"/>
            <w:vAlign w:val="center"/>
          </w:tcPr>
          <w:p w14:paraId="3BA34551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  <w:t>磋商文件技术参数要求</w:t>
            </w:r>
          </w:p>
        </w:tc>
        <w:tc>
          <w:tcPr>
            <w:tcW w:w="2268" w:type="dxa"/>
            <w:vAlign w:val="center"/>
          </w:tcPr>
          <w:p w14:paraId="01A6F6E4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  <w:t>响应文件技术参数</w:t>
            </w:r>
          </w:p>
        </w:tc>
        <w:tc>
          <w:tcPr>
            <w:tcW w:w="1276" w:type="dxa"/>
            <w:vAlign w:val="center"/>
          </w:tcPr>
          <w:p w14:paraId="7D5A40B9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  <w:t>偏离情况</w:t>
            </w:r>
          </w:p>
        </w:tc>
        <w:tc>
          <w:tcPr>
            <w:tcW w:w="1276" w:type="dxa"/>
            <w:vAlign w:val="center"/>
          </w:tcPr>
          <w:p w14:paraId="0A71E662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  <w:t>佐证材料对应页码</w:t>
            </w:r>
          </w:p>
        </w:tc>
      </w:tr>
      <w:tr w14:paraId="72C3C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1" w:type="dxa"/>
            <w:vAlign w:val="center"/>
          </w:tcPr>
          <w:p w14:paraId="68AB610A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11B6AC34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27F90C20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852FB2C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427A8EC4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</w:tr>
      <w:tr w14:paraId="305EB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1" w:type="dxa"/>
            <w:vAlign w:val="center"/>
          </w:tcPr>
          <w:p w14:paraId="5CFBE9E4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4748B6DB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4B9BC008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3122CFE5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F8E47A1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</w:tr>
      <w:tr w14:paraId="00564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1" w:type="dxa"/>
            <w:vAlign w:val="center"/>
          </w:tcPr>
          <w:p w14:paraId="3BC29BD9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33E1A521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7288BFE6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336BD64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60C48EB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</w:tr>
      <w:tr w14:paraId="7A226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1" w:type="dxa"/>
            <w:vAlign w:val="center"/>
          </w:tcPr>
          <w:p w14:paraId="0878C2CD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  <w:t>备注</w:t>
            </w:r>
          </w:p>
        </w:tc>
        <w:tc>
          <w:tcPr>
            <w:tcW w:w="6946" w:type="dxa"/>
            <w:gridSpan w:val="4"/>
            <w:vAlign w:val="center"/>
          </w:tcPr>
          <w:p w14:paraId="1BD5F4F0">
            <w:pPr>
              <w:kinsoku/>
              <w:wordWrap/>
              <w:overflowPunct/>
              <w:bidi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14:ligatures w14:val="none"/>
              </w:rPr>
            </w:pPr>
          </w:p>
        </w:tc>
      </w:tr>
    </w:tbl>
    <w:p w14:paraId="22EF33B2">
      <w:pPr>
        <w:kinsoku/>
        <w:wordWrap/>
        <w:overflowPunct/>
        <w:bidi w:val="0"/>
        <w:spacing w:line="480" w:lineRule="auto"/>
        <w:ind w:firstLine="4759" w:firstLineChars="1983"/>
        <w:jc w:val="both"/>
        <w:rPr>
          <w:rFonts w:hint="eastAsia" w:ascii="仿宋" w:hAnsi="仿宋" w:eastAsia="仿宋" w:cs="仿宋"/>
          <w:sz w:val="24"/>
          <w:szCs w:val="24"/>
          <w14:ligatures w14:val="none"/>
        </w:rPr>
      </w:pPr>
      <w:r>
        <w:rPr>
          <w:rFonts w:hint="eastAsia" w:ascii="仿宋" w:hAnsi="仿宋" w:eastAsia="仿宋" w:cs="仿宋"/>
          <w:sz w:val="24"/>
          <w:szCs w:val="24"/>
          <w14:ligatures w14:val="none"/>
        </w:rPr>
        <w:t>供应商名称(加盖公章)：</w:t>
      </w:r>
    </w:p>
    <w:p w14:paraId="4D9EEAF6">
      <w:pPr>
        <w:kinsoku/>
        <w:wordWrap/>
        <w:overflowPunct/>
        <w:bidi w:val="0"/>
        <w:spacing w:line="480" w:lineRule="auto"/>
        <w:ind w:firstLine="4759" w:firstLineChars="1983"/>
        <w:jc w:val="both"/>
        <w:rPr>
          <w:rFonts w:hint="eastAsia" w:ascii="仿宋" w:hAnsi="仿宋" w:eastAsia="仿宋" w:cs="仿宋"/>
          <w:sz w:val="24"/>
          <w:szCs w:val="24"/>
          <w14:ligatures w14:val="none"/>
        </w:rPr>
      </w:pPr>
      <w:r>
        <w:rPr>
          <w:rFonts w:hint="eastAsia" w:ascii="仿宋" w:hAnsi="仿宋" w:eastAsia="仿宋" w:cs="仿宋"/>
          <w:sz w:val="24"/>
          <w:szCs w:val="24"/>
          <w14:ligatures w14:val="none"/>
        </w:rPr>
        <w:t>日期：</w:t>
      </w:r>
    </w:p>
    <w:p w14:paraId="3820B490">
      <w:pPr>
        <w:kinsoku/>
        <w:wordWrap/>
        <w:overflowPunct/>
        <w:bidi w:val="0"/>
        <w:spacing w:line="360" w:lineRule="auto"/>
        <w:jc w:val="both"/>
        <w:textAlignment w:val="baseline"/>
        <w:rPr>
          <w:rFonts w:hint="eastAsia" w:ascii="仿宋" w:hAnsi="仿宋" w:eastAsia="仿宋" w:cs="仿宋"/>
          <w:sz w:val="24"/>
          <w:szCs w:val="24"/>
          <w14:ligatures w14:val="none"/>
        </w:rPr>
      </w:pPr>
      <w:r>
        <w:rPr>
          <w:rFonts w:hint="eastAsia" w:ascii="仿宋" w:hAnsi="仿宋" w:eastAsia="仿宋" w:cs="仿宋"/>
          <w:b/>
          <w:sz w:val="24"/>
          <w:szCs w:val="24"/>
          <w14:ligatures w14:val="none"/>
        </w:rPr>
        <w:t>注：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  <w14:ligatures w14:val="none"/>
        </w:rPr>
        <w:t>1、</w:t>
      </w:r>
      <w:r>
        <w:rPr>
          <w:rFonts w:hint="eastAsia" w:ascii="仿宋" w:hAnsi="仿宋" w:eastAsia="仿宋" w:cs="仿宋"/>
          <w:sz w:val="24"/>
          <w:szCs w:val="24"/>
          <w14:ligatures w14:val="none"/>
        </w:rPr>
        <w:t>本表即为对本项目“第三章 磋商项目技术、服务、商务及其他要求”中“</w:t>
      </w:r>
      <w:r>
        <w:rPr>
          <w:rFonts w:hint="eastAsia" w:ascii="仿宋" w:hAnsi="仿宋" w:eastAsia="仿宋" w:cs="仿宋"/>
          <w:bCs/>
          <w:spacing w:val="6"/>
          <w:sz w:val="24"/>
          <w:szCs w:val="24"/>
          <w14:ligatures w14:val="none"/>
        </w:rPr>
        <w:t>3.1技术、服务标准和要求</w:t>
      </w:r>
      <w:r>
        <w:rPr>
          <w:rFonts w:hint="eastAsia" w:ascii="仿宋" w:hAnsi="仿宋" w:eastAsia="仿宋" w:cs="仿宋"/>
          <w:sz w:val="24"/>
          <w:szCs w:val="24"/>
          <w14:ligatures w14:val="none"/>
        </w:rPr>
        <w:t>”所列技术要求进行比较和响应。供应商须逐条填写此表，</w:t>
      </w:r>
      <w:r>
        <w:rPr>
          <w:rFonts w:hint="eastAsia" w:ascii="仿宋" w:hAnsi="仿宋" w:eastAsia="仿宋" w:cs="仿宋"/>
          <w:b/>
          <w:bCs/>
          <w:sz w:val="24"/>
          <w:szCs w:val="24"/>
          <w14:ligatures w14:val="none"/>
        </w:rPr>
        <w:t>如果所有条款均应答满足，可不逐条填写，须在“备注”栏中注明 “所有条款均完全响应”。</w:t>
      </w:r>
    </w:p>
    <w:p w14:paraId="59BBD9A5">
      <w:pPr>
        <w:kinsoku/>
        <w:wordWrap/>
        <w:overflowPunct/>
        <w:autoSpaceDE w:val="0"/>
        <w:autoSpaceDN w:val="0"/>
        <w:bidi w:val="0"/>
        <w:adjustRightInd w:val="0"/>
        <w:spacing w:line="360" w:lineRule="auto"/>
        <w:ind w:firstLine="424" w:firstLineChars="177"/>
        <w:jc w:val="both"/>
        <w:rPr>
          <w:rFonts w:hint="eastAsia" w:ascii="仿宋" w:hAnsi="仿宋" w:eastAsia="仿宋" w:cs="仿宋"/>
          <w:sz w:val="24"/>
          <w:szCs w:val="24"/>
          <w14:ligatures w14:val="none"/>
        </w:rPr>
      </w:pPr>
      <w:r>
        <w:rPr>
          <w:rFonts w:hint="eastAsia" w:ascii="仿宋" w:hAnsi="仿宋" w:eastAsia="仿宋" w:cs="仿宋"/>
          <w:sz w:val="24"/>
          <w:szCs w:val="24"/>
          <w14:ligatures w14:val="none"/>
        </w:rPr>
        <w:t>2、对有偏离的</w:t>
      </w:r>
      <w:r>
        <w:rPr>
          <w:rFonts w:hint="eastAsia" w:ascii="仿宋" w:hAnsi="仿宋" w:eastAsia="仿宋" w:cs="仿宋"/>
          <w:bCs/>
          <w:sz w:val="24"/>
          <w:szCs w:val="24"/>
          <w14:ligatures w14:val="none"/>
        </w:rPr>
        <w:t>条款</w:t>
      </w:r>
      <w:r>
        <w:rPr>
          <w:rFonts w:hint="eastAsia" w:ascii="仿宋" w:hAnsi="仿宋" w:eastAsia="仿宋" w:cs="仿宋"/>
          <w:sz w:val="24"/>
          <w:szCs w:val="24"/>
          <w14:ligatures w14:val="none"/>
        </w:rPr>
        <w:t>，在本表“偏离情况”列中填写“正偏离”或“负偏离”。</w:t>
      </w:r>
    </w:p>
    <w:p w14:paraId="169966E9">
      <w:pPr>
        <w:kinsoku/>
        <w:wordWrap/>
        <w:overflowPunct/>
        <w:autoSpaceDE w:val="0"/>
        <w:autoSpaceDN w:val="0"/>
        <w:bidi w:val="0"/>
        <w:adjustRightInd w:val="0"/>
        <w:spacing w:line="360" w:lineRule="auto"/>
        <w:ind w:firstLine="420"/>
        <w:jc w:val="both"/>
        <w:rPr>
          <w:rFonts w:hint="eastAsia" w:ascii="仿宋" w:hAnsi="仿宋" w:eastAsia="仿宋" w:cs="仿宋"/>
          <w:sz w:val="24"/>
          <w:szCs w:val="24"/>
          <w14:ligatures w14:val="none"/>
        </w:rPr>
      </w:pPr>
      <w:r>
        <w:rPr>
          <w:rFonts w:hint="eastAsia" w:ascii="仿宋" w:hAnsi="仿宋" w:eastAsia="仿宋" w:cs="仿宋"/>
          <w:sz w:val="24"/>
          <w:szCs w:val="24"/>
          <w14:ligatures w14:val="none"/>
        </w:rPr>
        <w:t>3、正偏离是指应答的技术指标高于磋商文件要求，负偏离是指应答的技术指标低于磋商文件要求，无偏离是指应答的条件完全响应磋商文件要求。</w:t>
      </w:r>
    </w:p>
    <w:p w14:paraId="160DB590">
      <w:pPr>
        <w:kinsoku/>
        <w:wordWrap/>
        <w:overflowPunct/>
        <w:autoSpaceDE w:val="0"/>
        <w:autoSpaceDN w:val="0"/>
        <w:bidi w:val="0"/>
        <w:adjustRightInd w:val="0"/>
        <w:spacing w:line="360" w:lineRule="auto"/>
        <w:ind w:firstLine="420"/>
        <w:jc w:val="both"/>
        <w:rPr>
          <w:rFonts w:hint="eastAsia" w:ascii="仿宋" w:hAnsi="仿宋" w:eastAsia="仿宋" w:cs="仿宋"/>
          <w:sz w:val="24"/>
          <w:szCs w:val="24"/>
          <w14:ligatures w14:val="none"/>
        </w:rPr>
      </w:pPr>
      <w:r>
        <w:rPr>
          <w:rFonts w:hint="eastAsia" w:ascii="仿宋" w:hAnsi="仿宋" w:eastAsia="仿宋" w:cs="仿宋"/>
          <w:sz w:val="24"/>
          <w:szCs w:val="24"/>
          <w14:ligatures w14:val="none"/>
        </w:rPr>
        <w:t>4、凡是投标文件的技术响应部分与磋商文件的要求之间存在负偏离的（即不能满足磋商文件要求），必须在本表格中明确说明，否则在成交后采购人一律不予考虑。如果在投标文件的“技术响应偏离表”之外发现负偏离的，评标委员会将作出对供应商不利的评估。</w:t>
      </w:r>
    </w:p>
    <w:p w14:paraId="5926FC36">
      <w:pPr>
        <w:pStyle w:val="4"/>
        <w:rPr>
          <w:rFonts w:ascii="Calibri Light" w:hAnsi="Calibri Light" w:eastAsia="宋体" w:cs="Times New Roman"/>
          <w:b/>
          <w:bCs/>
          <w:sz w:val="32"/>
          <w:szCs w:val="32"/>
        </w:rPr>
      </w:pPr>
    </w:p>
    <w:p w14:paraId="39F0877B">
      <w:pPr>
        <w:pStyle w:val="4"/>
        <w:rPr>
          <w:rFonts w:ascii="Calibri Light" w:hAnsi="Calibri Light" w:eastAsia="宋体" w:cs="Times New Roman"/>
          <w:b/>
          <w:bCs/>
          <w:sz w:val="32"/>
          <w:szCs w:val="32"/>
        </w:rPr>
      </w:pPr>
    </w:p>
    <w:p w14:paraId="3B05D610">
      <w:pPr>
        <w:rPr>
          <w:rFonts w:ascii="Calibri Light" w:hAnsi="Calibri Light" w:eastAsia="宋体" w:cs="Times New Roman"/>
          <w:b/>
          <w:bCs/>
          <w:sz w:val="32"/>
          <w:szCs w:val="32"/>
        </w:rPr>
      </w:pPr>
      <w:r>
        <w:rPr>
          <w:rFonts w:ascii="Calibri Light" w:hAnsi="Calibri Light" w:eastAsia="宋体" w:cs="Times New Roman"/>
          <w:b/>
          <w:bCs/>
          <w:sz w:val="32"/>
          <w:szCs w:val="32"/>
        </w:rPr>
        <w:br w:type="page"/>
      </w:r>
    </w:p>
    <w:p w14:paraId="0B45E701">
      <w:pPr>
        <w:keepNext w:val="0"/>
        <w:keepLines w:val="0"/>
        <w:widowControl/>
        <w:suppressLineNumbers w:val="0"/>
        <w:kinsoku/>
        <w:wordWrap/>
        <w:overflowPunct/>
        <w:bidi w:val="0"/>
        <w:spacing w:line="48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8"/>
          <w:szCs w:val="38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8"/>
          <w:szCs w:val="38"/>
          <w:lang w:val="zh-CN" w:eastAsia="zh-CN" w:bidi="ar"/>
        </w:rPr>
        <w:t>商务响应偏差表</w:t>
      </w:r>
    </w:p>
    <w:p w14:paraId="6154CA74">
      <w:pPr>
        <w:kinsoku/>
        <w:wordWrap/>
        <w:overflowPunct/>
        <w:bidi w:val="0"/>
        <w:spacing w:line="480" w:lineRule="auto"/>
        <w:jc w:val="both"/>
        <w:textAlignment w:val="baseline"/>
        <w:rPr>
          <w:rFonts w:hint="eastAsia" w:ascii="仿宋" w:hAnsi="仿宋" w:eastAsia="仿宋" w:cs="仿宋"/>
          <w:sz w:val="24"/>
          <w:szCs w:val="24"/>
          <w:u w:val="single"/>
          <w14:ligatures w14:val="none"/>
        </w:rPr>
      </w:pPr>
      <w:r>
        <w:rPr>
          <w:rFonts w:hint="eastAsia" w:ascii="仿宋" w:hAnsi="仿宋" w:eastAsia="仿宋" w:cs="仿宋"/>
          <w:sz w:val="24"/>
          <w:szCs w:val="24"/>
          <w14:ligatures w14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  <w14:ligatures w14:val="none"/>
        </w:rPr>
        <w:t xml:space="preserve">                                         </w:t>
      </w:r>
    </w:p>
    <w:p w14:paraId="3C8D2BE0">
      <w:pPr>
        <w:kinsoku/>
        <w:wordWrap/>
        <w:overflowPunct/>
        <w:bidi w:val="0"/>
        <w:spacing w:line="480" w:lineRule="auto"/>
        <w:jc w:val="both"/>
        <w:textAlignment w:val="baseline"/>
        <w:rPr>
          <w:rFonts w:hint="eastAsia" w:ascii="仿宋" w:hAnsi="仿宋" w:eastAsia="仿宋" w:cs="仿宋"/>
          <w:b/>
          <w:sz w:val="24"/>
          <w:szCs w:val="24"/>
          <w14:ligatures w14:val="none"/>
        </w:rPr>
      </w:pPr>
      <w:r>
        <w:rPr>
          <w:rFonts w:hint="eastAsia" w:ascii="仿宋" w:hAnsi="仿宋" w:eastAsia="仿宋" w:cs="仿宋"/>
          <w:sz w:val="24"/>
          <w:szCs w:val="24"/>
          <w14:ligatures w14:val="none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  <w14:ligatures w14:val="none"/>
        </w:rPr>
        <w:t xml:space="preserve">                                         </w:t>
      </w:r>
    </w:p>
    <w:p w14:paraId="242C5336">
      <w:pPr>
        <w:tabs>
          <w:tab w:val="left" w:pos="1260"/>
        </w:tabs>
        <w:adjustRightInd w:val="0"/>
        <w:snapToGrid w:val="0"/>
        <w:spacing w:line="360" w:lineRule="auto"/>
        <w:ind w:right="64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       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180"/>
        <w:gridCol w:w="2541"/>
        <w:gridCol w:w="2113"/>
        <w:gridCol w:w="1125"/>
        <w:gridCol w:w="1538"/>
      </w:tblGrid>
      <w:tr w14:paraId="18C2A7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027FE3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0" w:type="dxa"/>
            <w:noWrap w:val="0"/>
            <w:vAlign w:val="center"/>
          </w:tcPr>
          <w:p w14:paraId="3C8DAD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文件</w:t>
            </w:r>
          </w:p>
          <w:p w14:paraId="4C3D640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条目号</w:t>
            </w:r>
          </w:p>
        </w:tc>
        <w:tc>
          <w:tcPr>
            <w:tcW w:w="2541" w:type="dxa"/>
            <w:noWrap w:val="0"/>
            <w:vAlign w:val="center"/>
          </w:tcPr>
          <w:p w14:paraId="79A2CFB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磋商文件</w:t>
            </w:r>
          </w:p>
          <w:p w14:paraId="63B9F8C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商务主要条款</w:t>
            </w:r>
          </w:p>
          <w:p w14:paraId="0029BD5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要求</w:t>
            </w:r>
          </w:p>
        </w:tc>
        <w:tc>
          <w:tcPr>
            <w:tcW w:w="2113" w:type="dxa"/>
            <w:noWrap w:val="0"/>
            <w:vAlign w:val="center"/>
          </w:tcPr>
          <w:p w14:paraId="7579E4D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磋商响应文件</w:t>
            </w:r>
          </w:p>
          <w:p w14:paraId="61343EB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商务主要条款</w:t>
            </w:r>
          </w:p>
          <w:p w14:paraId="37A2AF7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响应</w:t>
            </w:r>
          </w:p>
        </w:tc>
        <w:tc>
          <w:tcPr>
            <w:tcW w:w="1125" w:type="dxa"/>
            <w:noWrap w:val="0"/>
            <w:vAlign w:val="center"/>
          </w:tcPr>
          <w:p w14:paraId="0911A76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538" w:type="dxa"/>
            <w:noWrap w:val="0"/>
            <w:vAlign w:val="center"/>
          </w:tcPr>
          <w:p w14:paraId="24AE9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偏离</w:t>
            </w:r>
          </w:p>
          <w:p w14:paraId="41A20D8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及其影响</w:t>
            </w:r>
          </w:p>
        </w:tc>
      </w:tr>
      <w:tr w14:paraId="4DDBD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1CD6A05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 w14:paraId="24CD29A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1" w:type="dxa"/>
            <w:noWrap w:val="0"/>
            <w:vAlign w:val="top"/>
          </w:tcPr>
          <w:p w14:paraId="657CA8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47875E9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32491C6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33D909B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08FC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8E786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 w14:paraId="0CF6C40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1" w:type="dxa"/>
            <w:noWrap w:val="0"/>
            <w:vAlign w:val="top"/>
          </w:tcPr>
          <w:p w14:paraId="7FB4E3E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687030B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250D106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7CCECD9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3FA5B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D9DF69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 w14:paraId="4B695E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1" w:type="dxa"/>
            <w:noWrap w:val="0"/>
            <w:vAlign w:val="top"/>
          </w:tcPr>
          <w:p w14:paraId="2074D88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159FD4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333C3F5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6FD644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76F27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98ED1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 w14:paraId="229507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1" w:type="dxa"/>
            <w:noWrap w:val="0"/>
            <w:vAlign w:val="top"/>
          </w:tcPr>
          <w:p w14:paraId="6A77059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5277ECA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290727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6F8B9D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C0E6D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D724C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 w14:paraId="564A68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1" w:type="dxa"/>
            <w:noWrap w:val="0"/>
            <w:vAlign w:val="top"/>
          </w:tcPr>
          <w:p w14:paraId="3217C84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4697F4D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5F23C0C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0145416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outlineLvl w:val="9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7B2922F">
      <w:pPr>
        <w:tabs>
          <w:tab w:val="left" w:pos="1260"/>
        </w:tabs>
        <w:spacing w:line="360" w:lineRule="auto"/>
        <w:ind w:right="-197" w:rightChars="-94" w:firstLine="420" w:firstLineChars="200"/>
        <w:jc w:val="left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注：</w:t>
      </w:r>
    </w:p>
    <w:p w14:paraId="361DF3B9">
      <w:pPr>
        <w:tabs>
          <w:tab w:val="left" w:pos="1260"/>
        </w:tabs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83027CA">
      <w:pPr>
        <w:tabs>
          <w:tab w:val="left" w:pos="1260"/>
        </w:tabs>
        <w:spacing w:line="360" w:lineRule="auto"/>
        <w:ind w:firstLine="411" w:firstLineChars="196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2、供应商必须据实填写，不得虚假响应，否则将取消其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资格，并按有关规定进处罚。</w:t>
      </w:r>
    </w:p>
    <w:p w14:paraId="5D7474A8">
      <w:pPr>
        <w:pStyle w:val="4"/>
        <w:ind w:left="0" w:leftChars="0" w:firstLine="420" w:firstLineChars="200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3、商务条款不允许负偏离，否则按照无效文件处理。</w:t>
      </w:r>
    </w:p>
    <w:p w14:paraId="3E86FAD5">
      <w:pPr>
        <w:tabs>
          <w:tab w:val="left" w:pos="1260"/>
        </w:tabs>
        <w:spacing w:line="360" w:lineRule="auto"/>
        <w:ind w:firstLine="411" w:firstLineChars="196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77858E77">
      <w:pPr>
        <w:tabs>
          <w:tab w:val="left" w:pos="1260"/>
        </w:tabs>
        <w:spacing w:line="360" w:lineRule="auto"/>
        <w:ind w:firstLine="2940" w:firstLineChars="14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     </w:t>
      </w:r>
    </w:p>
    <w:p w14:paraId="54EE9A3B">
      <w:pPr>
        <w:tabs>
          <w:tab w:val="left" w:pos="1260"/>
        </w:tabs>
        <w:spacing w:line="360" w:lineRule="auto"/>
        <w:ind w:firstLine="2940" w:firstLineChars="1400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</w:p>
    <w:p w14:paraId="4C2F8CCB">
      <w:pPr>
        <w:tabs>
          <w:tab w:val="left" w:pos="1260"/>
        </w:tabs>
        <w:spacing w:line="360" w:lineRule="auto"/>
        <w:ind w:firstLine="2940" w:firstLineChars="1400"/>
        <w:outlineLvl w:val="9"/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         </w:t>
      </w:r>
    </w:p>
    <w:p w14:paraId="49AEB0F1">
      <w:pPr>
        <w:kinsoku/>
        <w:wordWrap/>
        <w:overflowPunct/>
        <w:bidi w:val="0"/>
        <w:spacing w:line="48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2C7402E1">
      <w:pPr>
        <w:kinsoku/>
        <w:wordWrap/>
        <w:overflowPunct/>
        <w:bidi w:val="0"/>
        <w:spacing w:line="48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5AAD4F80">
      <w:pPr>
        <w:kinsoku/>
        <w:wordWrap/>
        <w:overflowPunct/>
        <w:bidi w:val="0"/>
        <w:spacing w:line="48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2E488F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17798"/>
    <w:rsid w:val="404F3F01"/>
    <w:rsid w:val="7337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0"/>
    <w:pPr>
      <w:ind w:firstLine="420" w:firstLineChars="200"/>
    </w:pPr>
  </w:style>
  <w:style w:type="paragraph" w:customStyle="1" w:styleId="7">
    <w:name w:val="Body text|1"/>
    <w:basedOn w:val="1"/>
    <w:qFormat/>
    <w:uiPriority w:val="0"/>
    <w:pPr>
      <w:spacing w:line="480" w:lineRule="auto"/>
      <w:ind w:firstLine="300"/>
    </w:pPr>
    <w:rPr>
      <w:rFonts w:ascii="宋体" w:hAnsi="宋体" w:cs="宋体"/>
      <w:sz w:val="22"/>
      <w:szCs w:val="22"/>
      <w:lang w:val="zh-TW" w:eastAsia="zh-TW" w:bidi="zh-TW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1073</Words>
  <Characters>1084</Characters>
  <Lines>0</Lines>
  <Paragraphs>0</Paragraphs>
  <TotalTime>0</TotalTime>
  <ScaleCrop>false</ScaleCrop>
  <LinksUpToDate>false</LinksUpToDate>
  <CharactersWithSpaces>1346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2025-12-12T02:34:00Z</dcterms:created>
  <dc:creator>0</dc:creator>
  <cp:lastModifiedBy>梦雨</cp:lastModifiedBy>
  <dcterms:modified xsi:type="dcterms:W3CDTF">2025-12-12T03:06:04Z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2126FEC342E94D60B7372C0CB6F63046_12</vt:lpwstr>
  </property>
</Properties>
</file>