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版本号：MZ2025-TP110720251210001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西安文理学院廉政教育基地培训教室设备改造及提升项目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MZ2025-TP1107</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西安文理学院廉政教育基地培训教室设备改造及提升项目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MZ2025-TP1107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西安文理学院廉政教育基地培训教室设备改造及提升项目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拟采购包含但不限于智慧一体机、控制主机系统、控制面板、视频处理输入终端等配套设备1批，具体内容详见采购文件。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并提供谈判前三个月内任意一个月授权代表在本单位的社保缴纳证明</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布。 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陕西明正招标有限公司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拟采购包含但不限于智慧一体机、控制主机系统、控制面板、视频处理输入终端等配套设备1批，具体内容详见采购文件。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西安文理学院2025年廉政教育基地培训教室设备改造及提升项目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标的名称：西安文理学院2025年廉政教育基地培训教室设备改造及提升项目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技术参数要求</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智慧一体机（核心产品）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1.智能交互平板显示尺寸≥86英寸，分辨率≥3840*2160。</w:t>
                  </w:r>
                </w:p>
                <w:p>
                  <w:pPr>
                    <w:pStyle w:val="null3"/>
                    <w:jc w:val="both"/>
                  </w:pPr>
                  <w:r>
                    <w:rPr>
                      <w:rFonts w:ascii="仿宋_GB2312" w:hAnsi="仿宋_GB2312" w:cs="仿宋_GB2312" w:eastAsia="仿宋_GB2312"/>
                      <w:sz w:val="20"/>
                    </w:rPr>
                    <w:t>2.智能交互平板表面玻璃采用高强度钢化玻璃，AG防眩光，硬度≥莫氏7级，石墨硬度≥9H。</w:t>
                  </w:r>
                </w:p>
                <w:p>
                  <w:pPr>
                    <w:pStyle w:val="null3"/>
                    <w:jc w:val="both"/>
                  </w:pPr>
                  <w:r>
                    <w:rPr>
                      <w:rFonts w:ascii="仿宋_GB2312" w:hAnsi="仿宋_GB2312" w:cs="仿宋_GB2312" w:eastAsia="仿宋_GB2312"/>
                      <w:sz w:val="20"/>
                    </w:rPr>
                    <w:t>3.智能交互平板背光系统支持DC调光方式，多级亮度调节，拍摄时画面无条纹闪烁。光源稳定无频闪，防止眼睛疲劳。智能交互平板在任意通道、画面和软件所在显示内容下均支持纸质护眼模式，可实现画面纹理的实时调整。支持纸质纹理素描纸、宣纸、水彩纸、牛皮纸、水纹纸。支持透明度调节与色温调节。显示画面各像素点灰度不规则，减少背景干扰。</w:t>
                  </w:r>
                </w:p>
                <w:p>
                  <w:pPr>
                    <w:pStyle w:val="null3"/>
                    <w:jc w:val="both"/>
                  </w:pPr>
                  <w:r>
                    <w:rPr>
                      <w:rFonts w:ascii="仿宋_GB2312" w:hAnsi="仿宋_GB2312" w:cs="仿宋_GB2312" w:eastAsia="仿宋_GB2312"/>
                      <w:sz w:val="20"/>
                    </w:rPr>
                    <w:t>4.智能交互平板可进行硬件自检，包括对系统内存、存储、触控系统、光感系统、内置电脑、屏体信息、主板型号、CPU型号、CPU使用率、设备名称等进行状态提示及故障提示。前置接口需采用隐藏式设计。</w:t>
                  </w:r>
                </w:p>
                <w:p>
                  <w:pPr>
                    <w:pStyle w:val="null3"/>
                    <w:jc w:val="both"/>
                  </w:pPr>
                  <w:r>
                    <w:rPr>
                      <w:rFonts w:ascii="仿宋_GB2312" w:hAnsi="仿宋_GB2312" w:cs="仿宋_GB2312" w:eastAsia="仿宋_GB2312"/>
                      <w:sz w:val="20"/>
                    </w:rPr>
                    <w:t>5.智能交互平板具备屏体温度实时监控.高温预警及断电保护等功能。智能交互平板前置面板至少具备≥1路HDMI接口（非转接），≥2路USB3.0接口，≥1路Type-C接口（具备数据传输、充电等功能）。智能交互平板具有通屏笔槽结构，可放置书写笔、粉笔、水性笔等，笔槽具有漏灰孔设计。无需打开智能交互平板背板，前置接口面板支持单独前拆维护。</w:t>
                  </w:r>
                  <w:r>
                    <w:rPr>
                      <w:rFonts w:ascii="仿宋_GB2312" w:hAnsi="仿宋_GB2312" w:cs="仿宋_GB2312" w:eastAsia="仿宋_GB2312"/>
                      <w:sz w:val="20"/>
                      <w:b/>
                      <w:color w:val="0000FF"/>
                    </w:rPr>
                    <w:t>(需提供CMA或CNAS认证检测机构出具的检测报告)</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.为方便维护，智能交互平板具有前掀式维护功能，平板向上掀起角度≥30°。</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.智能交互平板前置按键≥7个，可实现音量加减、窗口关闭、触控开关等功能，且按键均支持功</w:t>
                  </w:r>
                  <w:r>
                    <w:rPr>
                      <w:rFonts w:ascii="仿宋_GB2312" w:hAnsi="仿宋_GB2312" w:cs="仿宋_GB2312" w:eastAsia="仿宋_GB2312"/>
                      <w:sz w:val="20"/>
                    </w:rPr>
                    <w:t>能复用。智能交互平板接口具备丝印中文标识。红外</w:t>
                  </w:r>
                  <w:r>
                    <w:rPr>
                      <w:rFonts w:ascii="仿宋_GB2312" w:hAnsi="仿宋_GB2312" w:cs="仿宋_GB2312" w:eastAsia="仿宋_GB2312"/>
                      <w:sz w:val="20"/>
                    </w:rPr>
                    <w:t>触控技术，在双系统下均支持不少于</w:t>
                  </w:r>
                  <w:r>
                    <w:rPr>
                      <w:rFonts w:ascii="仿宋_GB2312" w:hAnsi="仿宋_GB2312" w:cs="仿宋_GB2312" w:eastAsia="仿宋_GB2312"/>
                      <w:sz w:val="20"/>
                    </w:rPr>
                    <w:t>40点触控及40点书写划线。</w:t>
                  </w:r>
                  <w:r>
                    <w:rPr>
                      <w:rFonts w:ascii="仿宋_GB2312" w:hAnsi="仿宋_GB2312" w:cs="仿宋_GB2312" w:eastAsia="仿宋_GB2312"/>
                      <w:sz w:val="20"/>
                      <w:b/>
                      <w:color w:val="0000FF"/>
                    </w:rPr>
                    <w:t>(需提供CMA或CNAS认证检测机构出具的检测报告)</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.智能交互平板采用≥12核国产化驱动芯片，≥8核CPU、≥4核GPU，Android 系统版本≥14.0，内存≥2G，存储≥8G。</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.采用针孔阵列发声设计，2.2声道，下边框具有≥6个发声单元，最大功率≥80W。</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.内置一体化超高清≥5K摄像头，单颗摄像头有效像≥1900W，可输出最大分辨率≥5104*3864的图片与视频，支持搭配AI软件实现自动点名点数功能、支持远程巡课功能，具备指示灯工作状态提示。</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.智能交互平板内置≥8阵列麦克风，拾音角度≥180°，可用于对教室环境音频进行采集。</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.智能交互平板具备前置组合式针孔电脑还原物理按键，具有中文标识，无需专业人员即可轻松解决电脑系统故障。</w:t>
                  </w:r>
                  <w:r>
                    <w:rPr>
                      <w:rFonts w:ascii="仿宋_GB2312" w:hAnsi="仿宋_GB2312" w:cs="仿宋_GB2312" w:eastAsia="仿宋_GB2312"/>
                      <w:sz w:val="20"/>
                      <w:b/>
                      <w:color w:val="0000FF"/>
                    </w:rPr>
                    <w:t>(需提供CMA或CNAS认证检测机构出具的检测报告)</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.只需一根网线连接，即可实现Windows和Andriod双系统同时上网。具备无线（包括Wi-Fi和Bluetooth蓝牙）独立模块，支持单独拆卸。</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智能交互平板内置Wi-Fi6无线网卡，支持2.4G\5G双频。智能交互平板内置系统连接Wi-Fi上网（STA）的情况下，嵌入式电脑会同步连接网络。智能交互平板内置系统支持自定义AP无线热点名称和密码，满足IEEE802.11a\b\g\n\ac\ax wave2协议标准，实现无线信号的中继和桥接，扩大无线网络的覆盖范围，适应不同教学需求和环境）。</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.在任意信号源下，从屏幕下方任意位置向上滑动，可调用快捷设置菜单。在同一界面下无需切换系统，可快速调节Windows 和Android 的设置，如声音、亮度、网络等。</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智能交互平板左右两侧可提供与教学应用密切相关的快捷键，数量各不少于15个，并支持自定义设置显示时间、显示模式、支持单侧显示、双侧同时显示，该快捷键至少具有关闭窗口、展台、桌面、多屏互动等教学常用按键。智能交互平板具有悬浮菜单，两指可快速移动悬浮菜单至按压位置，悬浮菜单可进行自定义分组，可添加AI互动软件等不少于30个应用。</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支持智能手势，可通过多指操作屏幕实现悬浮窗快速调用、屏幕息屏或亮屏、屏幕下移、多任务等功能，方便教学操作。为节约用电，具备自动待机功能，在无操作或无信号输入时，自动进入待机节能状态，时间间隔可自定义。</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智能节电，可自定义设置。智能交互平板处于关机通电状态，外接电脑、机顶盒等设备接入交互平板时，智能交互平板可识别到外接设备的输入信号后自动开机。为方便管理，智能交互平板具备锁屏功能，支持密码锁屏和二维码锁屏不少于2种方式。</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可自动识别新接入的信号源，并自动切换到该信号源显示，在断开连接后，弹出确认，10秒后返回之前信号源。智能交互平板支持远程在线系统升级，升级过程中，如遇电源中断，待恢复后，可实现断点续传，有效规避升级失败。</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.内置电脑采用80pin  Intel通用标准接口,即插即用，易于维护。CPU采用≥I7处理器，内存：≥8G DDR4。硬盘：≥256G SSD固态硬盘。整机非外扩展具备≥5个USB接口。具有独立非外扩展的输出接口：≥1路HDMI、RJ45≥1路。具备高效导槽散热模组，超低静音侧出风散热设计。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安卓白板软件在无PC状态下，安卓系统支持白板授课，可以实现书写、擦除、撤销、恢复、插入工具及分享等多项功能，同时支持对白板进行初始设置，如背景、笔迹颜色、粗细及橡皮等功能的预设。无PC状态下，白板背景支持颜色背景和图案背景设置，颜色背景提供不少于6种预设颜色，并支持自定义更多颜色。图案设置包括拼音格、四线三格、音符、五线谱、信纸、篮球场地、足球场地等不少于8种类型，同时支持用户自定义背景图案。</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无PC状态下，白板根据使用场景灵活调整，支持仅允许用细笔书写模式或允许用细笔或手指书写模式，细笔可用于书写，手指可用于拖动漫游，实现手笔分离的教学效果。无PC状态下，白板支持漫游功能，可无限延伸白板空间，满足更大空间的板书</w:t>
                  </w:r>
                  <w:r>
                    <w:rPr>
                      <w:rFonts w:ascii="仿宋_GB2312" w:hAnsi="仿宋_GB2312" w:cs="仿宋_GB2312" w:eastAsia="仿宋_GB2312"/>
                      <w:sz w:val="20"/>
                    </w:rPr>
                    <w:t>需求。在漫游功能下，支持对当前页面进行自由缩放，双击漫游可一键恢复画布至原始位置和大小。</w:t>
                  </w:r>
                  <w:r>
                    <w:rPr>
                      <w:rFonts w:ascii="仿宋_GB2312" w:hAnsi="仿宋_GB2312" w:cs="仿宋_GB2312" w:eastAsia="仿宋_GB2312"/>
                      <w:sz w:val="20"/>
                      <w:b/>
                      <w:color w:val="0000FF"/>
                    </w:rPr>
                    <w:t>(需提供CMA或CNAS认证检</w:t>
                  </w:r>
                  <w:r>
                    <w:rPr>
                      <w:rFonts w:ascii="仿宋_GB2312" w:hAnsi="仿宋_GB2312" w:cs="仿宋_GB2312" w:eastAsia="仿宋_GB2312"/>
                      <w:sz w:val="20"/>
                      <w:b/>
                      <w:color w:val="0000FF"/>
                    </w:rPr>
                    <w:t>测机构出具的检测报告</w:t>
                  </w:r>
                  <w:r>
                    <w:rPr>
                      <w:rFonts w:ascii="仿宋_GB2312" w:hAnsi="仿宋_GB2312" w:cs="仿宋_GB2312" w:eastAsia="仿宋_GB2312"/>
                      <w:sz w:val="20"/>
                      <w:b/>
                      <w:color w:val="0000FF"/>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.无PC状态下，白板支持背景漫游设置，白板上批注书写的内容既可与背景画布同步无限漫游，也可设置为批注内容独立漫游而背景画布保持固定，以满足不同的场景使用。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.无PC状态下，白板支持通过二维码分享内容，可选择全部或部分页面进行分享，格式涵盖PNG、JPEG、PDF等多种选项，支持加密分享功能，确保信息</w:t>
                  </w:r>
                  <w:r>
                    <w:rPr>
                      <w:rFonts w:ascii="仿宋_GB2312" w:hAnsi="仿宋_GB2312" w:cs="仿宋_GB2312" w:eastAsia="仿宋_GB2312"/>
                      <w:sz w:val="20"/>
                    </w:rPr>
                    <w:t>安全。支持一键将内容保存到外接</w:t>
                  </w:r>
                  <w:r>
                    <w:rPr>
                      <w:rFonts w:ascii="仿宋_GB2312" w:hAnsi="仿宋_GB2312" w:cs="仿宋_GB2312" w:eastAsia="仿宋_GB2312"/>
                      <w:sz w:val="20"/>
                    </w:rPr>
                    <w:t>U盘。</w:t>
                  </w:r>
                  <w:r>
                    <w:rPr>
                      <w:rFonts w:ascii="仿宋_GB2312" w:hAnsi="仿宋_GB2312" w:cs="仿宋_GB2312" w:eastAsia="仿宋_GB2312"/>
                      <w:sz w:val="20"/>
                      <w:b/>
                      <w:color w:val="0000FF"/>
                    </w:rPr>
                    <w:t>(需提供CMA或CNAS认证检测机构出具的检测报告)</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无PC状态下，白板支持手写识别功能，可以将手写文字、句子识别为印刷体，默认支持中文、英文、日语、韩语、荷兰语等不少于5种语言。此外，还可以下载更多语言包进行识别，如丹麦语、波兰语、西班牙语、意大利语等不少于14种语言，满足多语言教学需求。识别后的内容支持多种编辑操作，包括颜色修改、复制、剪切、图层置顶、图层置底、删除、锁定，以及一键转至会议纪要等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无PC状态下，白板具备会议纪要功能，支持手写输入文本，每项会议纪要都能根据笔迹书写范围和文本内容自动调整窗口大小，灵活适应。书写笔迹可轻松使用橡皮擦进行擦除，每项会议纪要可随意删除或调整顺序。会议纪要支持一键生成二维码分享，扫码即可快速获取内容，且扫码显示的会议纪要内容会自动过滤空白项。</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7</w:t>
                  </w:r>
                  <w:r>
                    <w:rPr>
                      <w:rFonts w:ascii="仿宋_GB2312" w:hAnsi="仿宋_GB2312" w:cs="仿宋_GB2312" w:eastAsia="仿宋_GB2312"/>
                      <w:sz w:val="20"/>
                    </w:rPr>
                    <w:t>.无PC状态下，白板具备智能图形识别功能，能够自动识别绘制的矩形、三角形、圆形、椭圆形、箭头等不少于5种常见平面图形。识别后的图形支持颜色修改、复制、剪切、图层置顶、图层置底、删除、锁定等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8</w:t>
                  </w:r>
                  <w:r>
                    <w:rPr>
                      <w:rFonts w:ascii="仿宋_GB2312" w:hAnsi="仿宋_GB2312" w:cs="仿宋_GB2312" w:eastAsia="仿宋_GB2312"/>
                      <w:sz w:val="20"/>
                    </w:rPr>
                    <w:t>.无PC状态下，白板具备批注和擦除功能，支持硬笔、软笔、荧光笔等多种笔型选择，支持笔迹颜色和粗细设置。支持橡皮擦，选中文字擦除以及一键清页功能，进行一键清页操作时会有二次确认提示，有效避免误操作。</w:t>
                  </w:r>
                </w:p>
                <w:p>
                  <w:pPr>
                    <w:pStyle w:val="null3"/>
                    <w:jc w:val="both"/>
                  </w:pPr>
                  <w:r>
                    <w:rPr>
                      <w:rFonts w:ascii="仿宋_GB2312" w:hAnsi="仿宋_GB2312" w:cs="仿宋_GB2312" w:eastAsia="仿宋_GB2312"/>
                      <w:sz w:val="20"/>
                    </w:rPr>
                    <w:t>29</w:t>
                  </w:r>
                  <w:r>
                    <w:rPr>
                      <w:rFonts w:ascii="仿宋_GB2312" w:hAnsi="仿宋_GB2312" w:cs="仿宋_GB2312" w:eastAsia="仿宋_GB2312"/>
                      <w:sz w:val="20"/>
                    </w:rPr>
                    <w:t>.无PC状态下，白板支持二维及三维图形的灵活调用，支持设置图形的线条颜色和填充颜色，可以对线条和填充颜色的透明度进行设置。</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0</w:t>
                  </w:r>
                  <w:r>
                    <w:rPr>
                      <w:rFonts w:ascii="仿宋_GB2312" w:hAnsi="仿宋_GB2312" w:cs="仿宋_GB2312" w:eastAsia="仿宋_GB2312"/>
                      <w:sz w:val="20"/>
                    </w:rPr>
                    <w:t>.无PC状态下，白板支持插入文档、文本框、便利贴、图片、浏览器、尺子、表格、思维导图、会议纪要、截屏等多种教学辅助工具，支持通过手写添加便利贴内容，移动便利贴时，所写内容会随便利贴同步移动。无PC状态下，白板支持页面预览功能，可一键全选所有页面或单独选择特定页面进行保存。</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智慧研习台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1.尺寸：≥140*60*75cm。</w:t>
                  </w:r>
                </w:p>
                <w:p>
                  <w:pPr>
                    <w:pStyle w:val="null3"/>
                    <w:jc w:val="both"/>
                  </w:pPr>
                  <w:r>
                    <w:rPr>
                      <w:rFonts w:ascii="仿宋_GB2312" w:hAnsi="仿宋_GB2312" w:cs="仿宋_GB2312" w:eastAsia="仿宋_GB2312"/>
                      <w:sz w:val="20"/>
                    </w:rPr>
                    <w:t>2.材质：橡胶木，桌面边框厚度不低于3.5厘米，木材经烘干处理，含水率不高于12%.防虫防蛀.经久耐用，传统木工工艺，榫卯结构。</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油漆采用环保木器漆传统工艺，手工底漆，三遍打磨找平后再喷面漆，漆面光滑，耐磨耐高温，纹路清晰。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辅助显示器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5寸。</w:t>
                  </w:r>
                </w:p>
                <w:p>
                  <w:pPr>
                    <w:pStyle w:val="null3"/>
                    <w:jc w:val="both"/>
                  </w:pPr>
                  <w:r>
                    <w:rPr>
                      <w:rFonts w:ascii="仿宋_GB2312" w:hAnsi="仿宋_GB2312" w:cs="仿宋_GB2312" w:eastAsia="仿宋_GB2312"/>
                      <w:sz w:val="20"/>
                    </w:rPr>
                    <w:t>2.对比度：6000:1。</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.物理分辨率 ≥3840×2160。</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.屏体刷新率 ≥60Hz。</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.≥输入USB3.0*1，网络(100M LAN) *1，HDMI2.1*2，RF PAL/DTMB*1，AV-IN mini 3.5*1。</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.≥内存4GB+64GB。</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智能音频主机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1.音频处理器和数字功率放大器</w:t>
                  </w:r>
                  <w:r>
                    <w:rPr>
                      <w:rFonts w:ascii="仿宋_GB2312" w:hAnsi="仿宋_GB2312" w:cs="仿宋_GB2312" w:eastAsia="仿宋_GB2312"/>
                      <w:sz w:val="20"/>
                    </w:rPr>
                    <w:t>,</w:t>
                  </w:r>
                  <w:r>
                    <w:rPr>
                      <w:rFonts w:ascii="仿宋_GB2312" w:hAnsi="仿宋_GB2312" w:cs="仿宋_GB2312" w:eastAsia="仿宋_GB2312"/>
                      <w:sz w:val="20"/>
                    </w:rPr>
                    <w:t>无线麦克风一体式设计</w:t>
                  </w:r>
                  <w:r>
                    <w:rPr>
                      <w:rFonts w:ascii="仿宋_GB2312" w:hAnsi="仿宋_GB2312" w:cs="仿宋_GB2312" w:eastAsia="仿宋_GB2312"/>
                      <w:sz w:val="20"/>
                    </w:rPr>
                    <w:t>,高度1U，纯嵌入式设计，带≥4个安装孔可壁挂亦可机柜内安装。</w:t>
                  </w:r>
                </w:p>
                <w:p>
                  <w:pPr>
                    <w:pStyle w:val="null3"/>
                    <w:jc w:val="both"/>
                  </w:pPr>
                  <w:r>
                    <w:rPr>
                      <w:rFonts w:ascii="仿宋_GB2312" w:hAnsi="仿宋_GB2312" w:cs="仿宋_GB2312" w:eastAsia="仿宋_GB2312"/>
                      <w:sz w:val="20"/>
                    </w:rPr>
                    <w:t>2.要求主机采用高速数字信号处理器，要求主频≥700MHz，最大主频800MHz，满足复杂音频算法处理。</w:t>
                  </w:r>
                </w:p>
                <w:p>
                  <w:pPr>
                    <w:pStyle w:val="null3"/>
                    <w:jc w:val="both"/>
                  </w:pPr>
                  <w:r>
                    <w:rPr>
                      <w:rFonts w:ascii="仿宋_GB2312" w:hAnsi="仿宋_GB2312" w:cs="仿宋_GB2312" w:eastAsia="仿宋_GB2312"/>
                      <w:sz w:val="20"/>
                    </w:rPr>
                    <w:t>3.主机软件至少可支持麦克风60段频谱实时显示分析功能。</w:t>
                  </w:r>
                </w:p>
                <w:p>
                  <w:pPr>
                    <w:pStyle w:val="null3"/>
                    <w:jc w:val="both"/>
                  </w:pPr>
                  <w:r>
                    <w:rPr>
                      <w:rFonts w:ascii="仿宋_GB2312" w:hAnsi="仿宋_GB2312" w:cs="仿宋_GB2312" w:eastAsia="仿宋_GB2312"/>
                      <w:sz w:val="20"/>
                    </w:rPr>
                    <w:t>4.要求主机内置智能温控系统，当温度超过38℃可以实现自动启动散热风扇。</w:t>
                  </w:r>
                  <w:r>
                    <w:rPr>
                      <w:rFonts w:ascii="仿宋_GB2312" w:hAnsi="仿宋_GB2312" w:cs="仿宋_GB2312" w:eastAsia="仿宋_GB2312"/>
                      <w:sz w:val="20"/>
                      <w:b/>
                    </w:rPr>
                    <w:t>（</w:t>
                  </w:r>
                  <w:r>
                    <w:rPr>
                      <w:rFonts w:ascii="仿宋_GB2312" w:hAnsi="仿宋_GB2312" w:cs="仿宋_GB2312" w:eastAsia="仿宋_GB2312"/>
                      <w:sz w:val="20"/>
                      <w:b/>
                      <w:color w:val="0000FF"/>
                    </w:rPr>
                    <w:t>提供原厂智能温控软件著作权</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5.主机能够面板按钮或中控实现男声</w:t>
                  </w:r>
                  <w:r>
                    <w:rPr>
                      <w:rFonts w:ascii="仿宋_GB2312" w:hAnsi="仿宋_GB2312" w:cs="仿宋_GB2312" w:eastAsia="仿宋_GB2312"/>
                      <w:sz w:val="20"/>
                    </w:rPr>
                    <w:t>和女声模式切换功能，针对男女老师声音特性，适当增减音量和修饰声音谐波。</w:t>
                  </w:r>
                </w:p>
                <w:p>
                  <w:pPr>
                    <w:pStyle w:val="null3"/>
                    <w:jc w:val="both"/>
                  </w:pPr>
                  <w:r>
                    <w:rPr>
                      <w:rFonts w:ascii="仿宋_GB2312" w:hAnsi="仿宋_GB2312" w:cs="仿宋_GB2312" w:eastAsia="仿宋_GB2312"/>
                      <w:sz w:val="20"/>
                    </w:rPr>
                    <w:t>6.主机支持闪避器功能，可以软件灵活设置优先通道.阈值.衰减增益.启动时间.释放时间和保持时间，当优先信号信号输入时，其他信号被衰减。</w:t>
                  </w:r>
                </w:p>
                <w:p>
                  <w:pPr>
                    <w:pStyle w:val="null3"/>
                    <w:jc w:val="both"/>
                  </w:pPr>
                  <w:r>
                    <w:rPr>
                      <w:rFonts w:ascii="仿宋_GB2312" w:hAnsi="仿宋_GB2312" w:cs="仿宋_GB2312" w:eastAsia="仿宋_GB2312"/>
                      <w:sz w:val="20"/>
                    </w:rPr>
                    <w:t>7.主机带软件电平表功能，可软件智能监视输入输出信号的动态。</w:t>
                  </w:r>
                </w:p>
                <w:p>
                  <w:pPr>
                    <w:pStyle w:val="null3"/>
                    <w:jc w:val="both"/>
                  </w:pPr>
                  <w:r>
                    <w:rPr>
                      <w:rFonts w:ascii="仿宋_GB2312" w:hAnsi="仿宋_GB2312" w:cs="仿宋_GB2312" w:eastAsia="仿宋_GB2312"/>
                      <w:sz w:val="20"/>
                    </w:rPr>
                    <w:t>8.</w:t>
                  </w:r>
                  <w:r>
                    <w:rPr>
                      <w:rFonts w:ascii="仿宋_GB2312" w:hAnsi="仿宋_GB2312" w:cs="仿宋_GB2312" w:eastAsia="仿宋_GB2312"/>
                      <w:sz w:val="21"/>
                    </w:rPr>
                    <w:t xml:space="preserve"> </w:t>
                  </w:r>
                  <w:r>
                    <w:rPr>
                      <w:rFonts w:ascii="仿宋_GB2312" w:hAnsi="仿宋_GB2312" w:cs="仿宋_GB2312" w:eastAsia="仿宋_GB2312"/>
                      <w:sz w:val="20"/>
                    </w:rPr>
                    <w:t>为了便于老师操作，主机前面板带四个控制按键，包括静音按键、音量</w:t>
                  </w:r>
                  <w:r>
                    <w:rPr>
                      <w:rFonts w:ascii="仿宋_GB2312" w:hAnsi="仿宋_GB2312" w:cs="仿宋_GB2312" w:eastAsia="仿宋_GB2312"/>
                      <w:sz w:val="20"/>
                    </w:rPr>
                    <w:t>-、音量+、休眠/唤醒按键，当按下休眠按键时功放电源断开处于休眠节能模式。</w:t>
                  </w:r>
                  <w:r>
                    <w:rPr>
                      <w:rFonts w:ascii="仿宋_GB2312" w:hAnsi="仿宋_GB2312" w:cs="仿宋_GB2312" w:eastAsia="仿宋_GB2312"/>
                      <w:sz w:val="20"/>
                      <w:b/>
                      <w:color w:val="0000FF"/>
                    </w:rPr>
                    <w:t>（提供</w:t>
                  </w:r>
                  <w:r>
                    <w:rPr>
                      <w:rFonts w:ascii="仿宋_GB2312" w:hAnsi="仿宋_GB2312" w:cs="仿宋_GB2312" w:eastAsia="仿宋_GB2312"/>
                      <w:sz w:val="20"/>
                      <w:b/>
                      <w:color w:val="0000FF"/>
                    </w:rPr>
                    <w:t>相关佐证材料</w:t>
                  </w:r>
                  <w:r>
                    <w:rPr>
                      <w:rFonts w:ascii="仿宋_GB2312" w:hAnsi="仿宋_GB2312" w:cs="仿宋_GB2312" w:eastAsia="仿宋_GB2312"/>
                      <w:sz w:val="20"/>
                      <w:b/>
                      <w:color w:val="0000FF"/>
                    </w:rPr>
                    <w:t>并加盖公章）</w:t>
                  </w:r>
                </w:p>
                <w:p>
                  <w:pPr>
                    <w:pStyle w:val="null3"/>
                    <w:jc w:val="both"/>
                  </w:pPr>
                  <w:r>
                    <w:rPr>
                      <w:rFonts w:ascii="仿宋_GB2312" w:hAnsi="仿宋_GB2312" w:cs="仿宋_GB2312" w:eastAsia="仿宋_GB2312"/>
                      <w:sz w:val="20"/>
                    </w:rPr>
                    <w:t>9.音频主机连接电脑音频输入输出，电脑连接外网，可实现远程互动和本地扩音，支持去混响、环境降噪、反馈抑制、网络回声抑制，支持本地扩音与远程互动同时进行。</w:t>
                  </w:r>
                </w:p>
                <w:p>
                  <w:pPr>
                    <w:pStyle w:val="null3"/>
                    <w:jc w:val="both"/>
                  </w:pPr>
                  <w:r>
                    <w:rPr>
                      <w:rFonts w:ascii="仿宋_GB2312" w:hAnsi="仿宋_GB2312" w:cs="仿宋_GB2312" w:eastAsia="仿宋_GB2312"/>
                      <w:sz w:val="20"/>
                    </w:rPr>
                    <w:t>10.要求主机采用宽电压开关电源供电，AC150V-240V宽电压范围工作，要求内部电路板采用防潮工艺。</w:t>
                  </w:r>
                </w:p>
                <w:p>
                  <w:pPr>
                    <w:pStyle w:val="null3"/>
                    <w:jc w:val="both"/>
                  </w:pPr>
                  <w:r>
                    <w:rPr>
                      <w:rFonts w:ascii="仿宋_GB2312" w:hAnsi="仿宋_GB2312" w:cs="仿宋_GB2312" w:eastAsia="仿宋_GB2312"/>
                      <w:sz w:val="20"/>
                    </w:rPr>
                    <w:t>11.采用数字功放芯片组，解析力高，发热量低。具有延时保护、短路过流保护、过热保护功能。</w:t>
                  </w:r>
                </w:p>
                <w:p>
                  <w:pPr>
                    <w:pStyle w:val="null3"/>
                    <w:jc w:val="both"/>
                  </w:pPr>
                  <w:r>
                    <w:rPr>
                      <w:rFonts w:ascii="仿宋_GB2312" w:hAnsi="仿宋_GB2312" w:cs="仿宋_GB2312" w:eastAsia="仿宋_GB2312"/>
                      <w:sz w:val="20"/>
                    </w:rPr>
                    <w:t>12.要求软件支持局域网集中远程管理、查看设备在线情况、版本信息等。可远程定时管理音量或静音及开关机。</w:t>
                  </w:r>
                </w:p>
                <w:p>
                  <w:pPr>
                    <w:pStyle w:val="null3"/>
                    <w:jc w:val="both"/>
                  </w:pPr>
                  <w:r>
                    <w:rPr>
                      <w:rFonts w:ascii="仿宋_GB2312" w:hAnsi="仿宋_GB2312" w:cs="仿宋_GB2312" w:eastAsia="仿宋_GB2312"/>
                      <w:sz w:val="20"/>
                    </w:rPr>
                    <w:t>13.信噪比：≥93dB。</w:t>
                  </w:r>
                </w:p>
                <w:p>
                  <w:pPr>
                    <w:pStyle w:val="null3"/>
                    <w:jc w:val="both"/>
                  </w:pPr>
                  <w:r>
                    <w:rPr>
                      <w:rFonts w:ascii="仿宋_GB2312" w:hAnsi="仿宋_GB2312" w:cs="仿宋_GB2312" w:eastAsia="仿宋_GB2312"/>
                      <w:sz w:val="20"/>
                    </w:rPr>
                    <w:t>14.功率放大器的输出功率≥2*45W。</w:t>
                  </w:r>
                </w:p>
                <w:p>
                  <w:pPr>
                    <w:pStyle w:val="null3"/>
                    <w:jc w:val="both"/>
                  </w:pPr>
                  <w:r>
                    <w:rPr>
                      <w:rFonts w:ascii="仿宋_GB2312" w:hAnsi="仿宋_GB2312" w:cs="仿宋_GB2312" w:eastAsia="仿宋_GB2312"/>
                      <w:sz w:val="20"/>
                    </w:rPr>
                    <w:t>15.频率响应：20Hz-20kHz（±1.5dB）</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双模无线麦克风</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工作频段：UHF 频段；</w:t>
                  </w:r>
                </w:p>
                <w:p>
                  <w:pPr>
                    <w:pStyle w:val="null3"/>
                    <w:jc w:val="both"/>
                  </w:pPr>
                  <w:r>
                    <w:rPr>
                      <w:rFonts w:ascii="仿宋_GB2312" w:hAnsi="仿宋_GB2312" w:cs="仿宋_GB2312" w:eastAsia="仿宋_GB2312"/>
                      <w:sz w:val="20"/>
                    </w:rPr>
                    <w:t>2、 同一话筒可在任意教室使用,且互不干扰。真正做到一师一麦，干净卫生环保;</w:t>
                  </w:r>
                </w:p>
                <w:p>
                  <w:pPr>
                    <w:pStyle w:val="null3"/>
                    <w:jc w:val="both"/>
                  </w:pPr>
                  <w:r>
                    <w:rPr>
                      <w:rFonts w:ascii="仿宋_GB2312" w:hAnsi="仿宋_GB2312" w:cs="仿宋_GB2312" w:eastAsia="仿宋_GB2312"/>
                      <w:sz w:val="20"/>
                    </w:rPr>
                    <w:t>3、多种对频方式：开机自动搜索干净信道并自动配对，保证产品不串频、抗干扰性强以及传输的稳定性；可通过红外对频，确保配对设备的唯一性，杜绝串频；</w:t>
                  </w:r>
                </w:p>
                <w:p>
                  <w:pPr>
                    <w:pStyle w:val="null3"/>
                    <w:jc w:val="both"/>
                  </w:pPr>
                  <w:r>
                    <w:rPr>
                      <w:rFonts w:ascii="仿宋_GB2312" w:hAnsi="仿宋_GB2312" w:cs="仿宋_GB2312" w:eastAsia="仿宋_GB2312"/>
                      <w:sz w:val="20"/>
                    </w:rPr>
                    <w:t>4、 采用 24kHz 采样率，保证人声音质质量，传输前后经过独有技术处理，确保接收到的信号保持高保真效果；</w:t>
                  </w:r>
                </w:p>
                <w:p>
                  <w:pPr>
                    <w:pStyle w:val="null3"/>
                    <w:jc w:val="both"/>
                  </w:pPr>
                  <w:r>
                    <w:rPr>
                      <w:rFonts w:ascii="仿宋_GB2312" w:hAnsi="仿宋_GB2312" w:cs="仿宋_GB2312" w:eastAsia="仿宋_GB2312"/>
                      <w:sz w:val="20"/>
                    </w:rPr>
                    <w:t>5、采用内置驻极体拾音器，设计独立拾音腔体，能有效抑制啸叫，提高拾音距离，腔体内置声学海绵垫，最大程度减少杂音；</w:t>
                  </w:r>
                </w:p>
                <w:p>
                  <w:pPr>
                    <w:pStyle w:val="null3"/>
                    <w:jc w:val="both"/>
                  </w:pPr>
                  <w:r>
                    <w:rPr>
                      <w:rFonts w:ascii="仿宋_GB2312" w:hAnsi="仿宋_GB2312" w:cs="仿宋_GB2312" w:eastAsia="仿宋_GB2312"/>
                      <w:sz w:val="20"/>
                    </w:rPr>
                    <w:t>6、 支持音量调节：可调节麦克风音量的大小，并具有记忆功能；支持一键静音功能</w:t>
                  </w:r>
                </w:p>
                <w:p>
                  <w:pPr>
                    <w:pStyle w:val="null3"/>
                    <w:jc w:val="both"/>
                  </w:pPr>
                  <w:r>
                    <w:rPr>
                      <w:rFonts w:ascii="仿宋_GB2312" w:hAnsi="仿宋_GB2312" w:cs="仿宋_GB2312" w:eastAsia="仿宋_GB2312"/>
                      <w:sz w:val="20"/>
                    </w:rPr>
                    <w:t>7、支持内置麦克风和外置麦克风</w:t>
                  </w:r>
                </w:p>
                <w:p>
                  <w:pPr>
                    <w:pStyle w:val="null3"/>
                    <w:jc w:val="both"/>
                  </w:pPr>
                  <w:r>
                    <w:rPr>
                      <w:rFonts w:ascii="仿宋_GB2312" w:hAnsi="仿宋_GB2312" w:cs="仿宋_GB2312" w:eastAsia="仿宋_GB2312"/>
                      <w:sz w:val="20"/>
                    </w:rPr>
                    <w:t>8、支持激光笔教鞭；</w:t>
                  </w:r>
                </w:p>
                <w:p>
                  <w:pPr>
                    <w:pStyle w:val="null3"/>
                    <w:jc w:val="both"/>
                  </w:pPr>
                  <w:r>
                    <w:rPr>
                      <w:rFonts w:ascii="仿宋_GB2312" w:hAnsi="仿宋_GB2312" w:cs="仿宋_GB2312" w:eastAsia="仿宋_GB2312"/>
                      <w:sz w:val="20"/>
                    </w:rPr>
                    <w:t>9、支持 PPT 翻页和一键黑屏/恢复功能，可配合投影仪或者电脑展示讲解使用。PPT 翻页模块支持热插拔，无需装驱动软件,支持不开主机使用 PPT 翻页功能；</w:t>
                  </w:r>
                </w:p>
                <w:p>
                  <w:pPr>
                    <w:pStyle w:val="null3"/>
                    <w:jc w:val="both"/>
                  </w:pPr>
                  <w:r>
                    <w:rPr>
                      <w:rFonts w:ascii="仿宋_GB2312" w:hAnsi="仿宋_GB2312" w:cs="仿宋_GB2312" w:eastAsia="仿宋_GB2312"/>
                      <w:sz w:val="20"/>
                    </w:rPr>
                    <w:t>10、支持 3.5MM 音频输入和麦克风输入；</w:t>
                  </w:r>
                </w:p>
                <w:p>
                  <w:pPr>
                    <w:pStyle w:val="null3"/>
                    <w:jc w:val="both"/>
                  </w:pPr>
                  <w:r>
                    <w:rPr>
                      <w:rFonts w:ascii="仿宋_GB2312" w:hAnsi="仿宋_GB2312" w:cs="仿宋_GB2312" w:eastAsia="仿宋_GB2312"/>
                      <w:sz w:val="20"/>
                    </w:rPr>
                    <w:t>11、全新噪声消除电路设计，可杜绝开关机冲击声；</w:t>
                  </w:r>
                </w:p>
                <w:p>
                  <w:pPr>
                    <w:pStyle w:val="null3"/>
                    <w:jc w:val="both"/>
                  </w:pPr>
                  <w:r>
                    <w:rPr>
                      <w:rFonts w:ascii="仿宋_GB2312" w:hAnsi="仿宋_GB2312" w:cs="仿宋_GB2312" w:eastAsia="仿宋_GB2312"/>
                      <w:sz w:val="20"/>
                    </w:rPr>
                    <w:t>12、OLED 高清液晶显示，显示信号强度，对频方式，电量（充电显示），工作频道，音量，PPT 功能等</w:t>
                  </w:r>
                </w:p>
                <w:p>
                  <w:pPr>
                    <w:pStyle w:val="null3"/>
                    <w:jc w:val="both"/>
                  </w:pPr>
                  <w:r>
                    <w:rPr>
                      <w:rFonts w:ascii="仿宋_GB2312" w:hAnsi="仿宋_GB2312" w:cs="仿宋_GB2312" w:eastAsia="仿宋_GB2312"/>
                      <w:sz w:val="20"/>
                    </w:rPr>
                    <w:t>13、内置可充式高性能 3.7V 聚合物锂电池。电池容量：340mAh，带保护电路，安全可靠，TYPE C 接口充电,2 小时充足电可持续续航时间≥8h；</w:t>
                  </w:r>
                </w:p>
                <w:p>
                  <w:pPr>
                    <w:pStyle w:val="null3"/>
                    <w:jc w:val="both"/>
                  </w:pPr>
                  <w:r>
                    <w:rPr>
                      <w:rFonts w:ascii="仿宋_GB2312" w:hAnsi="仿宋_GB2312" w:cs="仿宋_GB2312" w:eastAsia="仿宋_GB2312"/>
                      <w:sz w:val="20"/>
                    </w:rPr>
                    <w:t>14、智能低能耗设计，无信号输入时 60 分种内自动关机，节能环保；</w:t>
                  </w:r>
                </w:p>
                <w:p>
                  <w:pPr>
                    <w:pStyle w:val="null3"/>
                    <w:jc w:val="both"/>
                  </w:pPr>
                  <w:r>
                    <w:rPr>
                      <w:rFonts w:ascii="仿宋_GB2312" w:hAnsi="仿宋_GB2312" w:cs="仿宋_GB2312" w:eastAsia="仿宋_GB2312"/>
                      <w:sz w:val="20"/>
                    </w:rPr>
                    <w:t>15、笔形麦身设计，抓握舒适，符合人体工程学，按键分区设计，操作简洁，整个话筒（含内置麦）重量小于 40 克，重量轻，持握方便；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扩音音箱</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1.要求采用中纤板木质音箱，8厘板，表贴PVC材质，结构坚固可靠</w:t>
                  </w:r>
                </w:p>
                <w:p>
                  <w:pPr>
                    <w:pStyle w:val="null3"/>
                    <w:jc w:val="left"/>
                  </w:pPr>
                  <w:r>
                    <w:rPr>
                      <w:rFonts w:ascii="仿宋_GB2312" w:hAnsi="仿宋_GB2312" w:cs="仿宋_GB2312" w:eastAsia="仿宋_GB2312"/>
                      <w:sz w:val="20"/>
                    </w:rPr>
                    <w:t>2.要求每只音箱有≥2个喇叭单元，采用2分频技术</w:t>
                  </w:r>
                </w:p>
                <w:p>
                  <w:pPr>
                    <w:pStyle w:val="null3"/>
                    <w:jc w:val="left"/>
                  </w:pPr>
                  <w:r>
                    <w:rPr>
                      <w:rFonts w:ascii="仿宋_GB2312" w:hAnsi="仿宋_GB2312" w:cs="仿宋_GB2312" w:eastAsia="仿宋_GB2312"/>
                      <w:sz w:val="20"/>
                    </w:rPr>
                    <w:t>3.要求中低音单元尺寸不小于5.25寸，复合盆喇叭，人声结像好</w:t>
                  </w:r>
                </w:p>
                <w:p>
                  <w:pPr>
                    <w:pStyle w:val="null3"/>
                    <w:jc w:val="left"/>
                  </w:pPr>
                  <w:r>
                    <w:rPr>
                      <w:rFonts w:ascii="仿宋_GB2312" w:hAnsi="仿宋_GB2312" w:cs="仿宋_GB2312" w:eastAsia="仿宋_GB2312"/>
                      <w:sz w:val="20"/>
                    </w:rPr>
                    <w:t>4.频率响应范围：60Hz-20kHz</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阻抗：</w:t>
                  </w:r>
                  <w:r>
                    <w:rPr>
                      <w:rFonts w:ascii="仿宋_GB2312" w:hAnsi="仿宋_GB2312" w:cs="仿宋_GB2312" w:eastAsia="仿宋_GB2312"/>
                      <w:sz w:val="20"/>
                    </w:rPr>
                    <w:t>≥8Ω</w:t>
                  </w:r>
                </w:p>
                <w:p>
                  <w:pPr>
                    <w:pStyle w:val="null3"/>
                    <w:jc w:val="left"/>
                  </w:pPr>
                  <w:r>
                    <w:rPr>
                      <w:rFonts w:ascii="仿宋_GB2312" w:hAnsi="仿宋_GB2312" w:cs="仿宋_GB2312" w:eastAsia="仿宋_GB2312"/>
                      <w:sz w:val="20"/>
                    </w:rPr>
                    <w:t>6.灵敏度：≥88dB</w:t>
                  </w:r>
                </w:p>
                <w:p>
                  <w:pPr>
                    <w:pStyle w:val="null3"/>
                    <w:jc w:val="left"/>
                  </w:pPr>
                  <w:r>
                    <w:rPr>
                      <w:rFonts w:ascii="仿宋_GB2312" w:hAnsi="仿宋_GB2312" w:cs="仿宋_GB2312" w:eastAsia="仿宋_GB2312"/>
                      <w:sz w:val="20"/>
                    </w:rPr>
                    <w:t>7.有效功率≥30W，峰值功率≥80W</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智慧书写板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1.触控一体机两侧各放置一块光能黑板。单块光能黑板≥1290（长）*1150（高）mm。下边框具有可调节托板，可根据触控一体机高度进行调整至与触控一体机高度平齐，兼具置物功能。</w:t>
                  </w:r>
                </w:p>
                <w:p>
                  <w:pPr>
                    <w:pStyle w:val="null3"/>
                    <w:jc w:val="both"/>
                  </w:pPr>
                  <w:r>
                    <w:rPr>
                      <w:rFonts w:ascii="仿宋_GB2312" w:hAnsi="仿宋_GB2312" w:cs="仿宋_GB2312" w:eastAsia="仿宋_GB2312"/>
                      <w:sz w:val="20"/>
                      <w:color w:val="000000"/>
                    </w:rPr>
                    <w:t>2.考虑黑板的边角安全因素，黑板四角应为圆角，且径向半径不小于4mm，法向半径不小于0.3mm。</w:t>
                  </w:r>
                  <w:r>
                    <w:rPr>
                      <w:rFonts w:ascii="仿宋_GB2312" w:hAnsi="仿宋_GB2312" w:cs="仿宋_GB2312" w:eastAsia="仿宋_GB2312"/>
                      <w:sz w:val="20"/>
                      <w:b/>
                      <w:color w:val="0000FF"/>
                    </w:rPr>
                    <w:t>（提供检测报告复印件，并提供全国认证认可信息公共服务平台对应检测报告查询记录截图。</w:t>
                  </w:r>
                </w:p>
                <w:p>
                  <w:pPr>
                    <w:pStyle w:val="null3"/>
                    <w:jc w:val="both"/>
                  </w:pPr>
                  <w:r>
                    <w:rPr>
                      <w:rFonts w:ascii="仿宋_GB2312" w:hAnsi="仿宋_GB2312" w:cs="仿宋_GB2312" w:eastAsia="仿宋_GB2312"/>
                      <w:sz w:val="20"/>
                      <w:color w:val="000000"/>
                    </w:rPr>
                    <w:t>3.边框采用铝合金材质，坚固耐用，具有较好的耐腐蚀特性。</w:t>
                  </w:r>
                </w:p>
                <w:p>
                  <w:pPr>
                    <w:pStyle w:val="null3"/>
                    <w:jc w:val="both"/>
                  </w:pPr>
                  <w:r>
                    <w:rPr>
                      <w:rFonts w:ascii="仿宋_GB2312" w:hAnsi="仿宋_GB2312" w:cs="仿宋_GB2312" w:eastAsia="仿宋_GB2312"/>
                      <w:sz w:val="20"/>
                      <w:color w:val="000000"/>
                    </w:rPr>
                    <w:t>4.黑板侧面应采用侧封板，用于遮挡光能黑板与墙面间的缝隙，侧封板在非拆除形式下，能够调整侧封板与墙面的闭合距离，便于安装及后期调节。</w:t>
                  </w:r>
                </w:p>
                <w:p>
                  <w:pPr>
                    <w:pStyle w:val="null3"/>
                    <w:jc w:val="both"/>
                  </w:pPr>
                  <w:r>
                    <w:rPr>
                      <w:rFonts w:ascii="仿宋_GB2312" w:hAnsi="仿宋_GB2312" w:cs="仿宋_GB2312" w:eastAsia="仿宋_GB2312"/>
                      <w:sz w:val="20"/>
                      <w:color w:val="000000"/>
                    </w:rPr>
                    <w:t>5.无需专用耗材，采用多种笔杆均可在板面进行书写。可擦写次数不低于10万次。</w:t>
                  </w:r>
                </w:p>
                <w:p>
                  <w:pPr>
                    <w:pStyle w:val="null3"/>
                    <w:jc w:val="both"/>
                  </w:pPr>
                  <w:r>
                    <w:rPr>
                      <w:rFonts w:ascii="仿宋_GB2312" w:hAnsi="仿宋_GB2312" w:cs="仿宋_GB2312" w:eastAsia="仿宋_GB2312"/>
                      <w:sz w:val="20"/>
                      <w:color w:val="000000"/>
                    </w:rPr>
                    <w:t>6.板面应无频闪、无背光，上膜不应产生眩光。板书笔迹平视可视距离≥20米，可视角度≥150°。</w:t>
                  </w:r>
                </w:p>
                <w:p>
                  <w:pPr>
                    <w:pStyle w:val="null3"/>
                    <w:jc w:val="both"/>
                  </w:pPr>
                  <w:r>
                    <w:rPr>
                      <w:rFonts w:ascii="仿宋_GB2312" w:hAnsi="仿宋_GB2312" w:cs="仿宋_GB2312" w:eastAsia="仿宋_GB2312"/>
                      <w:sz w:val="20"/>
                      <w:color w:val="000000"/>
                    </w:rPr>
                    <w:t>7.光能黑板的光泽度不高于30光泽单位。</w:t>
                  </w:r>
                </w:p>
                <w:p>
                  <w:pPr>
                    <w:pStyle w:val="null3"/>
                    <w:jc w:val="both"/>
                  </w:pPr>
                  <w:r>
                    <w:rPr>
                      <w:rFonts w:ascii="仿宋_GB2312" w:hAnsi="仿宋_GB2312" w:cs="仿宋_GB2312" w:eastAsia="仿宋_GB2312"/>
                      <w:sz w:val="20"/>
                      <w:color w:val="000000"/>
                    </w:rPr>
                    <w:t>8.板面粗糙度Sa≤0.3um。</w:t>
                  </w:r>
                  <w:r>
                    <w:rPr>
                      <w:rFonts w:ascii="仿宋_GB2312" w:hAnsi="仿宋_GB2312" w:cs="仿宋_GB2312" w:eastAsia="仿宋_GB2312"/>
                      <w:sz w:val="20"/>
                      <w:b/>
                      <w:color w:val="0000FF"/>
                    </w:rPr>
                    <w:t>（提供检测报告复印件，并提供全国认证认可信息公共服务平台对应检测报告查询记录截图）</w:t>
                  </w:r>
                </w:p>
                <w:p>
                  <w:pPr>
                    <w:pStyle w:val="null3"/>
                    <w:jc w:val="both"/>
                  </w:pPr>
                  <w:r>
                    <w:rPr>
                      <w:rFonts w:ascii="仿宋_GB2312" w:hAnsi="仿宋_GB2312" w:cs="仿宋_GB2312" w:eastAsia="仿宋_GB2312"/>
                      <w:sz w:val="20"/>
                      <w:color w:val="000000"/>
                    </w:rPr>
                    <w:t>9.书写板上膜应经过抗紫外线工艺处理，波长小于380nm的紫外线阻隔率不低于99.5%。</w:t>
                  </w:r>
                </w:p>
                <w:p>
                  <w:pPr>
                    <w:pStyle w:val="null3"/>
                    <w:jc w:val="both"/>
                  </w:pPr>
                  <w:r>
                    <w:rPr>
                      <w:rFonts w:ascii="仿宋_GB2312" w:hAnsi="仿宋_GB2312" w:cs="仿宋_GB2312" w:eastAsia="仿宋_GB2312"/>
                      <w:sz w:val="20"/>
                      <w:color w:val="000000"/>
                    </w:rPr>
                    <w:t>10.一键擦除时间不大于1.5秒，擦除应无断点、无死角等，擦除后应无明显残留痕迹。为方便使用，可使用板擦和手势对板书进行局部擦除，局部擦除时间不大于0.4秒，擦除应无断点、无死角等，擦除后应无明显残留痕迹，且非擦除区域不受影响。</w:t>
                  </w:r>
                  <w:r>
                    <w:rPr>
                      <w:rFonts w:ascii="仿宋_GB2312" w:hAnsi="仿宋_GB2312" w:cs="仿宋_GB2312" w:eastAsia="仿宋_GB2312"/>
                      <w:sz w:val="20"/>
                      <w:b/>
                      <w:color w:val="0000FF"/>
                    </w:rPr>
                    <w:t>（提供检测报告复印件，并提供全国认证认可信息公共服务平台对应检测报告查询记录截图）</w:t>
                  </w:r>
                </w:p>
                <w:p>
                  <w:pPr>
                    <w:pStyle w:val="null3"/>
                    <w:jc w:val="both"/>
                  </w:pPr>
                  <w:r>
                    <w:rPr>
                      <w:rFonts w:ascii="仿宋_GB2312" w:hAnsi="仿宋_GB2312" w:cs="仿宋_GB2312" w:eastAsia="仿宋_GB2312"/>
                      <w:sz w:val="20"/>
                      <w:color w:val="000000"/>
                    </w:rPr>
                    <w:t>11.黑板内设有电压调整机制，支持自动感应调整，也支持通过手势按压书写板板面的特定位置，调节局部擦除的灵敏度，适应不同用户的使用需求。</w:t>
                  </w:r>
                </w:p>
                <w:p>
                  <w:pPr>
                    <w:pStyle w:val="null3"/>
                    <w:jc w:val="both"/>
                  </w:pPr>
                  <w:r>
                    <w:rPr>
                      <w:rFonts w:ascii="仿宋_GB2312" w:hAnsi="仿宋_GB2312" w:cs="仿宋_GB2312" w:eastAsia="仿宋_GB2312"/>
                      <w:sz w:val="20"/>
                      <w:color w:val="000000"/>
                    </w:rPr>
                    <w:t>12.最大工作电流（瞬间电流）不得超过1000mA。黑板表面具有暗格，用以提供给师生在书写板书时的直线参照，可避免板书歪斜。黑板表面可吸附磁贴</w:t>
                  </w:r>
                  <w:r>
                    <w:rPr>
                      <w:rFonts w:ascii="仿宋_GB2312" w:hAnsi="仿宋_GB2312" w:cs="仿宋_GB2312" w:eastAsia="仿宋_GB2312"/>
                      <w:sz w:val="20"/>
                      <w:color w:val="000000"/>
                    </w:rPr>
                    <w:t>、磁扣等教学工具，便于老师教学使用。光能黑板电磁场强度符合国家《工作场所有害因素职业接触限值物理因素》确认的：工频电场</w:t>
                  </w:r>
                  <w:r>
                    <w:rPr>
                      <w:rFonts w:ascii="仿宋_GB2312" w:hAnsi="仿宋_GB2312" w:cs="仿宋_GB2312" w:eastAsia="仿宋_GB2312"/>
                      <w:sz w:val="20"/>
                      <w:color w:val="000000"/>
                    </w:rPr>
                    <w:t>≤5000V/m，磁感应强度≤100uT的限量。</w:t>
                  </w:r>
                  <w:r>
                    <w:rPr>
                      <w:rFonts w:ascii="仿宋_GB2312" w:hAnsi="仿宋_GB2312" w:cs="仿宋_GB2312" w:eastAsia="仿宋_GB2312"/>
                      <w:sz w:val="20"/>
                      <w:b/>
                      <w:color w:val="0000FF"/>
                    </w:rPr>
                    <w:t>（提供检测报告复印件，并提供全国认证认可信息公共服务平台对应检测报告查询记录截图）</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3.为让老师能够快速调取交互软件，方便使用功能，光能黑板的左侧或右侧应具有触摸快捷键。</w:t>
                  </w:r>
                </w:p>
                <w:p>
                  <w:pPr>
                    <w:pStyle w:val="null3"/>
                    <w:jc w:val="both"/>
                  </w:pPr>
                  <w:r>
                    <w:rPr>
                      <w:rFonts w:ascii="仿宋_GB2312" w:hAnsi="仿宋_GB2312" w:cs="仿宋_GB2312" w:eastAsia="仿宋_GB2312"/>
                      <w:sz w:val="20"/>
                      <w:color w:val="000000"/>
                    </w:rPr>
                    <w:t>14.左、右光能黑板可与触控一体机进行互动，将光能黑板的内容与触控一体机无缝连接，教师在光能黑板上的书写内容可同步显示在触控一体机上。</w:t>
                  </w:r>
                </w:p>
                <w:p>
                  <w:pPr>
                    <w:pStyle w:val="null3"/>
                    <w:jc w:val="both"/>
                  </w:pPr>
                  <w:r>
                    <w:rPr>
                      <w:rFonts w:ascii="仿宋_GB2312" w:hAnsi="仿宋_GB2312" w:cs="仿宋_GB2312" w:eastAsia="仿宋_GB2312"/>
                      <w:sz w:val="20"/>
                      <w:color w:val="000000"/>
                    </w:rPr>
                    <w:t>15.为便于老师记忆和操作，板书界面与电脑桌面/PPT课件之间，可以来回切换，方便快捷。</w:t>
                  </w:r>
                </w:p>
                <w:p>
                  <w:pPr>
                    <w:pStyle w:val="null3"/>
                    <w:jc w:val="both"/>
                  </w:pPr>
                  <w:r>
                    <w:rPr>
                      <w:rFonts w:ascii="仿宋_GB2312" w:hAnsi="仿宋_GB2312" w:cs="仿宋_GB2312" w:eastAsia="仿宋_GB2312"/>
                      <w:sz w:val="20"/>
                      <w:color w:val="000000"/>
                    </w:rPr>
                    <w:t>16.可以通过触摸快捷键，快速切换单页和多页显示,单板书写时，可单页面显示（此时只有一块黑板界面）。多板同时书写时，可多页面同时显示。</w:t>
                  </w:r>
                </w:p>
                <w:p>
                  <w:pPr>
                    <w:pStyle w:val="null3"/>
                    <w:jc w:val="both"/>
                  </w:pPr>
                  <w:r>
                    <w:rPr>
                      <w:rFonts w:ascii="仿宋_GB2312" w:hAnsi="仿宋_GB2312" w:cs="仿宋_GB2312" w:eastAsia="仿宋_GB2312"/>
                      <w:sz w:val="20"/>
                      <w:color w:val="000000"/>
                    </w:rPr>
                    <w:t>17.当不需要板书传输到软件显示界面时，可以使用分屏功能，断开黑板与大屏的传输，使其成为互不影响的多块黑板。设置不同的软件端笔迹颜色，可实现老师对于教学重点的标识及批注。</w:t>
                  </w:r>
                </w:p>
                <w:p>
                  <w:pPr>
                    <w:pStyle w:val="null3"/>
                    <w:jc w:val="both"/>
                  </w:pPr>
                  <w:r>
                    <w:rPr>
                      <w:rFonts w:ascii="仿宋_GB2312" w:hAnsi="仿宋_GB2312" w:cs="仿宋_GB2312" w:eastAsia="仿宋_GB2312"/>
                      <w:sz w:val="20"/>
                      <w:color w:val="000000"/>
                    </w:rPr>
                    <w:t>18.保存后的板书可以上下翻页，也可以通过触摸快捷键，快速预览所有已经存储的板书内容。当点击光能黑板上的上下翻页时，仅对当前光能黑板的同传内容进行上下翻页，而不影响另一块光能黑板的同传界面。</w:t>
                  </w:r>
                  <w:r>
                    <w:br/>
                  </w:r>
                  <w:r>
                    <w:rPr>
                      <w:rFonts w:ascii="仿宋_GB2312" w:hAnsi="仿宋_GB2312" w:cs="仿宋_GB2312" w:eastAsia="仿宋_GB2312"/>
                      <w:sz w:val="20"/>
                      <w:color w:val="000000"/>
                    </w:rPr>
                    <w:t>19.对板书的电子文档进行分享，可以存储在本地PC端，同时生成二维码，便于师生扫码获取。可以对课堂的板书和讲解进行录制，生成视频文档，利于学生课后复习回放。</w:t>
                  </w:r>
                </w:p>
                <w:p>
                  <w:pPr>
                    <w:pStyle w:val="null3"/>
                    <w:jc w:val="both"/>
                  </w:pPr>
                  <w:r>
                    <w:rPr>
                      <w:rFonts w:ascii="仿宋_GB2312" w:hAnsi="仿宋_GB2312" w:cs="仿宋_GB2312" w:eastAsia="仿宋_GB2312"/>
                      <w:sz w:val="20"/>
                      <w:color w:val="000000"/>
                    </w:rPr>
                    <w:t>20.支持导入PPT课件，可以在同传软件上同时显示出PPT课件和板书的记录文本。具备打印功能，可连接打印机将保存的板书文档传输至打印机打印，方便灵活。</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控制主机系统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1.采用嵌入式架构设计，支持音视频切换模块、红外模块、电源管理模块、电动幕布控制模块、功放模块、无线投屏模块、网络模块、控制模块集成一体化设计。</w:t>
                  </w:r>
                </w:p>
                <w:p>
                  <w:pPr>
                    <w:pStyle w:val="null3"/>
                    <w:jc w:val="left"/>
                  </w:pPr>
                  <w:r>
                    <w:rPr>
                      <w:rFonts w:ascii="仿宋_GB2312" w:hAnsi="仿宋_GB2312" w:cs="仿宋_GB2312" w:eastAsia="仿宋_GB2312"/>
                      <w:sz w:val="20"/>
                    </w:rPr>
                    <w:t>2.采用≤2U标准机架式外观，内置管理系统，支持管理员通过浏览器登录系统进行主网络配置、时间服务器设置，设备端口设置，使用模式设置等。</w:t>
                  </w:r>
                </w:p>
                <w:p>
                  <w:pPr>
                    <w:pStyle w:val="null3"/>
                    <w:jc w:val="left"/>
                  </w:pPr>
                  <w:r>
                    <w:rPr>
                      <w:rFonts w:ascii="仿宋_GB2312" w:hAnsi="仿宋_GB2312" w:cs="仿宋_GB2312" w:eastAsia="仿宋_GB2312"/>
                      <w:sz w:val="20"/>
                    </w:rPr>
                    <w:t>3.主机前面板内嵌工作指示灯、信号源指示灯、电源指示灯等，支持通过指示灯呈现设备工作及运行状态。主机内置视频模块，内嵌≥2路HDMI信号输入接口，≥2路VGA信号输入接口，≥1路HDMI信号输出接口，≥1路VGA信号输出接口并具有掉线检测。主机内置音频模块，内嵌≥5路线路输入接口，≥1路MIC输入接口，内嵌≥2路音频输出接口。主机内嵌语音对讲输入接口、语音对讲输出接口，支持与主控中心开展对讲。</w:t>
                  </w:r>
                  <w:r>
                    <w:rPr>
                      <w:rFonts w:ascii="仿宋_GB2312" w:hAnsi="仿宋_GB2312" w:cs="仿宋_GB2312" w:eastAsia="仿宋_GB2312"/>
                      <w:sz w:val="20"/>
                      <w:b/>
                      <w:color w:val="0000FF"/>
                    </w:rPr>
                    <w:t>(提供第三方权威机构出具的检测报告。)</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.主机背板内嵌语音对讲按键控制接口，支持外接对讲控制设备控制对讲开始和停止。</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.主机内置功放功能，支持≥8Ω/8W音频功率输出，背板内嵌功放音量调节旋钮，支持自定义调节功放输出音量大小。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主机内置控制模块，内嵌≥1路控制面板接口，内嵌≥4路串口，支持外接投影机.读卡器等外设，内嵌≥1路console调试口。主机内置网络模块，内嵌≥6路千兆应网口，内嵌≥2路USB接口。主机内置电源控制模块，内嵌AC 220V/3A、AC 220V/1A、AC 220V/0.5A强电输出接口，内嵌≥5路低压输出接口。</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.主机内置I/O控制模板，内嵌≥4路开关量输入接口，≥4路开关量输出接口，支持外接红外探头、门磁、行程开关等设备实现I/O报警。</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.主机内置红外学习模块，内嵌IR红外输出接口，支持外接红外发射头。</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.主机具备无线投屏模块，内嵌≥1路天线接口，可连接无线投屏器实现投屏。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.支持通过网页查询系统运行信息，支持自定义设置网络地址、时间同步服务器、管理平台、语音平台、读卡器、PDU电源、控制面板、USB电话声音等。</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.支持设置中控常规执行、同步执行、异步执行及循环执行等命令，支持自定命令组合方式。</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.支持查看中控原始命令和原始状态。可以查看定制状态信息，可以管理中控组合命令。</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.支持红外探头触发报警、门磁报警、行程开关报警等I/O报警触发管理机制。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.支持通过网页进行固件升级及远程设备重启。</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.支持智能开关、面板键命令映射、面板灯、PC控制参数、功放参数、投影机型号及控制参数的设置，支持查看投影机灯泡状态，卡号信息及系统综合信息等。</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.可支持实现演习教室情景模式设定管理，灯光照明系统智能控制，环境智能控制，智能化安防报警等功能。</w:t>
                  </w:r>
                  <w:r>
                    <w:rPr>
                      <w:rFonts w:ascii="仿宋_GB2312" w:hAnsi="仿宋_GB2312" w:cs="仿宋_GB2312" w:eastAsia="仿宋_GB2312"/>
                      <w:sz w:val="20"/>
                      <w:b/>
                    </w:rPr>
                    <w:t>（</w:t>
                  </w:r>
                  <w:r>
                    <w:rPr>
                      <w:rFonts w:ascii="仿宋_GB2312" w:hAnsi="仿宋_GB2312" w:cs="仿宋_GB2312" w:eastAsia="仿宋_GB2312"/>
                      <w:sz w:val="20"/>
                      <w:b/>
                      <w:color w:val="0000FF"/>
                    </w:rPr>
                    <w:t>该项参数须提供系统功能操作视频现场演示，不接受</w:t>
                  </w:r>
                  <w:r>
                    <w:rPr>
                      <w:rFonts w:ascii="仿宋_GB2312" w:hAnsi="仿宋_GB2312" w:cs="仿宋_GB2312" w:eastAsia="仿宋_GB2312"/>
                      <w:sz w:val="20"/>
                      <w:b/>
                      <w:color w:val="0000FF"/>
                    </w:rPr>
                    <w:t>PPT、图片等其它形式的演示）</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.可支持在广域网中通过PC、移动智能终端、智能网关等设备登录并控制云平台。具备项目管理功能，提供定制化的项目中心集中管理。</w:t>
                  </w:r>
                  <w:r>
                    <w:rPr>
                      <w:rFonts w:ascii="仿宋_GB2312" w:hAnsi="仿宋_GB2312" w:cs="仿宋_GB2312" w:eastAsia="仿宋_GB2312"/>
                      <w:sz w:val="20"/>
                      <w:b/>
                    </w:rPr>
                    <w:t>（</w:t>
                  </w:r>
                  <w:r>
                    <w:rPr>
                      <w:rFonts w:ascii="仿宋_GB2312" w:hAnsi="仿宋_GB2312" w:cs="仿宋_GB2312" w:eastAsia="仿宋_GB2312"/>
                      <w:sz w:val="20"/>
                      <w:b/>
                      <w:color w:val="0000FF"/>
                    </w:rPr>
                    <w:t>该项参数须提供系统功能操作视频现场演示，不接受</w:t>
                  </w:r>
                  <w:r>
                    <w:rPr>
                      <w:rFonts w:ascii="仿宋_GB2312" w:hAnsi="仿宋_GB2312" w:cs="仿宋_GB2312" w:eastAsia="仿宋_GB2312"/>
                      <w:sz w:val="20"/>
                      <w:b/>
                      <w:color w:val="0000FF"/>
                    </w:rPr>
                    <w:t>PPT、图片等其它形式的演示）</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.可支持支持SAAS项目的新建并支持授权API的自动生成功能。</w:t>
                  </w:r>
                  <w:r>
                    <w:rPr>
                      <w:rFonts w:ascii="仿宋_GB2312" w:hAnsi="仿宋_GB2312" w:cs="仿宋_GB2312" w:eastAsia="仿宋_GB2312"/>
                      <w:sz w:val="20"/>
                      <w:b/>
                    </w:rPr>
                    <w:t>（</w:t>
                  </w:r>
                  <w:r>
                    <w:rPr>
                      <w:rFonts w:ascii="仿宋_GB2312" w:hAnsi="仿宋_GB2312" w:cs="仿宋_GB2312" w:eastAsia="仿宋_GB2312"/>
                      <w:sz w:val="20"/>
                      <w:b/>
                      <w:color w:val="0000FF"/>
                    </w:rPr>
                    <w:t>该项参数须提供系统功能操作视频现场演示，不接受</w:t>
                  </w:r>
                  <w:r>
                    <w:rPr>
                      <w:rFonts w:ascii="仿宋_GB2312" w:hAnsi="仿宋_GB2312" w:cs="仿宋_GB2312" w:eastAsia="仿宋_GB2312"/>
                      <w:sz w:val="20"/>
                      <w:b/>
                      <w:color w:val="0000FF"/>
                    </w:rPr>
                    <w:t>PPT、图片等其它形式的演示）</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1"/>
                    </w:rPr>
                    <w:t xml:space="preserve"> </w:t>
                  </w:r>
                  <w:r>
                    <w:rPr>
                      <w:rFonts w:ascii="仿宋_GB2312" w:hAnsi="仿宋_GB2312" w:cs="仿宋_GB2312" w:eastAsia="仿宋_GB2312"/>
                      <w:sz w:val="20"/>
                    </w:rPr>
                    <w:t>云平台与项目云网关之间的心跳轮询时间可在</w:t>
                  </w:r>
                  <w:r>
                    <w:rPr>
                      <w:rFonts w:ascii="仿宋_GB2312" w:hAnsi="仿宋_GB2312" w:cs="仿宋_GB2312" w:eastAsia="仿宋_GB2312"/>
                      <w:sz w:val="20"/>
                    </w:rPr>
                    <w:t>3-15S 之间灵活设置。</w:t>
                  </w:r>
                  <w:r>
                    <w:rPr>
                      <w:rFonts w:ascii="仿宋_GB2312" w:hAnsi="仿宋_GB2312" w:cs="仿宋_GB2312" w:eastAsia="仿宋_GB2312"/>
                      <w:sz w:val="20"/>
                      <w:b/>
                    </w:rPr>
                    <w:t>（</w:t>
                  </w:r>
                  <w:r>
                    <w:rPr>
                      <w:rFonts w:ascii="仿宋_GB2312" w:hAnsi="仿宋_GB2312" w:cs="仿宋_GB2312" w:eastAsia="仿宋_GB2312"/>
                      <w:sz w:val="20"/>
                      <w:b/>
                      <w:color w:val="0000FF"/>
                    </w:rPr>
                    <w:t>该项参数须提供系统功能操作视频现场演示，不接受</w:t>
                  </w:r>
                  <w:r>
                    <w:rPr>
                      <w:rFonts w:ascii="仿宋_GB2312" w:hAnsi="仿宋_GB2312" w:cs="仿宋_GB2312" w:eastAsia="仿宋_GB2312"/>
                      <w:sz w:val="20"/>
                      <w:b/>
                      <w:color w:val="0000FF"/>
                    </w:rPr>
                    <w:t>PPT、图片等其它形式的演示）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支持设备通过物联网云网关的配置、设备管理、编辑等功能。</w:t>
                  </w:r>
                  <w:r>
                    <w:rPr>
                      <w:rFonts w:ascii="仿宋_GB2312" w:hAnsi="仿宋_GB2312" w:cs="仿宋_GB2312" w:eastAsia="仿宋_GB2312"/>
                      <w:sz w:val="20"/>
                      <w:b/>
                    </w:rPr>
                    <w:t>（</w:t>
                  </w:r>
                  <w:r>
                    <w:rPr>
                      <w:rFonts w:ascii="仿宋_GB2312" w:hAnsi="仿宋_GB2312" w:cs="仿宋_GB2312" w:eastAsia="仿宋_GB2312"/>
                      <w:sz w:val="20"/>
                      <w:b/>
                      <w:color w:val="0000FF"/>
                    </w:rPr>
                    <w:t>该项参数须提供系统功能操作视频现场演示，不接受</w:t>
                  </w:r>
                  <w:r>
                    <w:rPr>
                      <w:rFonts w:ascii="仿宋_GB2312" w:hAnsi="仿宋_GB2312" w:cs="仿宋_GB2312" w:eastAsia="仿宋_GB2312"/>
                      <w:sz w:val="20"/>
                      <w:b/>
                      <w:color w:val="0000FF"/>
                    </w:rPr>
                    <w:t>PPT、图片等其它形式的演示）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控制面板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1.主控配套控制面板，支持讲台桌面嵌入式安装固定。</w:t>
                  </w:r>
                </w:p>
                <w:p>
                  <w:pPr>
                    <w:pStyle w:val="null3"/>
                    <w:jc w:val="left"/>
                  </w:pPr>
                  <w:r>
                    <w:rPr>
                      <w:rFonts w:ascii="仿宋_GB2312" w:hAnsi="仿宋_GB2312" w:cs="仿宋_GB2312" w:eastAsia="仿宋_GB2312"/>
                      <w:sz w:val="20"/>
                    </w:rPr>
                    <w:t>2.采用触摸式设计，具有LED背光功能。</w:t>
                  </w:r>
                </w:p>
                <w:p>
                  <w:pPr>
                    <w:pStyle w:val="null3"/>
                    <w:jc w:val="left"/>
                  </w:pPr>
                  <w:r>
                    <w:rPr>
                      <w:rFonts w:ascii="仿宋_GB2312" w:hAnsi="仿宋_GB2312" w:cs="仿宋_GB2312" w:eastAsia="仿宋_GB2312"/>
                      <w:sz w:val="20"/>
                    </w:rPr>
                    <w:t>3.采用≥14个控制按键设计，具备上课、下课按键、投影机开/关按键、幕布状态控制按键、音视频信号切换控制按键等。</w:t>
                  </w:r>
                </w:p>
                <w:p>
                  <w:pPr>
                    <w:pStyle w:val="null3"/>
                    <w:jc w:val="left"/>
                  </w:pPr>
                  <w:r>
                    <w:rPr>
                      <w:rFonts w:ascii="仿宋_GB2312" w:hAnsi="仿宋_GB2312" w:cs="仿宋_GB2312" w:eastAsia="仿宋_GB2312"/>
                      <w:sz w:val="20"/>
                    </w:rPr>
                    <w:t>4.支持一键开关投影机、控制笔记本/电脑/展台等视频信号切换、控制幕布升降及暂停、控制音量大小及静音等。</w:t>
                  </w:r>
                </w:p>
                <w:p>
                  <w:pPr>
                    <w:pStyle w:val="null3"/>
                    <w:jc w:val="left"/>
                  </w:pPr>
                  <w:r>
                    <w:rPr>
                      <w:rFonts w:ascii="仿宋_GB2312" w:hAnsi="仿宋_GB2312" w:cs="仿宋_GB2312" w:eastAsia="仿宋_GB2312"/>
                      <w:sz w:val="20"/>
                    </w:rPr>
                    <w:t>5.具备LED指示灯，LED灯亮代表选择了对应功能，LED熄灭代表未选择此功能。</w:t>
                  </w:r>
                </w:p>
                <w:p>
                  <w:pPr>
                    <w:pStyle w:val="null3"/>
                    <w:jc w:val="left"/>
                  </w:pPr>
                  <w:r>
                    <w:rPr>
                      <w:rFonts w:ascii="仿宋_GB2312" w:hAnsi="仿宋_GB2312" w:cs="仿宋_GB2312" w:eastAsia="仿宋_GB2312"/>
                      <w:sz w:val="20"/>
                    </w:rPr>
                    <w:t>6.背板具备RJ45接口，支持通过有线控制线缆直连中控主机控制面板接口进行多媒体设备控制。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视频处理输入终端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1.非组装</w:t>
                  </w:r>
                  <w:r>
                    <w:rPr>
                      <w:rFonts w:ascii="仿宋_GB2312" w:hAnsi="仿宋_GB2312" w:cs="仿宋_GB2312" w:eastAsia="仿宋_GB2312"/>
                      <w:sz w:val="20"/>
                    </w:rPr>
                    <w:t>机，品牌商用台式计算机终端；</w:t>
                  </w:r>
                </w:p>
                <w:p>
                  <w:pPr>
                    <w:pStyle w:val="null3"/>
                    <w:jc w:val="left"/>
                  </w:pPr>
                  <w:r>
                    <w:rPr>
                      <w:rFonts w:ascii="仿宋_GB2312" w:hAnsi="仿宋_GB2312" w:cs="仿宋_GB2312" w:eastAsia="仿宋_GB2312"/>
                      <w:sz w:val="20"/>
                    </w:rPr>
                    <w:t>2.中央处理单元：</w:t>
                  </w:r>
                  <w:r>
                    <w:rPr>
                      <w:rFonts w:ascii="仿宋_GB2312" w:hAnsi="仿宋_GB2312" w:cs="仿宋_GB2312" w:eastAsia="仿宋_GB2312"/>
                      <w:sz w:val="20"/>
                    </w:rPr>
                    <w:t>≥</w:t>
                  </w:r>
                  <w:r>
                    <w:rPr>
                      <w:rFonts w:ascii="仿宋_GB2312" w:hAnsi="仿宋_GB2312" w:cs="仿宋_GB2312" w:eastAsia="仿宋_GB2312"/>
                      <w:sz w:val="20"/>
                    </w:rPr>
                    <w:t>14 核心，</w:t>
                  </w:r>
                  <w:r>
                    <w:rPr>
                      <w:rFonts w:ascii="仿宋_GB2312" w:hAnsi="仿宋_GB2312" w:cs="仿宋_GB2312" w:eastAsia="仿宋_GB2312"/>
                      <w:sz w:val="20"/>
                    </w:rPr>
                    <w:t>≥</w:t>
                  </w:r>
                  <w:r>
                    <w:rPr>
                      <w:rFonts w:ascii="仿宋_GB2312" w:hAnsi="仿宋_GB2312" w:cs="仿宋_GB2312" w:eastAsia="仿宋_GB2312"/>
                      <w:sz w:val="20"/>
                    </w:rPr>
                    <w:t>20线程，主频</w:t>
                  </w:r>
                  <w:r>
                    <w:rPr>
                      <w:rFonts w:ascii="仿宋_GB2312" w:hAnsi="仿宋_GB2312" w:cs="仿宋_GB2312" w:eastAsia="仿宋_GB2312"/>
                      <w:sz w:val="20"/>
                    </w:rPr>
                    <w:t>≥</w:t>
                  </w:r>
                  <w:r>
                    <w:rPr>
                      <w:rFonts w:ascii="仿宋_GB2312" w:hAnsi="仿宋_GB2312" w:cs="仿宋_GB2312" w:eastAsia="仿宋_GB2312"/>
                      <w:sz w:val="20"/>
                    </w:rPr>
                    <w:t>2.5Ghz ，最大睿频4.80Ghz；</w:t>
                  </w:r>
                </w:p>
                <w:p>
                  <w:pPr>
                    <w:pStyle w:val="null3"/>
                    <w:jc w:val="left"/>
                  </w:pPr>
                  <w:r>
                    <w:rPr>
                      <w:rFonts w:ascii="仿宋_GB2312" w:hAnsi="仿宋_GB2312" w:cs="仿宋_GB2312" w:eastAsia="仿宋_GB2312"/>
                      <w:sz w:val="20"/>
                    </w:rPr>
                    <w:t>3.芯片组：</w:t>
                  </w:r>
                  <w:r>
                    <w:rPr>
                      <w:rFonts w:ascii="仿宋_GB2312" w:hAnsi="仿宋_GB2312" w:cs="仿宋_GB2312" w:eastAsia="仿宋_GB2312"/>
                      <w:sz w:val="20"/>
                    </w:rPr>
                    <w:t>≥</w:t>
                  </w:r>
                  <w:r>
                    <w:rPr>
                      <w:rFonts w:ascii="仿宋_GB2312" w:hAnsi="仿宋_GB2312" w:cs="仿宋_GB2312" w:eastAsia="仿宋_GB2312"/>
                      <w:sz w:val="20"/>
                    </w:rPr>
                    <w:t>770 芯片组；</w:t>
                  </w:r>
                </w:p>
                <w:p>
                  <w:pPr>
                    <w:pStyle w:val="null3"/>
                    <w:jc w:val="left"/>
                  </w:pPr>
                  <w:r>
                    <w:rPr>
                      <w:rFonts w:ascii="仿宋_GB2312" w:hAnsi="仿宋_GB2312" w:cs="仿宋_GB2312" w:eastAsia="仿宋_GB2312"/>
                      <w:sz w:val="20"/>
                    </w:rPr>
                    <w:t>4.内存：</w:t>
                  </w:r>
                  <w:r>
                    <w:rPr>
                      <w:rFonts w:ascii="仿宋_GB2312" w:hAnsi="仿宋_GB2312" w:cs="仿宋_GB2312" w:eastAsia="仿宋_GB2312"/>
                      <w:sz w:val="20"/>
                    </w:rPr>
                    <w:t>≥</w:t>
                  </w:r>
                  <w:r>
                    <w:rPr>
                      <w:rFonts w:ascii="仿宋_GB2312" w:hAnsi="仿宋_GB2312" w:cs="仿宋_GB2312" w:eastAsia="仿宋_GB2312"/>
                      <w:sz w:val="20"/>
                    </w:rPr>
                    <w:t xml:space="preserve">16G 内存 DDR4 </w:t>
                  </w:r>
                  <w:r>
                    <w:rPr>
                      <w:rFonts w:ascii="仿宋_GB2312" w:hAnsi="仿宋_GB2312" w:cs="仿宋_GB2312" w:eastAsia="仿宋_GB2312"/>
                      <w:sz w:val="20"/>
                    </w:rPr>
                    <w:t>3200，</w:t>
                  </w:r>
                  <w:r>
                    <w:rPr>
                      <w:rFonts w:ascii="仿宋_GB2312" w:hAnsi="仿宋_GB2312" w:cs="仿宋_GB2312" w:eastAsia="仿宋_GB2312"/>
                      <w:sz w:val="20"/>
                    </w:rPr>
                    <w:t>≥</w:t>
                  </w:r>
                  <w:r>
                    <w:rPr>
                      <w:rFonts w:ascii="仿宋_GB2312" w:hAnsi="仿宋_GB2312" w:cs="仿宋_GB2312" w:eastAsia="仿宋_GB2312"/>
                      <w:sz w:val="20"/>
                    </w:rPr>
                    <w:t>2个内存插槽；</w:t>
                  </w:r>
                </w:p>
                <w:p>
                  <w:pPr>
                    <w:pStyle w:val="null3"/>
                    <w:jc w:val="left"/>
                  </w:pPr>
                  <w:r>
                    <w:rPr>
                      <w:rFonts w:ascii="仿宋_GB2312" w:hAnsi="仿宋_GB2312" w:cs="仿宋_GB2312" w:eastAsia="仿宋_GB2312"/>
                      <w:sz w:val="20"/>
                    </w:rPr>
                    <w:t>5.数据存储：</w:t>
                  </w:r>
                  <w:r>
                    <w:rPr>
                      <w:rFonts w:ascii="仿宋_GB2312" w:hAnsi="仿宋_GB2312" w:cs="仿宋_GB2312" w:eastAsia="仿宋_GB2312"/>
                      <w:sz w:val="20"/>
                    </w:rPr>
                    <w:t>≥</w:t>
                  </w:r>
                  <w:r>
                    <w:rPr>
                      <w:rFonts w:ascii="仿宋_GB2312" w:hAnsi="仿宋_GB2312" w:cs="仿宋_GB2312" w:eastAsia="仿宋_GB2312"/>
                      <w:sz w:val="20"/>
                    </w:rPr>
                    <w:t>512G SSD 固态硬盘</w:t>
                  </w:r>
                </w:p>
                <w:p>
                  <w:pPr>
                    <w:pStyle w:val="null3"/>
                    <w:jc w:val="left"/>
                  </w:pPr>
                  <w:r>
                    <w:rPr>
                      <w:rFonts w:ascii="仿宋_GB2312" w:hAnsi="仿宋_GB2312" w:cs="仿宋_GB2312" w:eastAsia="仿宋_GB2312"/>
                      <w:sz w:val="20"/>
                    </w:rPr>
                    <w:t>6.网卡：主板集成</w:t>
                  </w:r>
                  <w:r>
                    <w:rPr>
                      <w:rFonts w:ascii="仿宋_GB2312" w:hAnsi="仿宋_GB2312" w:cs="仿宋_GB2312" w:eastAsia="仿宋_GB2312"/>
                      <w:sz w:val="20"/>
                    </w:rPr>
                    <w:t>≥</w:t>
                  </w:r>
                  <w:r>
                    <w:rPr>
                      <w:rFonts w:ascii="仿宋_GB2312" w:hAnsi="仿宋_GB2312" w:cs="仿宋_GB2312" w:eastAsia="仿宋_GB2312"/>
                      <w:sz w:val="20"/>
                    </w:rPr>
                    <w:t>1000M 以太网卡，标配</w:t>
                  </w:r>
                  <w:r>
                    <w:rPr>
                      <w:rFonts w:ascii="仿宋_GB2312" w:hAnsi="仿宋_GB2312" w:cs="仿宋_GB2312" w:eastAsia="仿宋_GB2312"/>
                      <w:sz w:val="20"/>
                    </w:rPr>
                    <w:t>≥</w:t>
                  </w:r>
                  <w:r>
                    <w:rPr>
                      <w:rFonts w:ascii="仿宋_GB2312" w:hAnsi="仿宋_GB2312" w:cs="仿宋_GB2312" w:eastAsia="仿宋_GB2312"/>
                      <w:sz w:val="20"/>
                    </w:rPr>
                    <w:t>1 个RJ45 接口，（支持PXE 启动）；</w:t>
                  </w:r>
                </w:p>
                <w:p>
                  <w:pPr>
                    <w:pStyle w:val="null3"/>
                    <w:jc w:val="left"/>
                  </w:pPr>
                  <w:r>
                    <w:rPr>
                      <w:rFonts w:ascii="仿宋_GB2312" w:hAnsi="仿宋_GB2312" w:cs="仿宋_GB2312" w:eastAsia="仿宋_GB2312"/>
                      <w:sz w:val="20"/>
                    </w:rPr>
                    <w:t>7.终端端口：</w:t>
                  </w:r>
                  <w:r>
                    <w:rPr>
                      <w:rFonts w:ascii="仿宋_GB2312" w:hAnsi="仿宋_GB2312" w:cs="仿宋_GB2312" w:eastAsia="仿宋_GB2312"/>
                      <w:sz w:val="20"/>
                    </w:rPr>
                    <w:t>≥</w:t>
                  </w:r>
                  <w:r>
                    <w:rPr>
                      <w:rFonts w:ascii="仿宋_GB2312" w:hAnsi="仿宋_GB2312" w:cs="仿宋_GB2312" w:eastAsia="仿宋_GB2312"/>
                      <w:sz w:val="20"/>
                    </w:rPr>
                    <w:t>1个PCI，</w:t>
                  </w:r>
                  <w:r>
                    <w:rPr>
                      <w:rFonts w:ascii="仿宋_GB2312" w:hAnsi="仿宋_GB2312" w:cs="仿宋_GB2312" w:eastAsia="仿宋_GB2312"/>
                      <w:sz w:val="20"/>
                    </w:rPr>
                    <w:t>≥</w:t>
                  </w:r>
                  <w:r>
                    <w:rPr>
                      <w:rFonts w:ascii="仿宋_GB2312" w:hAnsi="仿宋_GB2312" w:cs="仿宋_GB2312" w:eastAsia="仿宋_GB2312"/>
                      <w:sz w:val="20"/>
                    </w:rPr>
                    <w:t>1个PCIe*1，</w:t>
                  </w:r>
                  <w:r>
                    <w:rPr>
                      <w:rFonts w:ascii="仿宋_GB2312" w:hAnsi="仿宋_GB2312" w:cs="仿宋_GB2312" w:eastAsia="仿宋_GB2312"/>
                      <w:sz w:val="20"/>
                    </w:rPr>
                    <w:t>≥</w:t>
                  </w:r>
                  <w:r>
                    <w:rPr>
                      <w:rFonts w:ascii="仿宋_GB2312" w:hAnsi="仿宋_GB2312" w:cs="仿宋_GB2312" w:eastAsia="仿宋_GB2312"/>
                      <w:sz w:val="20"/>
                    </w:rPr>
                    <w:t>1个PCIe*16，前置</w:t>
                  </w:r>
                  <w:r>
                    <w:rPr>
                      <w:rFonts w:ascii="仿宋_GB2312" w:hAnsi="仿宋_GB2312" w:cs="仿宋_GB2312" w:eastAsia="仿宋_GB2312"/>
                      <w:sz w:val="20"/>
                    </w:rPr>
                    <w:t>≥</w:t>
                  </w:r>
                  <w:r>
                    <w:rPr>
                      <w:rFonts w:ascii="仿宋_GB2312" w:hAnsi="仿宋_GB2312" w:cs="仿宋_GB2312" w:eastAsia="仿宋_GB2312"/>
                      <w:sz w:val="20"/>
                    </w:rPr>
                    <w:t>1个USB TypeC，前置</w:t>
                  </w:r>
                  <w:r>
                    <w:rPr>
                      <w:rFonts w:ascii="仿宋_GB2312" w:hAnsi="仿宋_GB2312" w:cs="仿宋_GB2312" w:eastAsia="仿宋_GB2312"/>
                      <w:sz w:val="20"/>
                    </w:rPr>
                    <w:t>≥</w:t>
                  </w:r>
                  <w:r>
                    <w:rPr>
                      <w:rFonts w:ascii="仿宋_GB2312" w:hAnsi="仿宋_GB2312" w:cs="仿宋_GB2312" w:eastAsia="仿宋_GB2312"/>
                      <w:sz w:val="20"/>
                    </w:rPr>
                    <w:t>5个USB3.2，后置</w:t>
                  </w:r>
                  <w:r>
                    <w:rPr>
                      <w:rFonts w:ascii="仿宋_GB2312" w:hAnsi="仿宋_GB2312" w:cs="仿宋_GB2312" w:eastAsia="仿宋_GB2312"/>
                      <w:sz w:val="20"/>
                    </w:rPr>
                    <w:t>≥</w:t>
                  </w:r>
                  <w:r>
                    <w:rPr>
                      <w:rFonts w:ascii="仿宋_GB2312" w:hAnsi="仿宋_GB2312" w:cs="仿宋_GB2312" w:eastAsia="仿宋_GB2312"/>
                      <w:sz w:val="20"/>
                    </w:rPr>
                    <w:t>2个USB2.0，标配</w:t>
                  </w:r>
                  <w:r>
                    <w:rPr>
                      <w:rFonts w:ascii="仿宋_GB2312" w:hAnsi="仿宋_GB2312" w:cs="仿宋_GB2312" w:eastAsia="仿宋_GB2312"/>
                      <w:sz w:val="20"/>
                    </w:rPr>
                    <w:t>≥</w:t>
                  </w:r>
                  <w:r>
                    <w:rPr>
                      <w:rFonts w:ascii="仿宋_GB2312" w:hAnsi="仿宋_GB2312" w:cs="仿宋_GB2312" w:eastAsia="仿宋_GB2312"/>
                      <w:sz w:val="20"/>
                    </w:rPr>
                    <w:t>1个DP，</w:t>
                  </w:r>
                  <w:r>
                    <w:rPr>
                      <w:rFonts w:ascii="仿宋_GB2312" w:hAnsi="仿宋_GB2312" w:cs="仿宋_GB2312" w:eastAsia="仿宋_GB2312"/>
                      <w:sz w:val="20"/>
                    </w:rPr>
                    <w:t>≥</w:t>
                  </w:r>
                  <w:r>
                    <w:rPr>
                      <w:rFonts w:ascii="仿宋_GB2312" w:hAnsi="仿宋_GB2312" w:cs="仿宋_GB2312" w:eastAsia="仿宋_GB2312"/>
                      <w:sz w:val="20"/>
                    </w:rPr>
                    <w:t>1个HDMI；</w:t>
                  </w:r>
                </w:p>
                <w:p>
                  <w:pPr>
                    <w:pStyle w:val="null3"/>
                    <w:jc w:val="left"/>
                  </w:pPr>
                  <w:r>
                    <w:rPr>
                      <w:rFonts w:ascii="仿宋_GB2312" w:hAnsi="仿宋_GB2312" w:cs="仿宋_GB2312" w:eastAsia="仿宋_GB2312"/>
                      <w:sz w:val="20"/>
                    </w:rPr>
                    <w:t>8.键鼠：原厂USB 接口键盘鼠标，防水抗菌；</w:t>
                  </w:r>
                </w:p>
                <w:p>
                  <w:pPr>
                    <w:pStyle w:val="null3"/>
                    <w:jc w:val="left"/>
                  </w:pPr>
                  <w:r>
                    <w:rPr>
                      <w:rFonts w:ascii="仿宋_GB2312" w:hAnsi="仿宋_GB2312" w:cs="仿宋_GB2312" w:eastAsia="仿宋_GB2312"/>
                      <w:sz w:val="20"/>
                    </w:rPr>
                    <w:t>9.电源：</w:t>
                  </w:r>
                  <w:r>
                    <w:rPr>
                      <w:rFonts w:ascii="仿宋_GB2312" w:hAnsi="仿宋_GB2312" w:cs="仿宋_GB2312" w:eastAsia="仿宋_GB2312"/>
                      <w:sz w:val="20"/>
                    </w:rPr>
                    <w:t>≥</w:t>
                  </w:r>
                  <w:r>
                    <w:rPr>
                      <w:rFonts w:ascii="仿宋_GB2312" w:hAnsi="仿宋_GB2312" w:cs="仿宋_GB2312" w:eastAsia="仿宋_GB2312"/>
                      <w:sz w:val="20"/>
                    </w:rPr>
                    <w:t>260W 能效电源；</w:t>
                  </w:r>
                </w:p>
                <w:p>
                  <w:pPr>
                    <w:pStyle w:val="null3"/>
                    <w:jc w:val="left"/>
                  </w:pPr>
                  <w:r>
                    <w:rPr>
                      <w:rFonts w:ascii="仿宋_GB2312" w:hAnsi="仿宋_GB2312" w:cs="仿宋_GB2312" w:eastAsia="仿宋_GB2312"/>
                      <w:sz w:val="20"/>
                    </w:rPr>
                    <w:t>10.机箱：</w:t>
                  </w:r>
                  <w:r>
                    <w:rPr>
                      <w:rFonts w:ascii="仿宋_GB2312" w:hAnsi="仿宋_GB2312" w:cs="仿宋_GB2312" w:eastAsia="仿宋_GB2312"/>
                      <w:sz w:val="20"/>
                    </w:rPr>
                    <w:t>≤</w:t>
                  </w:r>
                  <w:r>
                    <w:rPr>
                      <w:rFonts w:ascii="仿宋_GB2312" w:hAnsi="仿宋_GB2312" w:cs="仿宋_GB2312" w:eastAsia="仿宋_GB2312"/>
                      <w:sz w:val="20"/>
                    </w:rPr>
                    <w:t>15.8升，塔式大机箱，散热好，扩展强，内置扬声器；</w:t>
                  </w:r>
                </w:p>
                <w:p>
                  <w:pPr>
                    <w:pStyle w:val="null3"/>
                    <w:jc w:val="left"/>
                  </w:pPr>
                  <w:r>
                    <w:rPr>
                      <w:rFonts w:ascii="仿宋_GB2312" w:hAnsi="仿宋_GB2312" w:cs="仿宋_GB2312" w:eastAsia="仿宋_GB2312"/>
                      <w:sz w:val="20"/>
                    </w:rPr>
                    <w:t>11.终端显示部分：</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21.5in，分辨率</w:t>
                  </w:r>
                  <w:r>
                    <w:rPr>
                      <w:rFonts w:ascii="仿宋_GB2312" w:hAnsi="仿宋_GB2312" w:cs="仿宋_GB2312" w:eastAsia="仿宋_GB2312"/>
                      <w:sz w:val="20"/>
                    </w:rPr>
                    <w:t>≥</w:t>
                  </w:r>
                  <w:r>
                    <w:rPr>
                      <w:rFonts w:ascii="仿宋_GB2312" w:hAnsi="仿宋_GB2312" w:cs="仿宋_GB2312" w:eastAsia="仿宋_GB2312"/>
                      <w:sz w:val="20"/>
                    </w:rPr>
                    <w:t>1920*1080，</w:t>
                  </w:r>
                  <w:r>
                    <w:rPr>
                      <w:rFonts w:ascii="仿宋_GB2312" w:hAnsi="仿宋_GB2312" w:cs="仿宋_GB2312" w:eastAsia="仿宋_GB2312"/>
                      <w:sz w:val="20"/>
                    </w:rPr>
                    <w:t>≥</w:t>
                  </w:r>
                  <w:r>
                    <w:rPr>
                      <w:rFonts w:ascii="仿宋_GB2312" w:hAnsi="仿宋_GB2312" w:cs="仿宋_GB2312" w:eastAsia="仿宋_GB2312"/>
                      <w:sz w:val="20"/>
                    </w:rPr>
                    <w:t>100HZ 刷新率，支持VISA背挂，低蓝光显示器；</w:t>
                  </w:r>
                </w:p>
                <w:p>
                  <w:pPr>
                    <w:pStyle w:val="null3"/>
                    <w:jc w:val="left"/>
                  </w:pPr>
                  <w:r>
                    <w:rPr>
                      <w:rFonts w:ascii="仿宋_GB2312" w:hAnsi="仿宋_GB2312" w:cs="仿宋_GB2312" w:eastAsia="仿宋_GB2312"/>
                      <w:sz w:val="20"/>
                    </w:rPr>
                    <w:t>12.软件：支持windows10 64 位、windows11 64 位；</w:t>
                  </w:r>
                </w:p>
                <w:p>
                  <w:pPr>
                    <w:pStyle w:val="null3"/>
                    <w:jc w:val="left"/>
                  </w:pPr>
                  <w:r>
                    <w:rPr>
                      <w:rFonts w:ascii="仿宋_GB2312" w:hAnsi="仿宋_GB2312" w:cs="仿宋_GB2312" w:eastAsia="仿宋_GB2312"/>
                      <w:sz w:val="20"/>
                    </w:rPr>
                    <w:t>13.支持对Ubuntu、Redhat、Centos、Fedora等系统的立即还原和ip地址自动分配</w:t>
                  </w:r>
                </w:p>
                <w:p>
                  <w:pPr>
                    <w:pStyle w:val="null3"/>
                    <w:jc w:val="left"/>
                  </w:pPr>
                  <w:r>
                    <w:rPr>
                      <w:rFonts w:ascii="仿宋_GB2312" w:hAnsi="仿宋_GB2312" w:cs="仿宋_GB2312" w:eastAsia="仿宋_GB2312"/>
                      <w:sz w:val="20"/>
                    </w:rPr>
                    <w:t>14.支持电脑本地硬盘操作系统（xp\win7\win8\win10\linux）的立即还原和还原</w:t>
                  </w:r>
                  <w:r>
                    <w:rPr>
                      <w:rFonts w:ascii="仿宋_GB2312" w:hAnsi="仿宋_GB2312" w:cs="仿宋_GB2312" w:eastAsia="仿宋_GB2312"/>
                      <w:sz w:val="20"/>
                    </w:rPr>
                    <w:t>点瞬间创建</w:t>
                  </w:r>
                  <w:r>
                    <w:rPr>
                      <w:rFonts w:ascii="仿宋_GB2312" w:hAnsi="仿宋_GB2312" w:cs="仿宋_GB2312" w:eastAsia="仿宋_GB2312"/>
                      <w:sz w:val="20"/>
                      <w:b/>
                      <w:color w:val="0000FF"/>
                    </w:rPr>
                    <w:t>(提供功能界面截图并加盖公章)</w:t>
                  </w:r>
                </w:p>
                <w:p>
                  <w:pPr>
                    <w:pStyle w:val="null3"/>
                    <w:jc w:val="left"/>
                  </w:pPr>
                  <w:r>
                    <w:rPr>
                      <w:rFonts w:ascii="仿宋_GB2312" w:hAnsi="仿宋_GB2312" w:cs="仿宋_GB2312" w:eastAsia="仿宋_GB2312"/>
                      <w:sz w:val="20"/>
                    </w:rPr>
                    <w:t>15.支持MBR分区系统和GPT分区系统混合安装,可支持60个以上的不同操作系统。</w:t>
                  </w:r>
                </w:p>
                <w:p>
                  <w:pPr>
                    <w:pStyle w:val="null3"/>
                    <w:jc w:val="left"/>
                  </w:pPr>
                  <w:r>
                    <w:rPr>
                      <w:rFonts w:ascii="仿宋_GB2312" w:hAnsi="仿宋_GB2312" w:cs="仿宋_GB2312" w:eastAsia="仿宋_GB2312"/>
                      <w:sz w:val="20"/>
                    </w:rPr>
                    <w:t>16.支持SSD硬盘和机械硬盘双硬盘保护模式和同传</w:t>
                  </w:r>
                  <w:r>
                    <w:rPr>
                      <w:rFonts w:ascii="仿宋_GB2312" w:hAnsi="仿宋_GB2312" w:cs="仿宋_GB2312" w:eastAsia="仿宋_GB2312"/>
                      <w:sz w:val="20"/>
                    </w:rPr>
                    <w:t>,</w:t>
                  </w:r>
                  <w:r>
                    <w:rPr>
                      <w:rFonts w:ascii="仿宋_GB2312" w:hAnsi="仿宋_GB2312" w:cs="仿宋_GB2312" w:eastAsia="仿宋_GB2312"/>
                      <w:sz w:val="20"/>
                    </w:rPr>
                    <w:t>支持操作系统分权管理，可分配不同的管理员管理不同的操作系统。</w:t>
                  </w:r>
                </w:p>
                <w:p>
                  <w:pPr>
                    <w:pStyle w:val="null3"/>
                    <w:jc w:val="left"/>
                  </w:pPr>
                  <w:r>
                    <w:rPr>
                      <w:rFonts w:ascii="仿宋_GB2312" w:hAnsi="仿宋_GB2312" w:cs="仿宋_GB2312" w:eastAsia="仿宋_GB2312"/>
                      <w:sz w:val="20"/>
                    </w:rPr>
                    <w:t>17.支持从WINDOWS界面对1000台以上的电脑进行数据差异拷贝，非增量拷贝、变量拷贝、进度同步等上一代部署方式。根据网络状况可选择广播、组播、单播等方式</w:t>
                  </w:r>
                  <w:r>
                    <w:rPr>
                      <w:rFonts w:ascii="仿宋_GB2312" w:hAnsi="仿宋_GB2312" w:cs="仿宋_GB2312" w:eastAsia="仿宋_GB2312"/>
                      <w:sz w:val="20"/>
                      <w:b/>
                      <w:color w:val="0000FF"/>
                    </w:rPr>
                    <w:t>（提供支持</w:t>
                  </w:r>
                  <w:r>
                    <w:rPr>
                      <w:rFonts w:ascii="仿宋_GB2312" w:hAnsi="仿宋_GB2312" w:cs="仿宋_GB2312" w:eastAsia="仿宋_GB2312"/>
                      <w:sz w:val="20"/>
                      <w:b/>
                      <w:color w:val="0000FF"/>
                    </w:rPr>
                    <w:t>1000台机位的界面截图并加盖公章）</w:t>
                  </w:r>
                </w:p>
                <w:p>
                  <w:pPr>
                    <w:pStyle w:val="null3"/>
                    <w:jc w:val="left"/>
                  </w:pPr>
                  <w:r>
                    <w:rPr>
                      <w:rFonts w:ascii="仿宋_GB2312" w:hAnsi="仿宋_GB2312" w:cs="仿宋_GB2312" w:eastAsia="仿宋_GB2312"/>
                      <w:sz w:val="20"/>
                    </w:rPr>
                    <w:t>18.支持差异拷贝接收端网络环境检测，可检测接收端网卡连接速度，提前发现问题网点，排查处理影响差异</w:t>
                  </w:r>
                  <w:r>
                    <w:rPr>
                      <w:rFonts w:ascii="仿宋_GB2312" w:hAnsi="仿宋_GB2312" w:cs="仿宋_GB2312" w:eastAsia="仿宋_GB2312"/>
                      <w:sz w:val="20"/>
                    </w:rPr>
                    <w:t>拷贝的终端；</w:t>
                  </w:r>
                  <w:r>
                    <w:rPr>
                      <w:rFonts w:ascii="仿宋_GB2312" w:hAnsi="仿宋_GB2312" w:cs="仿宋_GB2312" w:eastAsia="仿宋_GB2312"/>
                      <w:sz w:val="20"/>
                      <w:b/>
                      <w:color w:val="0000FF"/>
                    </w:rPr>
                    <w:t>(提供可检测接收端连接速度的功能界面截图并加盖公章)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1.尺寸约：高1010mm*深560mm*长50mm。</w:t>
                  </w:r>
                </w:p>
                <w:p>
                  <w:pPr>
                    <w:pStyle w:val="null3"/>
                    <w:jc w:val="left"/>
                  </w:pPr>
                  <w:r>
                    <w:rPr>
                      <w:rFonts w:ascii="仿宋_GB2312" w:hAnsi="仿宋_GB2312" w:cs="仿宋_GB2312" w:eastAsia="仿宋_GB2312"/>
                      <w:sz w:val="20"/>
                    </w:rPr>
                    <w:t>2.面料：采用优质西皮，具有优异的耐磨、耐寒、透气、耐老化性能；</w:t>
                  </w:r>
                </w:p>
                <w:p>
                  <w:pPr>
                    <w:pStyle w:val="null3"/>
                    <w:jc w:val="left"/>
                  </w:pPr>
                  <w:r>
                    <w:rPr>
                      <w:rFonts w:ascii="仿宋_GB2312" w:hAnsi="仿宋_GB2312" w:cs="仿宋_GB2312" w:eastAsia="仿宋_GB2312"/>
                      <w:sz w:val="20"/>
                    </w:rPr>
                    <w:t>3.海棉：采用一次成型高回弹海棉，密度≥32kg/m³。厚实、弹性好，表面涂防止老化变形的保护膜，确保不会出现弹不起现象。</w:t>
                  </w:r>
                </w:p>
                <w:p>
                  <w:pPr>
                    <w:pStyle w:val="null3"/>
                    <w:jc w:val="left"/>
                  </w:pPr>
                  <w:r>
                    <w:rPr>
                      <w:rFonts w:ascii="仿宋_GB2312" w:hAnsi="仿宋_GB2312" w:cs="仿宋_GB2312" w:eastAsia="仿宋_GB2312"/>
                      <w:sz w:val="20"/>
                    </w:rPr>
                    <w:t>4.椅架：采用优质实木制作，牢固且使用寿命长；</w:t>
                  </w:r>
                </w:p>
                <w:p>
                  <w:pPr>
                    <w:pStyle w:val="null3"/>
                    <w:jc w:val="left"/>
                  </w:pPr>
                  <w:r>
                    <w:rPr>
                      <w:rFonts w:ascii="仿宋_GB2312" w:hAnsi="仿宋_GB2312" w:cs="仿宋_GB2312" w:eastAsia="仿宋_GB2312"/>
                      <w:sz w:val="20"/>
                    </w:rPr>
                    <w:t>5.油漆：环保水性漆。</w:t>
                  </w:r>
                </w:p>
                <w:p>
                  <w:pPr>
                    <w:pStyle w:val="null3"/>
                    <w:jc w:val="left"/>
                  </w:pPr>
                  <w:r>
                    <w:rPr>
                      <w:rFonts w:ascii="仿宋_GB2312" w:hAnsi="仿宋_GB2312" w:cs="仿宋_GB2312" w:eastAsia="仿宋_GB2312"/>
                      <w:sz w:val="20"/>
                    </w:rPr>
                    <w:t>6.带扶手</w:t>
                  </w:r>
                  <w:r>
                    <w:rPr>
                      <w:rFonts w:ascii="仿宋_GB2312" w:hAnsi="仿宋_GB2312" w:cs="仿宋_GB2312" w:eastAsia="仿宋_GB2312"/>
                      <w:sz w:val="2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3700*2700*760mm，椭圆形会议桌，</w:t>
                  </w:r>
                </w:p>
                <w:p>
                  <w:pPr>
                    <w:pStyle w:val="null3"/>
                    <w:jc w:val="left"/>
                  </w:pPr>
                  <w:r>
                    <w:rPr>
                      <w:rFonts w:ascii="仿宋_GB2312" w:hAnsi="仿宋_GB2312" w:cs="仿宋_GB2312" w:eastAsia="仿宋_GB2312"/>
                      <w:sz w:val="20"/>
                    </w:rPr>
                    <w:t>2.面材：优质胡桃木皮，纹理均匀，结疤少，胡桃木皮封边。</w:t>
                  </w:r>
                </w:p>
                <w:p>
                  <w:pPr>
                    <w:pStyle w:val="null3"/>
                    <w:jc w:val="left"/>
                  </w:pPr>
                  <w:r>
                    <w:rPr>
                      <w:rFonts w:ascii="仿宋_GB2312" w:hAnsi="仿宋_GB2312" w:cs="仿宋_GB2312" w:eastAsia="仿宋_GB2312"/>
                      <w:sz w:val="20"/>
                    </w:rPr>
                    <w:t>3.基材：优质中密度纤维板，游离甲醛含量达E1标准。</w:t>
                  </w:r>
                </w:p>
                <w:p>
                  <w:pPr>
                    <w:pStyle w:val="null3"/>
                    <w:jc w:val="left"/>
                  </w:pPr>
                  <w:r>
                    <w:rPr>
                      <w:rFonts w:ascii="仿宋_GB2312" w:hAnsi="仿宋_GB2312" w:cs="仿宋_GB2312" w:eastAsia="仿宋_GB2312"/>
                      <w:sz w:val="20"/>
                    </w:rPr>
                    <w:t>4.内衬：优质钢架或木架。</w:t>
                  </w:r>
                </w:p>
                <w:p>
                  <w:pPr>
                    <w:pStyle w:val="null3"/>
                    <w:jc w:val="left"/>
                  </w:pPr>
                  <w:r>
                    <w:rPr>
                      <w:rFonts w:ascii="仿宋_GB2312" w:hAnsi="仿宋_GB2312" w:cs="仿宋_GB2312" w:eastAsia="仿宋_GB2312"/>
                      <w:sz w:val="20"/>
                    </w:rPr>
                    <w:t>5.配件：无声导轨，锁具及五金连接件。</w:t>
                  </w:r>
                </w:p>
                <w:p>
                  <w:pPr>
                    <w:pStyle w:val="null3"/>
                    <w:jc w:val="left"/>
                  </w:pPr>
                  <w:r>
                    <w:rPr>
                      <w:rFonts w:ascii="仿宋_GB2312" w:hAnsi="仿宋_GB2312" w:cs="仿宋_GB2312" w:eastAsia="仿宋_GB2312"/>
                      <w:sz w:val="20"/>
                    </w:rPr>
                    <w:t>6.油漆：优质油漆，保证台面平整无颗粒、气泡、渣点，颜色均匀。</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专业会议音箱</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1.倒相式低频辐射的二分频扬声器系统。</w:t>
                  </w:r>
                </w:p>
                <w:p>
                  <w:pPr>
                    <w:pStyle w:val="null3"/>
                    <w:jc w:val="left"/>
                  </w:pPr>
                  <w:r>
                    <w:rPr>
                      <w:rFonts w:ascii="仿宋_GB2312" w:hAnsi="仿宋_GB2312" w:cs="仿宋_GB2312" w:eastAsia="仿宋_GB2312"/>
                      <w:sz w:val="20"/>
                    </w:rPr>
                    <w:t>2.音箱顶部配备吊挂孔，可用吊环加绳索类配件配合后背吊挂孔竖直吊挂安装。</w:t>
                  </w:r>
                </w:p>
                <w:p>
                  <w:pPr>
                    <w:pStyle w:val="null3"/>
                    <w:jc w:val="left"/>
                  </w:pPr>
                  <w:r>
                    <w:rPr>
                      <w:rFonts w:ascii="仿宋_GB2312" w:hAnsi="仿宋_GB2312" w:cs="仿宋_GB2312" w:eastAsia="仿宋_GB2312"/>
                      <w:sz w:val="20"/>
                    </w:rPr>
                    <w:t>3.系统组成：≥8"×1, ≥1.35"×1。</w:t>
                  </w:r>
                </w:p>
                <w:p>
                  <w:pPr>
                    <w:pStyle w:val="null3"/>
                    <w:jc w:val="left"/>
                  </w:pPr>
                  <w:r>
                    <w:rPr>
                      <w:rFonts w:ascii="仿宋_GB2312" w:hAnsi="仿宋_GB2312" w:cs="仿宋_GB2312" w:eastAsia="仿宋_GB2312"/>
                      <w:sz w:val="20"/>
                    </w:rPr>
                    <w:t>4.阻抗：≥8Ω。</w:t>
                  </w:r>
                </w:p>
                <w:p>
                  <w:pPr>
                    <w:pStyle w:val="null3"/>
                    <w:jc w:val="left"/>
                  </w:pPr>
                  <w:r>
                    <w:rPr>
                      <w:rFonts w:ascii="仿宋_GB2312" w:hAnsi="仿宋_GB2312" w:cs="仿宋_GB2312" w:eastAsia="仿宋_GB2312"/>
                      <w:sz w:val="20"/>
                    </w:rPr>
                    <w:t>5.额定功率：≥150W。</w:t>
                  </w:r>
                </w:p>
                <w:p>
                  <w:pPr>
                    <w:pStyle w:val="null3"/>
                    <w:jc w:val="left"/>
                  </w:pPr>
                  <w:r>
                    <w:rPr>
                      <w:rFonts w:ascii="仿宋_GB2312" w:hAnsi="仿宋_GB2312" w:cs="仿宋_GB2312" w:eastAsia="仿宋_GB2312"/>
                      <w:sz w:val="20"/>
                    </w:rPr>
                    <w:t>6.频率范围：80Hz-18KHz。</w:t>
                  </w:r>
                </w:p>
                <w:p>
                  <w:pPr>
                    <w:pStyle w:val="null3"/>
                    <w:jc w:val="left"/>
                  </w:pPr>
                  <w:r>
                    <w:rPr>
                      <w:rFonts w:ascii="仿宋_GB2312" w:hAnsi="仿宋_GB2312" w:cs="仿宋_GB2312" w:eastAsia="仿宋_GB2312"/>
                      <w:sz w:val="20"/>
                    </w:rPr>
                    <w:t>7.灵敏度：95±2dB。</w:t>
                  </w:r>
                </w:p>
                <w:p>
                  <w:pPr>
                    <w:pStyle w:val="null3"/>
                    <w:jc w:val="left"/>
                  </w:pPr>
                  <w:r>
                    <w:rPr>
                      <w:rFonts w:ascii="仿宋_GB2312" w:hAnsi="仿宋_GB2312" w:cs="仿宋_GB2312" w:eastAsia="仿宋_GB2312"/>
                      <w:sz w:val="20"/>
                    </w:rPr>
                    <w:t>8.最大声压级：117±2dB。</w:t>
                  </w:r>
                </w:p>
                <w:p>
                  <w:pPr>
                    <w:pStyle w:val="null3"/>
                    <w:jc w:val="left"/>
                  </w:pPr>
                  <w:r>
                    <w:rPr>
                      <w:rFonts w:ascii="仿宋_GB2312" w:hAnsi="仿宋_GB2312" w:cs="仿宋_GB2312" w:eastAsia="仿宋_GB2312"/>
                      <w:sz w:val="20"/>
                    </w:rPr>
                    <w:t>9.尺寸（高*宽*深）：约420×252×275mm。</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．支架为全金属音箱壁架，材料：钢材，承重</w:t>
                  </w:r>
                  <w:r>
                    <w:rPr>
                      <w:rFonts w:ascii="仿宋_GB2312" w:hAnsi="仿宋_GB2312" w:cs="仿宋_GB2312" w:eastAsia="仿宋_GB2312"/>
                      <w:sz w:val="20"/>
                    </w:rPr>
                    <w:t>≥30公斤。架子伸缩长度≥210MM~390MM。音箱支柱直径：约35。左右调节角度，中间杆子可伸缩调节，架子稳重扎实，稳定性强。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合并式会议数字功放</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具有≥2.8寸彩色液晶屏，≥2路话筒输入6.35口，均带独立机械旋钮调节音量和48V幻象供电开关，≥2路话筒平衡输入卡侬口，均带独立机械旋钮调节音量和48V幻象供电开关，≥3路线路音频立体声输入RCA接口，≥1路线路音频立体声输出RCA接口，≥1路录音输出RCA接口，≥1路RS485通讯接口，≥2路欧姆头信号输出，≥2路接线柱信号输出，≥1路蓝牙天线接口，≥1路USB接口，≥1路TF卡。</w:t>
                  </w:r>
                </w:p>
                <w:p>
                  <w:pPr>
                    <w:pStyle w:val="null3"/>
                    <w:jc w:val="left"/>
                  </w:pPr>
                  <w:r>
                    <w:rPr>
                      <w:rFonts w:ascii="仿宋_GB2312" w:hAnsi="仿宋_GB2312" w:cs="仿宋_GB2312" w:eastAsia="仿宋_GB2312"/>
                      <w:sz w:val="20"/>
                    </w:rPr>
                    <w:t>2.支持3 路音频线路，独立音量调节，增加≥10段数字均衡调节，≥1 路音频线路（立体声）输出。</w:t>
                  </w:r>
                </w:p>
                <w:p>
                  <w:pPr>
                    <w:pStyle w:val="null3"/>
                    <w:jc w:val="left"/>
                  </w:pPr>
                  <w:r>
                    <w:rPr>
                      <w:rFonts w:ascii="仿宋_GB2312" w:hAnsi="仿宋_GB2312" w:cs="仿宋_GB2312" w:eastAsia="仿宋_GB2312"/>
                      <w:sz w:val="20"/>
                    </w:rPr>
                    <w:t>3.具有麦克风混音功能，支持设置≥6档混音深度，分别为100%、70%、50%、30%、10%、MUTE档，同时支持≥10段数字均衡调节，预置多种效果。</w:t>
                  </w:r>
                  <w:r>
                    <w:rPr>
                      <w:rFonts w:ascii="仿宋_GB2312" w:hAnsi="仿宋_GB2312" w:cs="仿宋_GB2312" w:eastAsia="仿宋_GB2312"/>
                      <w:sz w:val="20"/>
                      <w:b/>
                      <w:color w:val="0000FF"/>
                    </w:rPr>
                    <w:t>（提供软件功能界面截图佐证）</w:t>
                  </w:r>
                </w:p>
                <w:p>
                  <w:pPr>
                    <w:pStyle w:val="null3"/>
                    <w:jc w:val="left"/>
                  </w:pPr>
                  <w:r>
                    <w:rPr>
                      <w:rFonts w:ascii="仿宋_GB2312" w:hAnsi="仿宋_GB2312" w:cs="仿宋_GB2312" w:eastAsia="仿宋_GB2312"/>
                      <w:sz w:val="20"/>
                    </w:rPr>
                    <w:t>4.支持蓝牙播放以及MP3播放，支持USB和MICRO SD卡，独立音量调节，增加≥10段数字均衡调节，预置多种效果。</w:t>
                  </w:r>
                </w:p>
                <w:p>
                  <w:pPr>
                    <w:pStyle w:val="null3"/>
                    <w:jc w:val="left"/>
                  </w:pPr>
                  <w:r>
                    <w:rPr>
                      <w:rFonts w:ascii="仿宋_GB2312" w:hAnsi="仿宋_GB2312" w:cs="仿宋_GB2312" w:eastAsia="仿宋_GB2312"/>
                      <w:sz w:val="20"/>
                    </w:rPr>
                    <w:t>5.显示屏背光时间可设置，提供常亮、30min、15min、5min、1min选择。显示屏在设置时间内无操作后，显示屏熄灭。按任意按键，可点亮。</w:t>
                  </w:r>
                </w:p>
                <w:p>
                  <w:pPr>
                    <w:pStyle w:val="null3"/>
                    <w:jc w:val="left"/>
                  </w:pPr>
                  <w:r>
                    <w:rPr>
                      <w:rFonts w:ascii="仿宋_GB2312" w:hAnsi="仿宋_GB2312" w:cs="仿宋_GB2312" w:eastAsia="仿宋_GB2312"/>
                      <w:sz w:val="20"/>
                    </w:rPr>
                    <w:t>6.信噪比（8</w:t>
                  </w:r>
                  <w:r>
                    <w:rPr>
                      <w:rFonts w:ascii="仿宋_GB2312" w:hAnsi="仿宋_GB2312" w:cs="仿宋_GB2312" w:eastAsia="仿宋_GB2312"/>
                      <w:sz w:val="20"/>
                    </w:rPr>
                    <w:t>Ω</w:t>
                  </w:r>
                  <w:r>
                    <w:rPr>
                      <w:rFonts w:ascii="仿宋_GB2312" w:hAnsi="仿宋_GB2312" w:cs="仿宋_GB2312" w:eastAsia="仿宋_GB2312"/>
                      <w:sz w:val="20"/>
                    </w:rPr>
                    <w:t>输出端：</w:t>
                  </w:r>
                  <w:r>
                    <w:rPr>
                      <w:rFonts w:ascii="仿宋_GB2312" w:hAnsi="仿宋_GB2312" w:cs="仿宋_GB2312" w:eastAsia="仿宋_GB2312"/>
                      <w:sz w:val="20"/>
                    </w:rPr>
                    <w:t>≥90dB）</w:t>
                  </w:r>
                </w:p>
                <w:p>
                  <w:pPr>
                    <w:pStyle w:val="null3"/>
                    <w:jc w:val="left"/>
                  </w:pPr>
                  <w:r>
                    <w:rPr>
                      <w:rFonts w:ascii="仿宋_GB2312" w:hAnsi="仿宋_GB2312" w:cs="仿宋_GB2312" w:eastAsia="仿宋_GB2312"/>
                      <w:sz w:val="20"/>
                    </w:rPr>
                    <w:t>7.工作电源： AC220V/50-60Hz。</w:t>
                  </w:r>
                </w:p>
                <w:p>
                  <w:pPr>
                    <w:pStyle w:val="null3"/>
                    <w:jc w:val="left"/>
                  </w:pPr>
                  <w:r>
                    <w:rPr>
                      <w:rFonts w:ascii="仿宋_GB2312" w:hAnsi="仿宋_GB2312" w:cs="仿宋_GB2312" w:eastAsia="仿宋_GB2312"/>
                      <w:sz w:val="20"/>
                    </w:rPr>
                    <w:t>8.SPEAKON以及接线端子两种输出接口，额定功率：≥2×250W/8Ω.≥2×350W/4Ω。</w:t>
                  </w:r>
                </w:p>
                <w:p>
                  <w:pPr>
                    <w:pStyle w:val="null3"/>
                    <w:jc w:val="left"/>
                  </w:pPr>
                  <w:r>
                    <w:rPr>
                      <w:rFonts w:ascii="仿宋_GB2312" w:hAnsi="仿宋_GB2312" w:cs="仿宋_GB2312" w:eastAsia="仿宋_GB2312"/>
                      <w:sz w:val="20"/>
                    </w:rPr>
                    <w:t>9.支持过载、过温、短路保护功能，可以进行RS485远程控制。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真分集无线话筒套装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1.采用UHF超高频段真分集接收方式，PLL双频道锁相环回路设计。</w:t>
                  </w:r>
                </w:p>
                <w:p>
                  <w:pPr>
                    <w:pStyle w:val="null3"/>
                    <w:jc w:val="left"/>
                  </w:pPr>
                  <w:r>
                    <w:rPr>
                      <w:rFonts w:ascii="仿宋_GB2312" w:hAnsi="仿宋_GB2312" w:cs="仿宋_GB2312" w:eastAsia="仿宋_GB2312"/>
                      <w:sz w:val="20"/>
                    </w:rPr>
                    <w:t>2.具有≥5路XLR平衡输出接口，≥1路6.35mm输出接口，≥1路电平调节开关，≥4路ANT天线接口。</w:t>
                  </w:r>
                </w:p>
                <w:p>
                  <w:pPr>
                    <w:pStyle w:val="null3"/>
                    <w:jc w:val="left"/>
                  </w:pPr>
                  <w:r>
                    <w:rPr>
                      <w:rFonts w:ascii="仿宋_GB2312" w:hAnsi="仿宋_GB2312" w:cs="仿宋_GB2312" w:eastAsia="仿宋_GB2312"/>
                      <w:sz w:val="20"/>
                    </w:rPr>
                    <w:t>3.具有≥2块液晶显示屏，可显示频率、频道、静噪、电平等信息。</w:t>
                  </w:r>
                </w:p>
                <w:p>
                  <w:pPr>
                    <w:pStyle w:val="null3"/>
                    <w:jc w:val="left"/>
                  </w:pPr>
                  <w:r>
                    <w:rPr>
                      <w:rFonts w:ascii="仿宋_GB2312" w:hAnsi="仿宋_GB2312" w:cs="仿宋_GB2312" w:eastAsia="仿宋_GB2312"/>
                      <w:sz w:val="20"/>
                    </w:rPr>
                    <w:t>4.接收机及话筒具有≥2种对频模式选择，采用红外线对频，通道音量可独立调节。</w:t>
                  </w:r>
                </w:p>
                <w:p>
                  <w:pPr>
                    <w:pStyle w:val="null3"/>
                    <w:jc w:val="left"/>
                  </w:pPr>
                  <w:r>
                    <w:rPr>
                      <w:rFonts w:ascii="仿宋_GB2312" w:hAnsi="仿宋_GB2312" w:cs="仿宋_GB2312" w:eastAsia="仿宋_GB2312"/>
                      <w:sz w:val="20"/>
                    </w:rPr>
                    <w:t>5.配套≥1台接收主机，≥4只台式话筒。</w:t>
                  </w:r>
                </w:p>
                <w:p>
                  <w:pPr>
                    <w:pStyle w:val="null3"/>
                    <w:jc w:val="left"/>
                  </w:pPr>
                  <w:r>
                    <w:rPr>
                      <w:rFonts w:ascii="仿宋_GB2312" w:hAnsi="仿宋_GB2312" w:cs="仿宋_GB2312" w:eastAsia="仿宋_GB2312"/>
                      <w:sz w:val="20"/>
                    </w:rPr>
                    <w:t>6.为确保传声器产品的性能质量和互换性，系统音频频率响应100HZ~10000HZ容差范围符合国标GB/T14198传声器通用技术条件要求，总谐波失真：≤1.6%,信噪比：≥75.1dB。</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专业自动反馈抑制器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1.具有≥2路MUTE静音按钮，≥2路BYPASS旁路按钮，≥2路FILTER RESET滤波器重置按钮，≥2路卡侬(XLR)/6.35(TRS)输入接口，≥2路卡侬(XLR)输出接口，≥2路6.35(TRS)输出接口,≥1路RS232控制接口，≥1路RJ45网</w:t>
                  </w:r>
                  <w:r>
                    <w:rPr>
                      <w:rFonts w:ascii="仿宋_GB2312" w:hAnsi="仿宋_GB2312" w:cs="仿宋_GB2312" w:eastAsia="仿宋_GB2312"/>
                      <w:sz w:val="20"/>
                    </w:rPr>
                    <w:t>络接口。</w:t>
                  </w:r>
                  <w:r>
                    <w:rPr>
                      <w:rFonts w:ascii="仿宋_GB2312" w:hAnsi="仿宋_GB2312" w:cs="仿宋_GB2312" w:eastAsia="仿宋_GB2312"/>
                      <w:sz w:val="20"/>
                      <w:b/>
                      <w:color w:val="0000FF"/>
                    </w:rPr>
                    <w:t>（需提供设备外观高清接口图片佐证）</w:t>
                  </w:r>
                </w:p>
                <w:p>
                  <w:pPr>
                    <w:pStyle w:val="null3"/>
                    <w:jc w:val="left"/>
                  </w:pPr>
                  <w:r>
                    <w:rPr>
                      <w:rFonts w:ascii="仿宋_GB2312" w:hAnsi="仿宋_GB2312" w:cs="仿宋_GB2312" w:eastAsia="仿宋_GB2312"/>
                      <w:sz w:val="20"/>
                    </w:rPr>
                    <w:t>2.内置高端高速浮点数字信号处理器和自适应反馈陷波处理算法技术。</w:t>
                  </w:r>
                </w:p>
                <w:p>
                  <w:pPr>
                    <w:pStyle w:val="null3"/>
                    <w:jc w:val="left"/>
                  </w:pPr>
                  <w:r>
                    <w:rPr>
                      <w:rFonts w:ascii="仿宋_GB2312" w:hAnsi="仿宋_GB2312" w:cs="仿宋_GB2312" w:eastAsia="仿宋_GB2312"/>
                      <w:sz w:val="20"/>
                    </w:rPr>
                    <w:t>3.面板带有≥4*8段实时电平显示指示灯，精准显示输入/输出信号电平的大小。</w:t>
                  </w:r>
                </w:p>
                <w:p>
                  <w:pPr>
                    <w:pStyle w:val="null3"/>
                    <w:jc w:val="left"/>
                  </w:pPr>
                  <w:r>
                    <w:rPr>
                      <w:rFonts w:ascii="仿宋_GB2312" w:hAnsi="仿宋_GB2312" w:cs="仿宋_GB2312" w:eastAsia="仿宋_GB2312"/>
                      <w:sz w:val="20"/>
                    </w:rPr>
                    <w:t>4.面板带有通道静音，旁路和滤波器重置的快速按钮。</w:t>
                  </w:r>
                </w:p>
                <w:p>
                  <w:pPr>
                    <w:pStyle w:val="null3"/>
                    <w:jc w:val="left"/>
                  </w:pPr>
                  <w:r>
                    <w:rPr>
                      <w:rFonts w:ascii="仿宋_GB2312" w:hAnsi="仿宋_GB2312" w:cs="仿宋_GB2312" w:eastAsia="仿宋_GB2312"/>
                      <w:sz w:val="20"/>
                    </w:rPr>
                    <w:t>5.支持噪声门调节，可调节门限值.启动时间.释放时间和噪声衰减深度（Depth）≥4个参数。</w:t>
                  </w:r>
                  <w:r>
                    <w:rPr>
                      <w:rFonts w:ascii="仿宋_GB2312" w:hAnsi="仿宋_GB2312" w:cs="仿宋_GB2312" w:eastAsia="仿宋_GB2312"/>
                      <w:sz w:val="20"/>
                      <w:b/>
                      <w:color w:val="0000FF"/>
                    </w:rPr>
                    <w:t>（提供软件功能界面截图佐证）</w:t>
                  </w:r>
                </w:p>
                <w:p>
                  <w:pPr>
                    <w:pStyle w:val="null3"/>
                    <w:jc w:val="left"/>
                  </w:pPr>
                  <w:r>
                    <w:rPr>
                      <w:rFonts w:ascii="仿宋_GB2312" w:hAnsi="仿宋_GB2312" w:cs="仿宋_GB2312" w:eastAsia="仿宋_GB2312"/>
                      <w:sz w:val="20"/>
                    </w:rPr>
                    <w:t>6.TCP/IP控制协议，连接PC电脑进行网页端进行各种详细参数的控制调节。</w:t>
                  </w:r>
                </w:p>
                <w:p>
                  <w:pPr>
                    <w:pStyle w:val="null3"/>
                    <w:jc w:val="left"/>
                  </w:pPr>
                  <w:r>
                    <w:rPr>
                      <w:rFonts w:ascii="仿宋_GB2312" w:hAnsi="仿宋_GB2312" w:cs="仿宋_GB2312" w:eastAsia="仿宋_GB2312"/>
                      <w:sz w:val="20"/>
                    </w:rPr>
                    <w:t>7.支持多档位模拟音量调节(-18dBV ~ 12dBV)，最大输入电平(1%失真)10V，信噪比(0dBv)≥93dB。</w:t>
                  </w:r>
                </w:p>
                <w:p>
                  <w:pPr>
                    <w:pStyle w:val="null3"/>
                    <w:jc w:val="left"/>
                  </w:pPr>
                  <w:r>
                    <w:rPr>
                      <w:rFonts w:ascii="仿宋_GB2312" w:hAnsi="仿宋_GB2312" w:cs="仿宋_GB2312" w:eastAsia="仿宋_GB2312"/>
                      <w:sz w:val="20"/>
                    </w:rPr>
                    <w:t>8.设备供电范围：AC100V-240V  50/60 Hz，功耗≤10W。</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1.支持独立的≥8路大功率电源输出，可满足多种三级的电源插座，如国标插座.美标插座以及欧标插座等，还可满足二级欧式的圆头插座。</w:t>
                  </w:r>
                </w:p>
                <w:p>
                  <w:pPr>
                    <w:pStyle w:val="null3"/>
                    <w:jc w:val="left"/>
                  </w:pPr>
                  <w:r>
                    <w:rPr>
                      <w:rFonts w:ascii="仿宋_GB2312" w:hAnsi="仿宋_GB2312" w:cs="仿宋_GB2312" w:eastAsia="仿宋_GB2312"/>
                      <w:sz w:val="20"/>
                    </w:rPr>
                    <w:t>2.支持控制和显示≥8路通道开关状态，可通过面板一键开关时序关启通道。</w:t>
                  </w:r>
                </w:p>
                <w:p>
                  <w:pPr>
                    <w:pStyle w:val="null3"/>
                    <w:jc w:val="left"/>
                  </w:pPr>
                  <w:r>
                    <w:rPr>
                      <w:rFonts w:ascii="仿宋_GB2312" w:hAnsi="仿宋_GB2312" w:cs="仿宋_GB2312" w:eastAsia="仿宋_GB2312"/>
                      <w:sz w:val="20"/>
                    </w:rPr>
                    <w:t>3.支持开机时由前级到后级按顺序逐个启动各类设备，关机时由后级到前级逐个关闭各个设备，有效的统一管理控制用电设备，确保整个系统的稳定运行。</w:t>
                  </w:r>
                </w:p>
                <w:p>
                  <w:pPr>
                    <w:pStyle w:val="null3"/>
                    <w:jc w:val="left"/>
                  </w:pPr>
                  <w:r>
                    <w:rPr>
                      <w:rFonts w:ascii="仿宋_GB2312" w:hAnsi="仿宋_GB2312" w:cs="仿宋_GB2312" w:eastAsia="仿宋_GB2312"/>
                      <w:sz w:val="20"/>
                    </w:rPr>
                    <w:t>4.单路负荷:≥10A。</w:t>
                  </w:r>
                </w:p>
                <w:p>
                  <w:pPr>
                    <w:pStyle w:val="null3"/>
                    <w:jc w:val="left"/>
                  </w:pPr>
                  <w:r>
                    <w:rPr>
                      <w:rFonts w:ascii="仿宋_GB2312" w:hAnsi="仿宋_GB2312" w:cs="仿宋_GB2312" w:eastAsia="仿宋_GB2312"/>
                      <w:sz w:val="20"/>
                    </w:rPr>
                    <w:t>5.电源容量:总容量≥220V.16A。</w:t>
                  </w:r>
                </w:p>
                <w:p>
                  <w:pPr>
                    <w:pStyle w:val="null3"/>
                    <w:jc w:val="left"/>
                  </w:pPr>
                  <w:r>
                    <w:rPr>
                      <w:rFonts w:ascii="仿宋_GB2312" w:hAnsi="仿宋_GB2312" w:cs="仿宋_GB2312" w:eastAsia="仿宋_GB2312"/>
                      <w:sz w:val="20"/>
                    </w:rPr>
                    <w:t>6.输入电源:AC220-240/50Hz。</w:t>
                  </w:r>
                </w:p>
                <w:p>
                  <w:pPr>
                    <w:pStyle w:val="null3"/>
                    <w:jc w:val="left"/>
                  </w:pPr>
                  <w:r>
                    <w:rPr>
                      <w:rFonts w:ascii="仿宋_GB2312" w:hAnsi="仿宋_GB2312" w:cs="仿宋_GB2312" w:eastAsia="仿宋_GB2312"/>
                      <w:sz w:val="20"/>
                    </w:rPr>
                    <w:t>7.支持短路信号触发控制：电源开关处于关闭状态时，从TIMER IN口接入短路信号输入，会顺序激活≥8路电源输出。电源输出顺序间隔时间:≤0.66S。</w:t>
                  </w:r>
                  <w:r>
                    <w:rPr>
                      <w:rFonts w:ascii="仿宋_GB2312" w:hAnsi="仿宋_GB2312" w:cs="仿宋_GB2312" w:eastAsia="仿宋_GB2312"/>
                      <w:sz w:val="20"/>
                      <w:b/>
                      <w:color w:val="0000FF"/>
                    </w:rPr>
                    <w:t>（提供第三方检测报告复印件）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研习室显示屏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1.像素点间距≤1.538mm;像素密度≥422500点/㎡，每个像素点采用1纯红1纯绿1纯蓝三像素，表贴三合一封装。</w:t>
                  </w:r>
                </w:p>
                <w:p>
                  <w:pPr>
                    <w:pStyle w:val="null3"/>
                    <w:jc w:val="left"/>
                  </w:pPr>
                  <w:r>
                    <w:rPr>
                      <w:rFonts w:ascii="仿宋_GB2312" w:hAnsi="仿宋_GB2312" w:cs="仿宋_GB2312" w:eastAsia="仿宋_GB2312"/>
                      <w:sz w:val="20"/>
                    </w:rPr>
                    <w:t>2.模组尺寸约320mm×160mm，模组分辨率≤208×104，可视角≥160°(H)/160°(V)，亮度均匀性：≥99％，刷新率≥3840 Hz。</w:t>
                  </w:r>
                </w:p>
                <w:p>
                  <w:pPr>
                    <w:pStyle w:val="null3"/>
                    <w:jc w:val="left"/>
                  </w:pPr>
                  <w:r>
                    <w:rPr>
                      <w:rFonts w:ascii="仿宋_GB2312" w:hAnsi="仿宋_GB2312" w:cs="仿宋_GB2312" w:eastAsia="仿宋_GB2312"/>
                      <w:sz w:val="20"/>
                    </w:rPr>
                    <w:t>3.LED显示屏整屏像素失控率小于0.000001且区域像素失控率小于0.000003。</w:t>
                  </w:r>
                </w:p>
                <w:p>
                  <w:pPr>
                    <w:pStyle w:val="null3"/>
                    <w:jc w:val="left"/>
                  </w:pPr>
                  <w:r>
                    <w:rPr>
                      <w:rFonts w:ascii="仿宋_GB2312" w:hAnsi="仿宋_GB2312" w:cs="仿宋_GB2312" w:eastAsia="仿宋_GB2312"/>
                      <w:sz w:val="20"/>
                    </w:rPr>
                    <w:t>4.LED显示屏单元平整度≤0.2mm，箱体间间隙≤0.2mm。</w:t>
                  </w:r>
                </w:p>
                <w:p>
                  <w:pPr>
                    <w:pStyle w:val="null3"/>
                    <w:jc w:val="both"/>
                  </w:pPr>
                  <w:r>
                    <w:rPr>
                      <w:rFonts w:ascii="仿宋_GB2312" w:hAnsi="仿宋_GB2312" w:cs="仿宋_GB2312" w:eastAsia="仿宋_GB2312"/>
                      <w:sz w:val="20"/>
                    </w:rPr>
                    <w:t>5.投标产品的显示单元白平衡亮度≥600cd/㎡，对比度≥3000：1。色温1700K-15000 K可调。</w:t>
                  </w:r>
                </w:p>
                <w:p>
                  <w:pPr>
                    <w:pStyle w:val="null3"/>
                    <w:jc w:val="left"/>
                  </w:pPr>
                  <w:r>
                    <w:rPr>
                      <w:rFonts w:ascii="仿宋_GB2312" w:hAnsi="仿宋_GB2312" w:cs="仿宋_GB2312" w:eastAsia="仿宋_GB2312"/>
                      <w:sz w:val="20"/>
                    </w:rPr>
                    <w:t>6.像素中心距相对偏差≤1%。</w:t>
                  </w:r>
                </w:p>
                <w:p>
                  <w:pPr>
                    <w:pStyle w:val="null3"/>
                    <w:jc w:val="both"/>
                  </w:pPr>
                  <w:r>
                    <w:rPr>
                      <w:rFonts w:ascii="仿宋_GB2312" w:hAnsi="仿宋_GB2312" w:cs="仿宋_GB2312" w:eastAsia="仿宋_GB2312"/>
                      <w:sz w:val="20"/>
                    </w:rPr>
                    <w:t>7.色温误差实验：色温为7500时，100%、75%、50%、25%四档亮度下白场调节色温误差 ≤200K。</w:t>
                  </w:r>
                </w:p>
                <w:p>
                  <w:pPr>
                    <w:pStyle w:val="null3"/>
                    <w:jc w:val="left"/>
                  </w:pPr>
                  <w:r>
                    <w:rPr>
                      <w:rFonts w:ascii="仿宋_GB2312" w:hAnsi="仿宋_GB2312" w:cs="仿宋_GB2312" w:eastAsia="仿宋_GB2312"/>
                      <w:sz w:val="20"/>
                    </w:rPr>
                    <w:t>8.视网膜蓝光危害：符合 GB/T 20145-2006标准要求，对样品发光器件(灯珠) 蓝色光的波长进行测试。为保证产品屏幕光看起来柔和不刺眼，产品需要具备蓝光护眼多重过渡保护系统显示屏调到蓝光最亮状态下测试，蓝光危害加权辐亮度值(LB)应优于国标限量值≤100W·m-2·sr-1，并在 2.8h 内不造成对视网膜蓝光危害 (LB)，蓝光视网膜危害应属无危害类。依据 GB/T 20145-2006 标准进行光生物安全评估检测，光生物安全检测应属无危害类:30000s 曝辐中不造成光化学紫外危害(ES)，并在 1000s内不造成近紫外危害并在 10s 内不造成对视网膜热危害 (LR)，且在1000s 内不造成对眼睛的红外辐射危害 (EIR)。</w:t>
                  </w:r>
                </w:p>
                <w:p>
                  <w:pPr>
                    <w:pStyle w:val="null3"/>
                    <w:jc w:val="left"/>
                  </w:pPr>
                  <w:r>
                    <w:rPr>
                      <w:rFonts w:ascii="仿宋_GB2312" w:hAnsi="仿宋_GB2312" w:cs="仿宋_GB2312" w:eastAsia="仿宋_GB2312"/>
                      <w:sz w:val="20"/>
                    </w:rPr>
                    <w:t>9.图像均匀性检查：依据 SJ/T 11590-2016标准，从正面及侧面分别观察亮</w:t>
                  </w:r>
                  <w:r>
                    <w:rPr>
                      <w:rFonts w:ascii="仿宋_GB2312" w:hAnsi="仿宋_GB2312" w:cs="仿宋_GB2312" w:eastAsia="仿宋_GB2312"/>
                      <w:sz w:val="20"/>
                    </w:rPr>
                    <w:t>度及色度，无马赛克现象、无灰尘效应</w:t>
                  </w:r>
                  <w:r>
                    <w:rPr>
                      <w:rFonts w:ascii="仿宋_GB2312" w:hAnsi="仿宋_GB2312" w:cs="仿宋_GB2312" w:eastAsia="仿宋_GB2312"/>
                      <w:sz w:val="20"/>
                      <w:color w:val="0000FF"/>
                    </w:rPr>
                    <w:t>。</w:t>
                  </w:r>
                  <w:r>
                    <w:rPr>
                      <w:rFonts w:ascii="仿宋_GB2312" w:hAnsi="仿宋_GB2312" w:cs="仿宋_GB2312" w:eastAsia="仿宋_GB2312"/>
                      <w:sz w:val="20"/>
                      <w:b/>
                      <w:color w:val="0000FF"/>
                    </w:rPr>
                    <w:t>（提供首页具有</w:t>
                  </w:r>
                  <w:r>
                    <w:rPr>
                      <w:rFonts w:ascii="仿宋_GB2312" w:hAnsi="仿宋_GB2312" w:cs="仿宋_GB2312" w:eastAsia="仿宋_GB2312"/>
                      <w:sz w:val="20"/>
                      <w:b/>
                      <w:color w:val="0000FF"/>
                    </w:rPr>
                    <w:t>CNAS及CMA标识的第三方检测报告复印件）</w:t>
                  </w:r>
                </w:p>
                <w:p>
                  <w:pPr>
                    <w:pStyle w:val="null3"/>
                    <w:jc w:val="left"/>
                  </w:pPr>
                  <w:r>
                    <w:rPr>
                      <w:rFonts w:ascii="仿宋_GB2312" w:hAnsi="仿宋_GB2312" w:cs="仿宋_GB2312" w:eastAsia="仿宋_GB2312"/>
                      <w:sz w:val="20"/>
                    </w:rPr>
                    <w:t>10.LED显示屏具有电源过流、短路、过压、欠压、断电保护功能，分布上电措施。</w:t>
                  </w:r>
                </w:p>
                <w:p>
                  <w:pPr>
                    <w:pStyle w:val="null3"/>
                    <w:jc w:val="left"/>
                  </w:pPr>
                  <w:r>
                    <w:rPr>
                      <w:rFonts w:ascii="仿宋_GB2312" w:hAnsi="仿宋_GB2312" w:cs="仿宋_GB2312" w:eastAsia="仿宋_GB2312"/>
                      <w:sz w:val="20"/>
                    </w:rPr>
                    <w:t>11.实时监控功能检查可实现远程控制、记录、报警功能。</w:t>
                  </w:r>
                </w:p>
                <w:p>
                  <w:pPr>
                    <w:pStyle w:val="null3"/>
                    <w:jc w:val="left"/>
                  </w:pPr>
                  <w:r>
                    <w:rPr>
                      <w:rFonts w:ascii="仿宋_GB2312" w:hAnsi="仿宋_GB2312" w:cs="仿宋_GB2312" w:eastAsia="仿宋_GB2312"/>
                      <w:sz w:val="20"/>
                    </w:rPr>
                    <w:t>12.智能亮度调节功能检查：支持智能光感护眼功能，可识别环境光强弱，自动调节屏幕亮度。</w:t>
                  </w:r>
                </w:p>
                <w:p>
                  <w:pPr>
                    <w:pStyle w:val="null3"/>
                    <w:jc w:val="left"/>
                  </w:pPr>
                  <w:r>
                    <w:rPr>
                      <w:rFonts w:ascii="仿宋_GB2312" w:hAnsi="仿宋_GB2312" w:cs="仿宋_GB2312" w:eastAsia="仿宋_GB2312"/>
                      <w:sz w:val="20"/>
                    </w:rPr>
                    <w:t>13.遥控器功能检查支持射频遥控器和红外两种遥控器。</w:t>
                  </w:r>
                </w:p>
                <w:p>
                  <w:pPr>
                    <w:pStyle w:val="null3"/>
                    <w:jc w:val="both"/>
                  </w:pPr>
                  <w:r>
                    <w:rPr>
                      <w:rFonts w:ascii="仿宋_GB2312" w:hAnsi="仿宋_GB2312" w:cs="仿宋_GB2312" w:eastAsia="仿宋_GB2312"/>
                      <w:sz w:val="20"/>
                    </w:rPr>
                    <w:t>14.支持信源接入状态显示,可通过物理按键、客户端、遥控器、设备自带Web 浏览器进行信源切换。</w:t>
                  </w:r>
                  <w:r>
                    <w:rPr>
                      <w:rFonts w:ascii="仿宋_GB2312" w:hAnsi="仿宋_GB2312" w:cs="仿宋_GB2312" w:eastAsia="仿宋_GB2312"/>
                      <w:sz w:val="20"/>
                      <w:b/>
                      <w:color w:val="0000FF"/>
                    </w:rPr>
                    <w:t>(需提供CMA或CNAS认证检测机构出具的检测报告)</w:t>
                  </w:r>
                </w:p>
                <w:p>
                  <w:pPr>
                    <w:pStyle w:val="null3"/>
                    <w:jc w:val="both"/>
                  </w:pPr>
                  <w:r>
                    <w:rPr>
                      <w:rFonts w:ascii="仿宋_GB2312" w:hAnsi="仿宋_GB2312" w:cs="仿宋_GB2312" w:eastAsia="仿宋_GB2312"/>
                      <w:sz w:val="20"/>
                    </w:rPr>
                    <w:t>15.依据“SJ/T11590-2016”标准从显示屏正面分别观察高速行驶中的汽车车牌.奔跑中的运动员面容，图像清晰无拖影、能识别车牌号及运动员面部特征。</w:t>
                  </w:r>
                  <w:r>
                    <w:rPr>
                      <w:rFonts w:ascii="仿宋_GB2312" w:hAnsi="仿宋_GB2312" w:cs="仿宋_GB2312" w:eastAsia="仿宋_GB2312"/>
                      <w:sz w:val="20"/>
                      <w:b/>
                      <w:color w:val="0000FF"/>
                    </w:rPr>
                    <w:t>(需提供CMA或CNAS认证检测机构出具的检测报告)</w:t>
                  </w:r>
                </w:p>
                <w:p>
                  <w:pPr>
                    <w:pStyle w:val="null3"/>
                    <w:jc w:val="left"/>
                  </w:pPr>
                  <w:r>
                    <w:rPr>
                      <w:rFonts w:ascii="仿宋_GB2312" w:hAnsi="仿宋_GB2312" w:cs="仿宋_GB2312" w:eastAsia="仿宋_GB2312"/>
                      <w:sz w:val="20"/>
                    </w:rPr>
                    <w:t>16.在同一局域网段/级联模式下，支持通过LED客户端发现该网络下的所有在线设备，并能展示设备ip、端口、网关、型号、序列号、软件版本号等信息</w:t>
                  </w:r>
                  <w:r>
                    <w:rPr>
                      <w:rFonts w:ascii="仿宋_GB2312" w:hAnsi="仿宋_GB2312" w:cs="仿宋_GB2312" w:eastAsia="仿宋_GB2312"/>
                      <w:sz w:val="20"/>
                      <w:b/>
                      <w:color w:val="0000FF"/>
                    </w:rPr>
                    <w:t>（提供首页具有</w:t>
                  </w:r>
                  <w:r>
                    <w:rPr>
                      <w:rFonts w:ascii="仿宋_GB2312" w:hAnsi="仿宋_GB2312" w:cs="仿宋_GB2312" w:eastAsia="仿宋_GB2312"/>
                      <w:sz w:val="20"/>
                      <w:b/>
                      <w:color w:val="0000FF"/>
                    </w:rPr>
                    <w:t>CNAS及CMA标识的第</w:t>
                  </w:r>
                  <w:r>
                    <w:rPr>
                      <w:rFonts w:ascii="仿宋_GB2312" w:hAnsi="仿宋_GB2312" w:cs="仿宋_GB2312" w:eastAsia="仿宋_GB2312"/>
                      <w:sz w:val="20"/>
                      <w:b/>
                      <w:color w:val="0000FF"/>
                    </w:rPr>
                    <w:t>三方检测报告复印件</w:t>
                  </w:r>
                  <w:r>
                    <w:rPr>
                      <w:rFonts w:ascii="仿宋_GB2312" w:hAnsi="仿宋_GB2312" w:cs="仿宋_GB2312" w:eastAsia="仿宋_GB2312"/>
                      <w:sz w:val="20"/>
                      <w:b/>
                      <w:color w:val="0000FF"/>
                    </w:rPr>
                    <w:t>)</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b/>
                      <w:color w:val="0000FF"/>
                    </w:rPr>
                    <w:t>提供产品中国环境标志产品认证证书。中国节能产品认证证书（</w:t>
                  </w:r>
                  <w:r>
                    <w:rPr>
                      <w:rFonts w:ascii="仿宋_GB2312" w:hAnsi="仿宋_GB2312" w:cs="仿宋_GB2312" w:eastAsia="仿宋_GB2312"/>
                      <w:sz w:val="20"/>
                      <w:b/>
                      <w:color w:val="0000FF"/>
                    </w:rPr>
                    <w:t>CQC)。</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6.76</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辅助显示屏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1.像素间距：≤2mm，像素密度≥250000点/㎡，每个像素点采用1纯红1纯绿1纯蓝三像素</w:t>
                  </w:r>
                  <w:r>
                    <w:rPr>
                      <w:rFonts w:ascii="仿宋_GB2312" w:hAnsi="仿宋_GB2312" w:cs="仿宋_GB2312" w:eastAsia="仿宋_GB2312"/>
                      <w:sz w:val="20"/>
                    </w:rPr>
                    <w:t>，表贴三合一封装。</w:t>
                  </w:r>
                </w:p>
                <w:p>
                  <w:pPr>
                    <w:pStyle w:val="null3"/>
                    <w:jc w:val="both"/>
                  </w:pPr>
                  <w:r>
                    <w:rPr>
                      <w:rFonts w:ascii="仿宋_GB2312" w:hAnsi="仿宋_GB2312" w:cs="仿宋_GB2312" w:eastAsia="仿宋_GB2312"/>
                      <w:sz w:val="20"/>
                    </w:rPr>
                    <w:t>2.模组尺寸：约320mm×160mm，模组分辨率≤160×80，可视角≥160°(H)/160°(V)，亮度均匀性：≥99％，刷新率≥3840 Hz。</w:t>
                  </w:r>
                </w:p>
                <w:p>
                  <w:pPr>
                    <w:pStyle w:val="null3"/>
                    <w:jc w:val="left"/>
                  </w:pPr>
                  <w:r>
                    <w:rPr>
                      <w:rFonts w:ascii="仿宋_GB2312" w:hAnsi="仿宋_GB2312" w:cs="仿宋_GB2312" w:eastAsia="仿宋_GB2312"/>
                      <w:sz w:val="20"/>
                    </w:rPr>
                    <w:t>3.LED显示屏整屏像素失控率小于0.000001且区域像素失控率小于0.000003。</w:t>
                  </w:r>
                </w:p>
                <w:p>
                  <w:pPr>
                    <w:pStyle w:val="null3"/>
                    <w:jc w:val="left"/>
                  </w:pPr>
                  <w:r>
                    <w:rPr>
                      <w:rFonts w:ascii="仿宋_GB2312" w:hAnsi="仿宋_GB2312" w:cs="仿宋_GB2312" w:eastAsia="仿宋_GB2312"/>
                      <w:sz w:val="20"/>
                    </w:rPr>
                    <w:t>4.LED显示屏单元平整度≤0.2mm，箱体间间隙≤0.2mm。</w:t>
                  </w:r>
                </w:p>
                <w:p>
                  <w:pPr>
                    <w:pStyle w:val="null3"/>
                    <w:jc w:val="both"/>
                  </w:pPr>
                  <w:r>
                    <w:rPr>
                      <w:rFonts w:ascii="仿宋_GB2312" w:hAnsi="仿宋_GB2312" w:cs="仿宋_GB2312" w:eastAsia="仿宋_GB2312"/>
                      <w:sz w:val="20"/>
                    </w:rPr>
                    <w:t>5.投标产品的显示单元白平衡亮度≥600cd/㎡，对比度≥3000：1。色温：1700K-15000 K可调。</w:t>
                  </w:r>
                </w:p>
                <w:p>
                  <w:pPr>
                    <w:pStyle w:val="null3"/>
                    <w:jc w:val="left"/>
                  </w:pPr>
                  <w:r>
                    <w:rPr>
                      <w:rFonts w:ascii="仿宋_GB2312" w:hAnsi="仿宋_GB2312" w:cs="仿宋_GB2312" w:eastAsia="仿宋_GB2312"/>
                      <w:sz w:val="20"/>
                    </w:rPr>
                    <w:t>6.像素中心距相对偏差 ≤1%。</w:t>
                  </w:r>
                </w:p>
                <w:p>
                  <w:pPr>
                    <w:pStyle w:val="null3"/>
                    <w:jc w:val="both"/>
                  </w:pPr>
                  <w:r>
                    <w:rPr>
                      <w:rFonts w:ascii="仿宋_GB2312" w:hAnsi="仿宋_GB2312" w:cs="仿宋_GB2312" w:eastAsia="仿宋_GB2312"/>
                      <w:sz w:val="20"/>
                    </w:rPr>
                    <w:t>7.色温误差实验：色温为7500时，100%、75%、50%、25%四档亮度下白场调节色温误差 ≤200K。</w:t>
                  </w:r>
                </w:p>
                <w:p>
                  <w:pPr>
                    <w:pStyle w:val="null3"/>
                    <w:jc w:val="left"/>
                  </w:pPr>
                  <w:r>
                    <w:rPr>
                      <w:rFonts w:ascii="仿宋_GB2312" w:hAnsi="仿宋_GB2312" w:cs="仿宋_GB2312" w:eastAsia="仿宋_GB2312"/>
                      <w:sz w:val="20"/>
                    </w:rPr>
                    <w:t>8.视网膜蓝光危害：符合 GB/T 20145-2006 标准要求，对样品发光器件(灯珠) 蓝色光的波长进行测试。为保证产品屏幕光看起来柔和不刺眼，产品需要具备蓝光护眼多重过渡保护系统显示屏调到蓝光最亮状态下测试，蓝光危害加权辐亮度值 (LB) 应优于国标限量值≤100W·m-2·sr-1，并在 2.8h 内不造成对视网膜蓝光危害 (LB)，蓝光视网膜危害应属无危害类。依据 GB/T 20145-2006 标准进行光生物安全评估检测，光生物安全检测应属无危害类:30000s 曝辐中不造成光化学紫外危害 (ES) ，并在 1000s内不造成近紫外危害并在 10s 内不造成对视网膜热危害 (LR) ，且在1000s 内不造成对眼睛的红外辐射危害 (EIR) 。</w:t>
                  </w:r>
                </w:p>
                <w:p>
                  <w:pPr>
                    <w:pStyle w:val="null3"/>
                    <w:jc w:val="both"/>
                  </w:pPr>
                  <w:r>
                    <w:rPr>
                      <w:rFonts w:ascii="仿宋_GB2312" w:hAnsi="仿宋_GB2312" w:cs="仿宋_GB2312" w:eastAsia="仿宋_GB2312"/>
                      <w:sz w:val="20"/>
                    </w:rPr>
                    <w:t>9.图像均匀性检查：依据 SJ/T 11590-2016标准，从正面及侧面分别观察亮度及色度，无马赛克现场无灰尘效应。</w:t>
                  </w:r>
                </w:p>
                <w:p>
                  <w:pPr>
                    <w:pStyle w:val="null3"/>
                    <w:jc w:val="left"/>
                  </w:pPr>
                  <w:r>
                    <w:rPr>
                      <w:rFonts w:ascii="仿宋_GB2312" w:hAnsi="仿宋_GB2312" w:cs="仿宋_GB2312" w:eastAsia="仿宋_GB2312"/>
                      <w:sz w:val="20"/>
                    </w:rPr>
                    <w:t>10.LED显示屏具有电源过流、短路、过压、欠压、断电保护功能，分布上电措施。</w:t>
                  </w:r>
                </w:p>
                <w:p>
                  <w:pPr>
                    <w:pStyle w:val="null3"/>
                    <w:jc w:val="left"/>
                  </w:pPr>
                  <w:r>
                    <w:rPr>
                      <w:rFonts w:ascii="仿宋_GB2312" w:hAnsi="仿宋_GB2312" w:cs="仿宋_GB2312" w:eastAsia="仿宋_GB2312"/>
                      <w:sz w:val="20"/>
                    </w:rPr>
                    <w:t>11.实时监控功能检查可实现远程控制、记录、报警功能。</w:t>
                  </w:r>
                </w:p>
                <w:p>
                  <w:pPr>
                    <w:pStyle w:val="null3"/>
                    <w:jc w:val="left"/>
                  </w:pPr>
                  <w:r>
                    <w:rPr>
                      <w:rFonts w:ascii="仿宋_GB2312" w:hAnsi="仿宋_GB2312" w:cs="仿宋_GB2312" w:eastAsia="仿宋_GB2312"/>
                      <w:sz w:val="20"/>
                    </w:rPr>
                    <w:t>12.智能亮度调节功能检查：支持智能光感护眼功能，可识别环境光强弱，自动调节屏幕亮度。                                                                                                                                                                        13.遥控器功能检查：支持射频遥控器和红外两种遥控器。</w:t>
                  </w:r>
                </w:p>
                <w:p>
                  <w:pPr>
                    <w:pStyle w:val="null3"/>
                    <w:jc w:val="both"/>
                  </w:pPr>
                  <w:r>
                    <w:rPr>
                      <w:rFonts w:ascii="仿宋_GB2312" w:hAnsi="仿宋_GB2312" w:cs="仿宋_GB2312" w:eastAsia="仿宋_GB2312"/>
                      <w:sz w:val="20"/>
                    </w:rPr>
                    <w:t>14.支持信源接入状态显示,可通过物理按键、客户端、遥控器、设备自带Web 浏览器进行信源切换。</w:t>
                  </w:r>
                </w:p>
                <w:p>
                  <w:pPr>
                    <w:pStyle w:val="null3"/>
                    <w:jc w:val="both"/>
                  </w:pPr>
                  <w:r>
                    <w:rPr>
                      <w:rFonts w:ascii="仿宋_GB2312" w:hAnsi="仿宋_GB2312" w:cs="仿宋_GB2312" w:eastAsia="仿宋_GB2312"/>
                      <w:sz w:val="20"/>
                    </w:rPr>
                    <w:t>15.依据“ SJ/T11590-2016”标准从显示屏正面分别观察高速行驶中的汽车车牌、奔跑中的运动员面容，图像清晰无拖影、能识别车牌号及运动员面部特征。</w:t>
                  </w:r>
                </w:p>
                <w:p>
                  <w:pPr>
                    <w:pStyle w:val="null3"/>
                    <w:jc w:val="both"/>
                  </w:pPr>
                  <w:r>
                    <w:rPr>
                      <w:rFonts w:ascii="仿宋_GB2312" w:hAnsi="仿宋_GB2312" w:cs="仿宋_GB2312" w:eastAsia="仿宋_GB2312"/>
                      <w:sz w:val="20"/>
                    </w:rPr>
                    <w:t>16.在同一局域网段/级联模式下，支持通过LED客户端发现该网络下的所有在线设备，并能展示设备ip、端口、网关、型号、序列号、软件版本号等信息。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15.06</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1.机箱具备全彩OLED非触摸屏 分辨率≥128x64，可随时查看设备状态信息，方便设备维护。</w:t>
                  </w:r>
                </w:p>
                <w:p>
                  <w:pPr>
                    <w:pStyle w:val="null3"/>
                    <w:jc w:val="left"/>
                  </w:pPr>
                  <w:r>
                    <w:rPr>
                      <w:rFonts w:ascii="仿宋_GB2312" w:hAnsi="仿宋_GB2312" w:cs="仿宋_GB2312" w:eastAsia="仿宋_GB2312"/>
                      <w:sz w:val="20"/>
                    </w:rPr>
                    <w:t>2.支持≥3路视频信号输入，支持HDMI1.4 分辨率≥1920*1200@60Hz。</w:t>
                  </w:r>
                </w:p>
                <w:p>
                  <w:pPr>
                    <w:pStyle w:val="null3"/>
                    <w:jc w:val="left"/>
                  </w:pPr>
                  <w:r>
                    <w:rPr>
                      <w:rFonts w:ascii="仿宋_GB2312" w:hAnsi="仿宋_GB2312" w:cs="仿宋_GB2312" w:eastAsia="仿宋_GB2312"/>
                      <w:sz w:val="20"/>
                    </w:rPr>
                    <w:t>3.支持帧率自适应，图像采集可支持25HZ~120HZ自适应。</w:t>
                  </w:r>
                </w:p>
                <w:p>
                  <w:pPr>
                    <w:pStyle w:val="null3"/>
                    <w:jc w:val="left"/>
                  </w:pPr>
                  <w:r>
                    <w:rPr>
                      <w:rFonts w:ascii="仿宋_GB2312" w:hAnsi="仿宋_GB2312" w:cs="仿宋_GB2312" w:eastAsia="仿宋_GB2312"/>
                      <w:sz w:val="20"/>
                    </w:rPr>
                    <w:t>4.支持≥6路网口带载输出，带载高达≥390万像素，单台设备最大带载最大宽度≥5120，最大高度≥5120，每网口最大≥65W。</w:t>
                  </w:r>
                </w:p>
                <w:p>
                  <w:pPr>
                    <w:pStyle w:val="null3"/>
                    <w:jc w:val="left"/>
                  </w:pPr>
                  <w:r>
                    <w:rPr>
                      <w:rFonts w:ascii="仿宋_GB2312" w:hAnsi="仿宋_GB2312" w:cs="仿宋_GB2312" w:eastAsia="仿宋_GB2312"/>
                      <w:sz w:val="20"/>
                    </w:rPr>
                    <w:t>5.支持HDMI音视频复合流输入，支持3.5mm音频输出。</w:t>
                  </w:r>
                </w:p>
                <w:p>
                  <w:pPr>
                    <w:pStyle w:val="null3"/>
                    <w:jc w:val="left"/>
                  </w:pPr>
                  <w:r>
                    <w:rPr>
                      <w:rFonts w:ascii="仿宋_GB2312" w:hAnsi="仿宋_GB2312" w:cs="仿宋_GB2312" w:eastAsia="仿宋_GB2312"/>
                      <w:sz w:val="20"/>
                    </w:rPr>
                    <w:t>6.支持通过按键进行亮度调节、信源切换等操作。</w:t>
                  </w:r>
                </w:p>
                <w:p>
                  <w:pPr>
                    <w:pStyle w:val="null3"/>
                    <w:jc w:val="left"/>
                  </w:pPr>
                  <w:r>
                    <w:rPr>
                      <w:rFonts w:ascii="仿宋_GB2312" w:hAnsi="仿宋_GB2312" w:cs="仿宋_GB2312" w:eastAsia="仿宋_GB2312"/>
                      <w:sz w:val="20"/>
                    </w:rPr>
                    <w:t>7.支持最多10个用户场景,可作为模板保存，可直接调用，方便使用。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拼接处理器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1.纯硬件设计架构，19英寸标准机架式安装，金属结构机箱。</w:t>
                  </w:r>
                </w:p>
                <w:p>
                  <w:pPr>
                    <w:pStyle w:val="null3"/>
                    <w:jc w:val="both"/>
                  </w:pPr>
                  <w:r>
                    <w:rPr>
                      <w:rFonts w:ascii="仿宋_GB2312" w:hAnsi="仿宋_GB2312" w:cs="仿宋_GB2312" w:eastAsia="仿宋_GB2312"/>
                      <w:sz w:val="20"/>
                    </w:rPr>
                    <w:t>2.整机规模支持输入不少于4路HDMI接口，输出不少于9路HDMI接口，其中输入接口支持单链路和双链路输入模式切换。</w:t>
                  </w:r>
                </w:p>
                <w:p>
                  <w:pPr>
                    <w:pStyle w:val="null3"/>
                    <w:jc w:val="left"/>
                  </w:pPr>
                  <w:r>
                    <w:rPr>
                      <w:rFonts w:ascii="仿宋_GB2312" w:hAnsi="仿宋_GB2312" w:cs="仿宋_GB2312" w:eastAsia="仿宋_GB2312"/>
                      <w:sz w:val="20"/>
                    </w:rPr>
                    <w:t>3.输出板卡支持不少于4个图层，跨接口不减图层，支持图层在输出接口间漫游，可进行图层参数设置。</w:t>
                  </w:r>
                </w:p>
                <w:p>
                  <w:pPr>
                    <w:pStyle w:val="null3"/>
                    <w:jc w:val="left"/>
                  </w:pPr>
                  <w:r>
                    <w:rPr>
                      <w:rFonts w:ascii="仿宋_GB2312" w:hAnsi="仿宋_GB2312" w:cs="仿宋_GB2312" w:eastAsia="仿宋_GB2312"/>
                      <w:sz w:val="20"/>
                    </w:rPr>
                    <w:t>4.支持对输入图像画面添加台标，可调整台标文字背景、位置。支持 OSD 文字叠加显示，并可对OSD属性进行调节，包括但不限于字体间距、颜色、透明度等。</w:t>
                  </w:r>
                </w:p>
                <w:p>
                  <w:pPr>
                    <w:pStyle w:val="null3"/>
                    <w:jc w:val="both"/>
                  </w:pPr>
                  <w:r>
                    <w:rPr>
                      <w:rFonts w:ascii="仿宋_GB2312" w:hAnsi="仿宋_GB2312" w:cs="仿宋_GB2312" w:eastAsia="仿宋_GB2312"/>
                      <w:sz w:val="20"/>
                    </w:rPr>
                    <w:t>5.为了提升设备的故障排查效率，可监测设备温度、电压、风扇在线状态，可监测板卡信号状态，输入源信号丢失时，可上报预警提示信息。</w:t>
                  </w:r>
                </w:p>
                <w:p>
                  <w:pPr>
                    <w:pStyle w:val="null3"/>
                    <w:jc w:val="left"/>
                  </w:pPr>
                  <w:r>
                    <w:rPr>
                      <w:rFonts w:ascii="仿宋_GB2312" w:hAnsi="仿宋_GB2312" w:cs="仿宋_GB2312" w:eastAsia="仿宋_GB2312"/>
                      <w:sz w:val="20"/>
                    </w:rPr>
                    <w:t>6.可通过移动终端进行无线控制，实现图层编辑、信号更换，场景保存／调取、画面控制等操作。</w:t>
                  </w:r>
                </w:p>
                <w:p>
                  <w:pPr>
                    <w:pStyle w:val="null3"/>
                    <w:jc w:val="left"/>
                  </w:pPr>
                  <w:r>
                    <w:rPr>
                      <w:rFonts w:ascii="仿宋_GB2312" w:hAnsi="仿宋_GB2312" w:cs="仿宋_GB2312" w:eastAsia="仿宋_GB2312"/>
                      <w:sz w:val="20"/>
                    </w:rPr>
                    <w:t>7.支持用户权限分级管理和设置，超级管理员用户可分配用户使用权限，支持多用户同时在线编辑、 控制、上屏操作、可预览其他用户操作。</w:t>
                  </w:r>
                </w:p>
                <w:p>
                  <w:pPr>
                    <w:pStyle w:val="null3"/>
                    <w:jc w:val="left"/>
                  </w:pPr>
                  <w:r>
                    <w:rPr>
                      <w:rFonts w:ascii="仿宋_GB2312" w:hAnsi="仿宋_GB2312" w:cs="仿宋_GB2312" w:eastAsia="仿宋_GB2312"/>
                      <w:sz w:val="20"/>
                    </w:rPr>
                    <w:t>8.系统支持实时上屏和预编上屏两种模式，实时上屏模式可实现用户编辑实时上屏显示。预编上屏模式支持在软件端进行显示内容预编辑后，再上屏显示。</w:t>
                  </w:r>
                </w:p>
                <w:p>
                  <w:pPr>
                    <w:pStyle w:val="null3"/>
                    <w:jc w:val="left"/>
                  </w:pPr>
                  <w:r>
                    <w:rPr>
                      <w:rFonts w:ascii="仿宋_GB2312" w:hAnsi="仿宋_GB2312" w:cs="仿宋_GB2312" w:eastAsia="仿宋_GB2312"/>
                      <w:sz w:val="20"/>
                      <w:b/>
                    </w:rPr>
                    <w:t>9.</w:t>
                  </w:r>
                  <w:r>
                    <w:rPr>
                      <w:rFonts w:ascii="仿宋_GB2312" w:hAnsi="仿宋_GB2312" w:cs="仿宋_GB2312" w:eastAsia="仿宋_GB2312"/>
                      <w:sz w:val="20"/>
                      <w:b/>
                      <w:color w:val="0000FF"/>
                    </w:rPr>
                    <w:t>提供所投产品</w:t>
                  </w:r>
                  <w:r>
                    <w:rPr>
                      <w:rFonts w:ascii="仿宋_GB2312" w:hAnsi="仿宋_GB2312" w:cs="仿宋_GB2312" w:eastAsia="仿宋_GB2312"/>
                      <w:sz w:val="20"/>
                      <w:b/>
                      <w:color w:val="0000FF"/>
                    </w:rPr>
                    <w:t>3C认证。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二合一视频处理器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1.机箱具备全彩OLED非触摸屏 分辨率≥128x64，可随时查看设备状态信息，方便设备维护。                                             </w:t>
                  </w:r>
                </w:p>
                <w:p>
                  <w:pPr>
                    <w:pStyle w:val="null3"/>
                    <w:jc w:val="left"/>
                  </w:pPr>
                  <w:r>
                    <w:rPr>
                      <w:rFonts w:ascii="仿宋_GB2312" w:hAnsi="仿宋_GB2312" w:cs="仿宋_GB2312" w:eastAsia="仿宋_GB2312"/>
                      <w:sz w:val="20"/>
                    </w:rPr>
                    <w:t>2.支持≥3路视频信号输入，支持HDMI1.4 分辨率≥1920*1200@60Hz。</w:t>
                  </w:r>
                </w:p>
                <w:p>
                  <w:pPr>
                    <w:pStyle w:val="null3"/>
                    <w:jc w:val="left"/>
                  </w:pPr>
                  <w:r>
                    <w:rPr>
                      <w:rFonts w:ascii="仿宋_GB2312" w:hAnsi="仿宋_GB2312" w:cs="仿宋_GB2312" w:eastAsia="仿宋_GB2312"/>
                      <w:sz w:val="20"/>
                    </w:rPr>
                    <w:t>3.支持帧率自适应，图像采集可支持25HZ~120HZ自适应。                                                                                                       4.支持≥2路网口带载输出，带载高达≥130万像素，单台设备最大带载最大宽度≥5120，最大高度≥5120，每网口最大≥65W。</w:t>
                  </w:r>
                </w:p>
                <w:p>
                  <w:pPr>
                    <w:pStyle w:val="null3"/>
                    <w:jc w:val="left"/>
                  </w:pPr>
                  <w:r>
                    <w:rPr>
                      <w:rFonts w:ascii="仿宋_GB2312" w:hAnsi="仿宋_GB2312" w:cs="仿宋_GB2312" w:eastAsia="仿宋_GB2312"/>
                      <w:sz w:val="20"/>
                    </w:rPr>
                    <w:t>5.支持HDMI音视频复合流输入，支持3.5mm音频输出。</w:t>
                  </w:r>
                </w:p>
                <w:p>
                  <w:pPr>
                    <w:pStyle w:val="null3"/>
                    <w:jc w:val="left"/>
                  </w:pPr>
                  <w:r>
                    <w:rPr>
                      <w:rFonts w:ascii="仿宋_GB2312" w:hAnsi="仿宋_GB2312" w:cs="仿宋_GB2312" w:eastAsia="仿宋_GB2312"/>
                      <w:sz w:val="20"/>
                    </w:rPr>
                    <w:t>6.支持通过按键进行亮度调节.信源切换等操作。</w:t>
                  </w:r>
                </w:p>
                <w:p>
                  <w:pPr>
                    <w:pStyle w:val="null3"/>
                    <w:jc w:val="left"/>
                  </w:pPr>
                  <w:r>
                    <w:rPr>
                      <w:rFonts w:ascii="仿宋_GB2312" w:hAnsi="仿宋_GB2312" w:cs="仿宋_GB2312" w:eastAsia="仿宋_GB2312"/>
                      <w:sz w:val="20"/>
                    </w:rPr>
                    <w:t>7.支持最多10个用户场景,可作为模板保存，可直接调用，方便使用  。</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智能配电柜</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1.带载：≥10KW配电柜，支持远程、分布式供电。</w:t>
                  </w:r>
                </w:p>
                <w:p>
                  <w:pPr>
                    <w:pStyle w:val="null3"/>
                    <w:jc w:val="left"/>
                  </w:pPr>
                  <w:r>
                    <w:rPr>
                      <w:rFonts w:ascii="仿宋_GB2312" w:hAnsi="仿宋_GB2312" w:cs="仿宋_GB2312" w:eastAsia="仿宋_GB2312"/>
                      <w:sz w:val="20"/>
                    </w:rPr>
                    <w:t>2.控制：国内品牌控制器，网络远程控制。</w:t>
                  </w:r>
                </w:p>
                <w:p>
                  <w:pPr>
                    <w:pStyle w:val="null3"/>
                    <w:jc w:val="left"/>
                  </w:pPr>
                  <w:r>
                    <w:rPr>
                      <w:rFonts w:ascii="仿宋_GB2312" w:hAnsi="仿宋_GB2312" w:cs="仿宋_GB2312" w:eastAsia="仿宋_GB2312"/>
                      <w:sz w:val="20"/>
                    </w:rPr>
                    <w:t>3.输入电压约380V,输出电压约220V。</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LED屏钢结构及不锈钢包边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1.专为显示屏定制的不锈钢钛金包边不锈钢厚度≥1.0mm，颜色可根据用户要求定制。</w:t>
                  </w:r>
                </w:p>
                <w:p>
                  <w:pPr>
                    <w:pStyle w:val="null3"/>
                    <w:jc w:val="left"/>
                  </w:pPr>
                  <w:r>
                    <w:rPr>
                      <w:rFonts w:ascii="仿宋_GB2312" w:hAnsi="仿宋_GB2312" w:cs="仿宋_GB2312" w:eastAsia="仿宋_GB2312"/>
                      <w:sz w:val="20"/>
                    </w:rPr>
                    <w:t>2.采用单元化安装结构，屏体安装采用定制结构框架，边框尺寸约5-10公分，与原装修融为一体，整屏与屏体框架采用无焊接拼装，屏体支撑架采用Q235B 国际镀锌材质制作。</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1.规格约600MM*600MM LED平板灯。</w:t>
                  </w:r>
                </w:p>
                <w:p>
                  <w:pPr>
                    <w:pStyle w:val="null3"/>
                    <w:jc w:val="left"/>
                  </w:pPr>
                  <w:r>
                    <w:rPr>
                      <w:rFonts w:ascii="仿宋_GB2312" w:hAnsi="仿宋_GB2312" w:cs="仿宋_GB2312" w:eastAsia="仿宋_GB2312"/>
                      <w:sz w:val="20"/>
                    </w:rPr>
                    <w:t>2.功率约55W。</w:t>
                  </w:r>
                </w:p>
                <w:p>
                  <w:pPr>
                    <w:pStyle w:val="null3"/>
                    <w:jc w:val="left"/>
                  </w:pPr>
                  <w:r>
                    <w:rPr>
                      <w:rFonts w:ascii="仿宋_GB2312" w:hAnsi="仿宋_GB2312" w:cs="仿宋_GB2312" w:eastAsia="仿宋_GB2312"/>
                      <w:sz w:val="20"/>
                    </w:rPr>
                    <w:t>3.色温：冷光（约5000K以上）。</w:t>
                  </w:r>
                </w:p>
                <w:p>
                  <w:pPr>
                    <w:pStyle w:val="null3"/>
                    <w:jc w:val="left"/>
                  </w:pPr>
                  <w:r>
                    <w:rPr>
                      <w:rFonts w:ascii="仿宋_GB2312" w:hAnsi="仿宋_GB2312" w:cs="仿宋_GB2312" w:eastAsia="仿宋_GB2312"/>
                      <w:sz w:val="20"/>
                    </w:rPr>
                    <w:t>4.光源类型：LED。</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1.厚度约</w:t>
                  </w:r>
                  <w:r>
                    <w:rPr>
                      <w:rFonts w:ascii="仿宋_GB2312" w:hAnsi="仿宋_GB2312" w:cs="仿宋_GB2312" w:eastAsia="仿宋_GB2312"/>
                      <w:sz w:val="20"/>
                    </w:rPr>
                    <w:t>2.0</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2.耐磨层约0</w:t>
                  </w:r>
                  <w:r>
                    <w:rPr>
                      <w:rFonts w:ascii="仿宋_GB2312" w:hAnsi="仿宋_GB2312" w:cs="仿宋_GB2312" w:eastAsia="仿宋_GB2312"/>
                      <w:sz w:val="20"/>
                    </w:rPr>
                    <w:t>.3-0.5</w:t>
                  </w:r>
                  <w:r>
                    <w:rPr>
                      <w:rFonts w:ascii="仿宋_GB2312" w:hAnsi="仿宋_GB2312" w:cs="仿宋_GB2312" w:eastAsia="仿宋_GB2312"/>
                      <w:sz w:val="20"/>
                    </w:rPr>
                    <w:t>mm。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尺寸：</w:t>
                  </w:r>
                  <w:r>
                    <w:rPr>
                      <w:rFonts w:ascii="仿宋_GB2312" w:hAnsi="仿宋_GB2312" w:cs="仿宋_GB2312" w:eastAsia="仿宋_GB2312"/>
                      <w:sz w:val="19"/>
                    </w:rPr>
                    <w:t>≥1166mm mm*600mm*600mm</w:t>
                  </w:r>
                  <w:r>
                    <w:rPr>
                      <w:rFonts w:ascii="仿宋_GB2312" w:hAnsi="仿宋_GB2312" w:cs="仿宋_GB2312" w:eastAsia="仿宋_GB2312"/>
                      <w:sz w:val="19"/>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≥22U标准机柜。前、后门：网状。侧门：全钢侧门，可快速装卸。</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小圆会议桌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2400*600*760mm，弧形会议桌</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2.面材：优质胡桃木皮，纹理均匀，结疤少，胡桃木皮封边。</w:t>
                  </w:r>
                </w:p>
                <w:p>
                  <w:pPr>
                    <w:pStyle w:val="null3"/>
                    <w:jc w:val="left"/>
                  </w:pPr>
                  <w:r>
                    <w:rPr>
                      <w:rFonts w:ascii="仿宋_GB2312" w:hAnsi="仿宋_GB2312" w:cs="仿宋_GB2312" w:eastAsia="仿宋_GB2312"/>
                      <w:sz w:val="20"/>
                    </w:rPr>
                    <w:t>3.基材：优质中密度纤维板，游离甲醛含量达E1标准。</w:t>
                  </w:r>
                </w:p>
                <w:p>
                  <w:pPr>
                    <w:pStyle w:val="null3"/>
                    <w:jc w:val="left"/>
                  </w:pPr>
                  <w:r>
                    <w:rPr>
                      <w:rFonts w:ascii="仿宋_GB2312" w:hAnsi="仿宋_GB2312" w:cs="仿宋_GB2312" w:eastAsia="仿宋_GB2312"/>
                      <w:sz w:val="20"/>
                    </w:rPr>
                    <w:t>4.内衬：优质钢架或木架。</w:t>
                  </w:r>
                </w:p>
                <w:p>
                  <w:pPr>
                    <w:pStyle w:val="null3"/>
                    <w:jc w:val="left"/>
                  </w:pPr>
                  <w:r>
                    <w:rPr>
                      <w:rFonts w:ascii="仿宋_GB2312" w:hAnsi="仿宋_GB2312" w:cs="仿宋_GB2312" w:eastAsia="仿宋_GB2312"/>
                      <w:sz w:val="20"/>
                    </w:rPr>
                    <w:t>5.配件：无声导轨，锁具及五金连接件。</w:t>
                  </w:r>
                </w:p>
                <w:p>
                  <w:pPr>
                    <w:pStyle w:val="null3"/>
                    <w:jc w:val="left"/>
                  </w:pPr>
                  <w:r>
                    <w:rPr>
                      <w:rFonts w:ascii="仿宋_GB2312" w:hAnsi="仿宋_GB2312" w:cs="仿宋_GB2312" w:eastAsia="仿宋_GB2312"/>
                      <w:sz w:val="20"/>
                    </w:rPr>
                    <w:t>6.油漆：优质油漆，保证台面平整无颗粒、气泡、渣点，颜色均匀。</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培训桌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w:t>
                  </w:r>
                  <w:r>
                    <w:rPr>
                      <w:rFonts w:ascii="仿宋_GB2312" w:hAnsi="仿宋_GB2312" w:cs="仿宋_GB2312" w:eastAsia="仿宋_GB2312"/>
                      <w:sz w:val="20"/>
                    </w:rPr>
                    <w:t>120*60*75橡胶木，桌面厚度不低于3厘米</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2.桌腿</w:t>
                  </w:r>
                  <w:r>
                    <w:rPr>
                      <w:rFonts w:ascii="仿宋_GB2312" w:hAnsi="仿宋_GB2312" w:cs="仿宋_GB2312" w:eastAsia="仿宋_GB2312"/>
                      <w:sz w:val="20"/>
                    </w:rPr>
                    <w:t>约</w:t>
                  </w:r>
                  <w:r>
                    <w:rPr>
                      <w:rFonts w:ascii="仿宋_GB2312" w:hAnsi="仿宋_GB2312" w:cs="仿宋_GB2312" w:eastAsia="仿宋_GB2312"/>
                      <w:sz w:val="20"/>
                    </w:rPr>
                    <w:t>3*6厘米，弧形桌腿，木材经烘干处理，含水率不高于12%.防虫防蛀、经久耐用，传统木工工艺，榫卯结构。</w:t>
                  </w:r>
                </w:p>
                <w:p>
                  <w:pPr>
                    <w:pStyle w:val="null3"/>
                    <w:jc w:val="left"/>
                  </w:pPr>
                  <w:r>
                    <w:rPr>
                      <w:rFonts w:ascii="仿宋_GB2312" w:hAnsi="仿宋_GB2312" w:cs="仿宋_GB2312" w:eastAsia="仿宋_GB2312"/>
                      <w:sz w:val="20"/>
                    </w:rPr>
                    <w:t>3.环保木器漆传统工艺，手工底漆，三遍打磨找平后再喷面漆，漆面光滑，耐磨耐高温，纹路清晰</w:t>
                  </w:r>
                  <w:r>
                    <w:rPr>
                      <w:rFonts w:ascii="仿宋_GB2312" w:hAnsi="仿宋_GB2312" w:cs="仿宋_GB2312" w:eastAsia="仿宋_GB2312"/>
                      <w:sz w:val="2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培训凳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约</w:t>
                  </w:r>
                  <w:r>
                    <w:rPr>
                      <w:rFonts w:ascii="仿宋_GB2312" w:hAnsi="仿宋_GB2312" w:cs="仿宋_GB2312" w:eastAsia="仿宋_GB2312"/>
                      <w:sz w:val="20"/>
                    </w:rPr>
                    <w:t>40*30*45厘米，橡胶木材质凳面厚度</w:t>
                  </w:r>
                  <w:r>
                    <w:rPr>
                      <w:rFonts w:ascii="仿宋_GB2312" w:hAnsi="仿宋_GB2312" w:cs="仿宋_GB2312" w:eastAsia="仿宋_GB2312"/>
                      <w:sz w:val="20"/>
                    </w:rPr>
                    <w:t>约</w:t>
                  </w:r>
                  <w:r>
                    <w:rPr>
                      <w:rFonts w:ascii="仿宋_GB2312" w:hAnsi="仿宋_GB2312" w:cs="仿宋_GB2312" w:eastAsia="仿宋_GB2312"/>
                      <w:sz w:val="20"/>
                    </w:rPr>
                    <w:t>1.8厘米、凳腿</w:t>
                  </w:r>
                  <w:r>
                    <w:rPr>
                      <w:rFonts w:ascii="仿宋_GB2312" w:hAnsi="仿宋_GB2312" w:cs="仿宋_GB2312" w:eastAsia="仿宋_GB2312"/>
                      <w:sz w:val="20"/>
                    </w:rPr>
                    <w:t>约</w:t>
                  </w:r>
                  <w:r>
                    <w:rPr>
                      <w:rFonts w:ascii="仿宋_GB2312" w:hAnsi="仿宋_GB2312" w:cs="仿宋_GB2312" w:eastAsia="仿宋_GB2312"/>
                      <w:sz w:val="20"/>
                    </w:rPr>
                    <w:t>3.5*3.5厘米</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2.回纹型雕花将四腿链接，传统木工工艺，榫卯结构。</w:t>
                  </w:r>
                </w:p>
                <w:p>
                  <w:pPr>
                    <w:pStyle w:val="null3"/>
                    <w:jc w:val="left"/>
                  </w:pPr>
                  <w:r>
                    <w:rPr>
                      <w:rFonts w:ascii="仿宋_GB2312" w:hAnsi="仿宋_GB2312" w:cs="仿宋_GB2312" w:eastAsia="仿宋_GB2312"/>
                      <w:sz w:val="20"/>
                    </w:rPr>
                    <w:t>3.环保木器漆，5底1面，漆面光滑，纹路清晰。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安装、调试</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一、安装辅材</w:t>
                  </w:r>
                </w:p>
                <w:p>
                  <w:pPr>
                    <w:pStyle w:val="null3"/>
                    <w:jc w:val="left"/>
                  </w:pPr>
                  <w:r>
                    <w:rPr>
                      <w:rFonts w:ascii="仿宋_GB2312" w:hAnsi="仿宋_GB2312" w:cs="仿宋_GB2312" w:eastAsia="仿宋_GB2312"/>
                      <w:sz w:val="20"/>
                    </w:rPr>
                    <w:t>1.设备安装所需要的各种弱电线材及附件包含辅材（螺丝、三角铁、扎带等）、屏体网线、电源线布线。</w:t>
                  </w:r>
                </w:p>
                <w:p>
                  <w:pPr>
                    <w:pStyle w:val="null3"/>
                    <w:jc w:val="left"/>
                  </w:pPr>
                  <w:r>
                    <w:rPr>
                      <w:rFonts w:ascii="仿宋_GB2312" w:hAnsi="仿宋_GB2312" w:cs="仿宋_GB2312" w:eastAsia="仿宋_GB2312"/>
                      <w:sz w:val="20"/>
                    </w:rPr>
                    <w:t>2.设备安装所需要强电辅材。</w:t>
                  </w:r>
                </w:p>
                <w:p>
                  <w:pPr>
                    <w:pStyle w:val="null3"/>
                    <w:jc w:val="left"/>
                  </w:pPr>
                  <w:r>
                    <w:rPr>
                      <w:rFonts w:ascii="仿宋_GB2312" w:hAnsi="仿宋_GB2312" w:cs="仿宋_GB2312" w:eastAsia="仿宋_GB2312"/>
                      <w:sz w:val="20"/>
                    </w:rPr>
                    <w:t>3.卡侬头（母）-卡侬头（公）,数量≥6条；</w:t>
                  </w:r>
                </w:p>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≥1.2M卡侬头（母）-卡侬头（公）；</w:t>
                  </w:r>
                </w:p>
                <w:p>
                  <w:pPr>
                    <w:pStyle w:val="null3"/>
                    <w:jc w:val="left"/>
                  </w:pPr>
                  <w:r>
                    <w:rPr>
                      <w:rFonts w:ascii="仿宋_GB2312" w:hAnsi="仿宋_GB2312" w:cs="仿宋_GB2312" w:eastAsia="仿宋_GB2312"/>
                      <w:sz w:val="20"/>
                    </w:rPr>
                    <w:t>4.莲花-话筒插头,数量5条。</w:t>
                  </w:r>
                </w:p>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≥1.2M莲花（RCA）-6.35话筒插头。</w:t>
                  </w:r>
                </w:p>
                <w:p>
                  <w:pPr>
                    <w:pStyle w:val="null3"/>
                    <w:jc w:val="left"/>
                  </w:pPr>
                  <w:r>
                    <w:rPr>
                      <w:rFonts w:ascii="仿宋_GB2312" w:hAnsi="仿宋_GB2312" w:cs="仿宋_GB2312" w:eastAsia="仿宋_GB2312"/>
                      <w:sz w:val="20"/>
                    </w:rPr>
                    <w:t>5.3.5转双莲花,数量≥3条。</w:t>
                  </w:r>
                </w:p>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3-5米，用于手机.电脑接调音台播放音乐。</w:t>
                  </w:r>
                </w:p>
                <w:p>
                  <w:pPr>
                    <w:pStyle w:val="null3"/>
                    <w:jc w:val="left"/>
                  </w:pPr>
                  <w:r>
                    <w:rPr>
                      <w:rFonts w:ascii="仿宋_GB2312" w:hAnsi="仿宋_GB2312" w:cs="仿宋_GB2312" w:eastAsia="仿宋_GB2312"/>
                      <w:sz w:val="20"/>
                    </w:rPr>
                    <w:t>6.卡侬公母头，数量≥9对。</w:t>
                  </w:r>
                </w:p>
                <w:p>
                  <w:pPr>
                    <w:pStyle w:val="null3"/>
                    <w:jc w:val="left"/>
                  </w:pPr>
                  <w:r>
                    <w:rPr>
                      <w:rFonts w:ascii="仿宋_GB2312" w:hAnsi="仿宋_GB2312" w:cs="仿宋_GB2312" w:eastAsia="仿宋_GB2312"/>
                      <w:sz w:val="20"/>
                    </w:rPr>
                    <w:t>7.音响金银线</w:t>
                  </w:r>
                </w:p>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≥2*2.5，单股≥300芯，双股≥600芯金银线。</w:t>
                  </w:r>
                </w:p>
                <w:p>
                  <w:pPr>
                    <w:pStyle w:val="null3"/>
                    <w:jc w:val="left"/>
                  </w:pPr>
                  <w:r>
                    <w:rPr>
                      <w:rFonts w:ascii="仿宋_GB2312" w:hAnsi="仿宋_GB2312" w:cs="仿宋_GB2312" w:eastAsia="仿宋_GB2312"/>
                      <w:sz w:val="20"/>
                    </w:rPr>
                    <w:t>8.音频线（咪线）</w:t>
                  </w:r>
                </w:p>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PVVP≥2*0.3，两芯带屏蔽音频线≥260米。</w:t>
                  </w:r>
                </w:p>
                <w:p>
                  <w:pPr>
                    <w:pStyle w:val="null3"/>
                    <w:jc w:val="left"/>
                  </w:pPr>
                  <w:r>
                    <w:rPr>
                      <w:rFonts w:ascii="仿宋_GB2312" w:hAnsi="仿宋_GB2312" w:cs="仿宋_GB2312" w:eastAsia="仿宋_GB2312"/>
                      <w:sz w:val="20"/>
                    </w:rPr>
                    <w:t>二、系统调试</w:t>
                  </w:r>
                </w:p>
                <w:p>
                  <w:pPr>
                    <w:pStyle w:val="null3"/>
                    <w:jc w:val="left"/>
                  </w:pPr>
                  <w:r>
                    <w:rPr>
                      <w:rFonts w:ascii="仿宋_GB2312" w:hAnsi="仿宋_GB2312" w:cs="仿宋_GB2312" w:eastAsia="仿宋_GB2312"/>
                      <w:sz w:val="20"/>
                    </w:rPr>
                    <w:t>1.设备的系统调试。</w:t>
                  </w:r>
                </w:p>
                <w:p>
                  <w:pPr>
                    <w:pStyle w:val="null3"/>
                    <w:jc w:val="left"/>
                  </w:pPr>
                  <w:r>
                    <w:rPr>
                      <w:rFonts w:ascii="仿宋_GB2312" w:hAnsi="仿宋_GB2312" w:cs="仿宋_GB2312" w:eastAsia="仿宋_GB2312"/>
                      <w:sz w:val="20"/>
                    </w:rPr>
                    <w:t>2.设备的系统培训。</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现有地台拆除、清运等。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会议室隔墙用板材封闭。</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b/>
              </w:rPr>
              <w:t>注：</w:t>
            </w:r>
            <w:r>
              <w:rPr>
                <w:rFonts w:ascii="仿宋_GB2312" w:hAnsi="仿宋_GB2312" w:cs="仿宋_GB2312" w:eastAsia="仿宋_GB2312"/>
                <w:sz w:val="20"/>
                <w:b/>
              </w:rPr>
              <w:t>1、</w:t>
            </w:r>
            <w:r>
              <w:rPr>
                <w:rFonts w:ascii="仿宋_GB2312" w:hAnsi="仿宋_GB2312" w:cs="仿宋_GB2312" w:eastAsia="仿宋_GB2312"/>
                <w:sz w:val="20"/>
                <w:b/>
              </w:rPr>
              <w:t>供应商所投产品须与本项目技术要求完全符合并按要求提供相应证明材料，否则视为无效响应。</w:t>
            </w:r>
          </w:p>
          <w:p>
            <w:pPr>
              <w:pStyle w:val="null3"/>
            </w:pPr>
            <w:r>
              <w:rPr>
                <w:rFonts w:ascii="仿宋_GB2312" w:hAnsi="仿宋_GB2312" w:cs="仿宋_GB2312" w:eastAsia="仿宋_GB2312"/>
                <w:sz w:val="20"/>
                <w:b/>
              </w:rPr>
              <w:t>2、现场演示时间及地址：时间同投标截止时间，地址为西安市雁塔区二环南路西段88号老三届世纪星大厦30层AB座陕西明正招标有限公司。供应商自备电脑进行现场演示，演示时间不超过15分钟，不演示或演示内容不符合技术要求，</w:t>
            </w:r>
            <w:r>
              <w:rPr>
                <w:rFonts w:ascii="仿宋_GB2312" w:hAnsi="仿宋_GB2312" w:cs="仿宋_GB2312" w:eastAsia="仿宋_GB2312"/>
                <w:sz w:val="20"/>
                <w:b/>
              </w:rPr>
              <w:t>视为无效响应</w:t>
            </w:r>
            <w:r>
              <w:rPr>
                <w:rFonts w:ascii="仿宋_GB2312" w:hAnsi="仿宋_GB2312" w:cs="仿宋_GB2312" w:eastAsia="仿宋_GB2312"/>
                <w:sz w:val="20"/>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合同签订后，7日内备货并送至采购人指定地点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须于签订合同后，供货时配合采购人进行检测测试，采购人将根据响应文件对所提供本次采购完整产品一套预安装，对参数的真实性和实际效果进行逐条逐字和功能验证，通过检测后方可进行验收。在检测测试过程中如发现有虚假应标行为的，采购人将拒绝接收货物验收并退货。如检测结果合格，检测费用由采购人承担；检测结果不合格，检测费用由成交供应商承担，并依法进行处罚，且赔偿采购人一切损失。（2）为确保产品为全新，质量和功能稳定性，签订合同后,要求提供厂家出具的技术参数确认表,售后服务保障原件,供货证明原件，否则采购方将不予验收通过。（3）成交供应商将设备运达采购人指定的地点后，采购人根据合同要求，在合同双方代表等相关负责人同时在场的情况下，进行外观验收，确认品牌型号和数量；设备全部安装调试完毕后，由成交供应商向采购人提交纸质版项目验收申请书，经采购人项目代表报有关领导确认后，由采购人组织验收。验收合格后，填写项目验收单。（4）验收依据：竞争性谈判文件、竞争性谈判响应文件、澄清表（函）；本合同及附件文本；合同签订时国家及行业现行的标准和技术规范。（5）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1.质保期为验收合格后不少于3年。成交供应商承诺的质保时间超过竞争性谈判文件要求的，按其承诺时间质保。 2.成交供应商承诺的质保期起始时间为验收合格之日。 3.在安装期间，成交供应商有必要对使用人员进行技术培训，以确保采购人能够有效处理相关问题。 4.成交供应商须提供该货物的技术培训、技术支持和维修巡检服务，服务内容包括负责安装调试完成后质保期内免费进行现场培训、理论培训、操作培训等。 5.成交供应商须对售后服务需求提供在工作日内1小时响应，2小时内通过远程、电话等方式解决问题，如无法解决，24小时内到达现场实施维修。72小时仍未排除故障、恢复正常运转的，由成交供应商提供同类型备品、备件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2.未按合同或谈判文件要求提供产品或供应的产品质量不能满足采购人技术要求，采购人有权终止合同，甚至对供应商违约行为进行追究。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1、成交供应商须在结果公告发布之日起5个工作日内，提交响应文件一正一副至西安市雁塔区二环南路西段88号老三届世纪星大厦30层AB座（陕西明正招标有限公司）。 2、供应商对其所销售的货物应当享有知识产权或经权利人合法授权，保证没有侵犯任何第三人的知识产权等权利。因违反前述约定对第三人构成侵权的，应当由供应商向第三人承担法律责任。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提供经审计的2024年度财务报告或谈判前六个月内其本公司银行账户出具的资信证明或政府采购专业担保机构出具的谈判担保函（事业单位可不提供）（加盖公章）。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并提供谈判前三个月内任意一个月授权代表在本单位的社保缴纳证明</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中小企业声明函 一般资格要求.docx 节能环保、环境标志产品明细表(如有).docx 响应文件封面 采购技术要求响应偏离表.docx 分项报价表.docx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（1）谈判报价符合唯一性要求； （2）谈判报价未超出采购预算和最高限价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同时满足以下条款： 完全响应谈判文件要求的各项技术/服务/商务实质性条款。</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中小企业声明函 一般资格要求.docx 节能环保、环境标志产品明细表(如有).docx 响应文件封面 采购技术要求响应偏离表.docx 分项报价表.docx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中小企业声明函 一般资格要求.docx 节能环保、环境标志产品明细表(如有).docx 响应文件封面 采购技术要求响应偏离表.docx 分项报价表.docx 特殊资格要求.docx 供应商认为有必要补充说明的事项.docx 残疾人福利性单位声明函 业绩证明材料.docx 标的清单 商务要求响应偏离表.docx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详见附件：节能环保、环境标志产品明细表(如有).docx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