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360" w:lineRule="auto"/>
        <w:jc w:val="center"/>
        <w:outlineLvl w:val="1"/>
        <w:rPr>
          <w:rFonts w:ascii="宋体" w:hAnsi="宋体" w:cs="宋体"/>
          <w:b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highlight w:val="none"/>
        </w:rPr>
        <w:t>谈判响应方案说明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按照竞争性谈判文件的要求编制的谈判响应方案说明，内容包括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货源组织方案、供货安排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，质量保证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方案，售后服务及培训方案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和服务承诺等。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DAD00F7"/>
    <w:rsid w:val="1B161128"/>
    <w:rsid w:val="21937044"/>
    <w:rsid w:val="545F5BBC"/>
    <w:rsid w:val="6DAD00F7"/>
    <w:rsid w:val="6E4A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2023-12-20T10:30:00Z</dcterms:created>
  <dc:creator>doit</dc:creator>
  <cp:lastModifiedBy>乔公子</cp:lastModifiedBy>
  <dcterms:modified xsi:type="dcterms:W3CDTF">2024-06-13T02:39:05Z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A98FC24C82D2479BA01210B58B88DC79_11</vt:lpwstr>
  </property>
</Properties>
</file>