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版本号：SXZCZB2025-ZCCS-121920251211001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医院感染管理信息系统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SXZCZB2025-ZCCS-1219</w:t>
      </w:r>
      <w:r>
        <w:br/>
      </w:r>
      <w:r>
        <w:br/>
      </w:r>
      <w:r>
        <w:br/>
      </w:r>
    </w:p>
    <w:p>
      <w:pPr>
        <w:pStyle w:val="null3"/>
        <w:jc w:val="center"/>
        <w:outlineLvl w:val="2"/>
      </w:pPr>
      <w:r>
        <w:rPr>
          <w:rFonts w:ascii="仿宋_GB2312" w:hAnsi="仿宋_GB2312" w:cs="仿宋_GB2312" w:eastAsia="仿宋_GB2312"/>
          <w:sz w:val="28"/>
          <w:b/>
        </w:rPr>
        <w:t>西安市胸科医院</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西安市胸科医院</w:t>
      </w:r>
      <w:r>
        <w:rPr>
          <w:rFonts w:ascii="仿宋_GB2312" w:hAnsi="仿宋_GB2312" w:cs="仿宋_GB2312" w:eastAsia="仿宋_GB2312"/>
        </w:rPr>
        <w:t>委托，拟对</w:t>
      </w:r>
      <w:r>
        <w:rPr>
          <w:rFonts w:ascii="仿宋_GB2312" w:hAnsi="仿宋_GB2312" w:cs="仿宋_GB2312" w:eastAsia="仿宋_GB2312"/>
        </w:rPr>
        <w:t>医院感染管理信息系统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SXZCZB2025-ZCCS-1219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医院感染管理信息系统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医院感染管理信息系统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采购包1（医院感染管理信息系统）：属于专门面向中小企业采购。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1、营业执照等证明文件：提供合格有效的法人或者其他组织的营业执照等证明文件，自然人的身份证明。</w:t>
      </w:r>
    </w:p>
    <w:p>
      <w:pPr>
        <w:pStyle w:val="null3"/>
      </w:pPr>
      <w:r>
        <w:rPr>
          <w:rFonts w:ascii="仿宋_GB2312" w:hAnsi="仿宋_GB2312" w:cs="仿宋_GB2312" w:eastAsia="仿宋_GB2312"/>
        </w:rPr>
        <w:t>2、法定代表人身份证明或授权委托书：法定代表人直接参加的，须提供法定代表人身份证明（身份证复印件）及近三个月社保证明资料；委托代理人参加磋商的提供授权委托书（法定代表人及授权人身份证复印件）及授权人近三个月社保证明资料。</w:t>
      </w:r>
    </w:p>
    <w:p>
      <w:pPr>
        <w:pStyle w:val="null3"/>
      </w:pPr>
      <w:r>
        <w:rPr>
          <w:rFonts w:ascii="仿宋_GB2312" w:hAnsi="仿宋_GB2312" w:cs="仿宋_GB2312" w:eastAsia="仿宋_GB2312"/>
        </w:rPr>
        <w:t>3、财务审计报告或资信证明：提供经审计的2024年度完整的财务报告（成立时间至提交响应文件截止时间不足一年的可提供成立后任意时段的资产负债表）或在开标日期前六个月内其开户银行出具的资信证明。</w:t>
      </w:r>
    </w:p>
    <w:p>
      <w:pPr>
        <w:pStyle w:val="null3"/>
      </w:pPr>
      <w:r>
        <w:rPr>
          <w:rFonts w:ascii="仿宋_GB2312" w:hAnsi="仿宋_GB2312" w:cs="仿宋_GB2312" w:eastAsia="仿宋_GB2312"/>
        </w:rPr>
        <w:t>4、社会保障资金缴纳证明：自2024年11月1日以来已缴存的至少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5、税收缴纳证明：自2024年11月1日以来已缴纳的至少一个月的纳税证明或完税证明，纳税证明或完税证明上应有代收机构或税务机关的公章或业务专用章。依法免税的供应商应提供相关文件证明。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6、信用要求：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8、承诺函：提供具有履行合同所必需的设备和专业技术能力的承诺函。</w:t>
      </w:r>
    </w:p>
    <w:p>
      <w:pPr>
        <w:pStyle w:val="null3"/>
      </w:pPr>
      <w:r>
        <w:rPr>
          <w:rFonts w:ascii="仿宋_GB2312" w:hAnsi="仿宋_GB2312" w:cs="仿宋_GB2312" w:eastAsia="仿宋_GB2312"/>
        </w:rPr>
        <w:t>9、本项目专门面向中小企业采购：供应商须提供中小企业声明函。</w:t>
      </w:r>
    </w:p>
    <w:p>
      <w:pPr>
        <w:pStyle w:val="null3"/>
      </w:pPr>
      <w:r>
        <w:rPr>
          <w:rFonts w:ascii="仿宋_GB2312" w:hAnsi="仿宋_GB2312" w:cs="仿宋_GB2312" w:eastAsia="仿宋_GB2312"/>
        </w:rPr>
        <w:t>10、非联合体承诺：本项目不接受联合体磋商（需提供承诺书）。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西安市胸科医院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陕西省西安市长安区航天大道东段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029-62500115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倪沛、胡晓均、王欣玫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下浮20%收取。成交供应商在领取成交通知书前，须向采购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西安市胸科医院</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西安市胸科医院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西安市胸科医院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依据合同要求，参照招标文件，从系统的实用性、稳定性、可维护性、灵活性、可操作性及系统文档、规范及注释说明等方面组织验收。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联系人：倪沛、胡晓均、王欣玫</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医院感染管理信息系统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医院感染管理信息系统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标的名称：医院感染管理信息系统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spacing w:before="105" w:after="105"/>
              <w:jc w:val="center"/>
              <w:outlineLvl w:val="1"/>
            </w:pPr>
            <w:r>
              <w:rPr>
                <w:rFonts w:ascii="仿宋_GB2312" w:hAnsi="仿宋_GB2312" w:cs="仿宋_GB2312" w:eastAsia="仿宋_GB2312"/>
                <w:sz w:val="20"/>
                <w:b/>
              </w:rPr>
              <w:t>背景及依据</w:t>
            </w:r>
          </w:p>
          <w:p>
            <w:pPr>
              <w:pStyle w:val="null3"/>
              <w:ind w:firstLine="400"/>
              <w:jc w:val="both"/>
            </w:pPr>
            <w:r>
              <w:rPr>
                <w:rFonts w:ascii="仿宋_GB2312" w:hAnsi="仿宋_GB2312" w:cs="仿宋_GB2312" w:eastAsia="仿宋_GB2312"/>
                <w:sz w:val="20"/>
              </w:rPr>
              <w:t>医院感染信息系统作为医院信息管理平台的重要组成部分，其在提升医院感染管理水平、预防医院感染发生方面发挥着至关重要的作用。</w:t>
            </w:r>
            <w:r>
              <w:rPr>
                <w:rFonts w:ascii="仿宋_GB2312" w:hAnsi="仿宋_GB2312" w:cs="仿宋_GB2312" w:eastAsia="仿宋_GB2312"/>
                <w:sz w:val="20"/>
              </w:rPr>
              <w:t>医院感染监测是预防和控制医院感染的基础，是感染控制专职人员的</w:t>
            </w:r>
            <w:r>
              <w:rPr>
                <w:rFonts w:ascii="仿宋_GB2312" w:hAnsi="仿宋_GB2312" w:cs="仿宋_GB2312" w:eastAsia="仿宋_GB2312"/>
                <w:sz w:val="20"/>
              </w:rPr>
              <w:t>“眼睛”。实施有效的监测就是全面地、立体地、动态地分析和掌握医院感染的发生、发展和结局，及时准确掌握第一手资料。开展前瞻性的预警预测和危险性评估，及时掌握医院感染暴发信息，为实施有效干预提供科学依据。减少医院感染管理科专职人员院感监测数据收集的工作量，提高监测的准确性和全面性。</w:t>
            </w:r>
          </w:p>
          <w:p>
            <w:pPr>
              <w:pStyle w:val="null3"/>
              <w:spacing w:before="105" w:after="105"/>
              <w:jc w:val="center"/>
              <w:outlineLvl w:val="1"/>
            </w:pPr>
            <w:r>
              <w:rPr>
                <w:rFonts w:ascii="仿宋_GB2312" w:hAnsi="仿宋_GB2312" w:cs="仿宋_GB2312" w:eastAsia="仿宋_GB2312"/>
                <w:sz w:val="20"/>
                <w:b/>
              </w:rPr>
              <w:t>现状及问题</w:t>
            </w:r>
          </w:p>
          <w:p>
            <w:pPr>
              <w:pStyle w:val="null3"/>
              <w:ind w:firstLine="400"/>
              <w:jc w:val="both"/>
            </w:pPr>
            <w:r>
              <w:rPr>
                <w:rFonts w:ascii="仿宋_GB2312" w:hAnsi="仿宋_GB2312" w:cs="仿宋_GB2312" w:eastAsia="仿宋_GB2312"/>
                <w:sz w:val="20"/>
              </w:rPr>
              <w:t>在《医院感染监测标准》（</w:t>
            </w:r>
            <w:r>
              <w:rPr>
                <w:rFonts w:ascii="仿宋_GB2312" w:hAnsi="仿宋_GB2312" w:cs="仿宋_GB2312" w:eastAsia="仿宋_GB2312"/>
                <w:sz w:val="20"/>
              </w:rPr>
              <w:t>WS/T 312-2023）5.9设施要求中明确指出：“应在医院信息系统建设中，完善医院感染信息化监测系统以满足监测工作需求”；《陕西省三级医院评审标准实施细则（2023 年版）》也对医院感染信息化管理有相应要求。</w:t>
            </w:r>
          </w:p>
          <w:p>
            <w:pPr>
              <w:pStyle w:val="null3"/>
              <w:ind w:firstLine="400"/>
              <w:jc w:val="both"/>
            </w:pPr>
            <w:r>
              <w:rPr>
                <w:rFonts w:ascii="仿宋_GB2312" w:hAnsi="仿宋_GB2312" w:cs="仿宋_GB2312" w:eastAsia="仿宋_GB2312"/>
                <w:sz w:val="20"/>
              </w:rPr>
              <w:t>目前，</w:t>
            </w:r>
            <w:r>
              <w:rPr>
                <w:rFonts w:ascii="仿宋_GB2312" w:hAnsi="仿宋_GB2312" w:cs="仿宋_GB2312" w:eastAsia="仿宋_GB2312"/>
                <w:sz w:val="20"/>
              </w:rPr>
              <w:t>我市</w:t>
            </w:r>
            <w:r>
              <w:rPr>
                <w:rFonts w:ascii="仿宋_GB2312" w:hAnsi="仿宋_GB2312" w:cs="仿宋_GB2312" w:eastAsia="仿宋_GB2312"/>
                <w:sz w:val="20"/>
              </w:rPr>
              <w:t>大多数医院已经引入了医院感染信息系统，并实现了与医院其他信息系统的数据共享。通过该系统，医院能够实时监测医院感染情况，及时收集和处理感染数据，为感染控制提供有力支持。同时，系统还提供了统计分析功能，有助于医院全面了解感染发病情况、分布特点以及潜在风险，为制定科学的感染控制策略提供依据。</w:t>
            </w:r>
            <w:r>
              <w:rPr>
                <w:rFonts w:ascii="仿宋_GB2312" w:hAnsi="仿宋_GB2312" w:cs="仿宋_GB2312" w:eastAsia="仿宋_GB2312"/>
                <w:sz w:val="20"/>
              </w:rPr>
              <w:t>但我院目前还未配备专业化的医院感染信息系统，大量院感数据需人工统计，费时费力，且存在人工误差，某些对过程数据有精细化要求的专项数据填报工作无法开展。</w:t>
            </w:r>
          </w:p>
          <w:p>
            <w:pPr>
              <w:pStyle w:val="null3"/>
              <w:jc w:val="both"/>
              <w:outlineLvl w:val="1"/>
            </w:pPr>
            <w:r>
              <w:rPr>
                <w:rFonts w:ascii="仿宋_GB2312" w:hAnsi="仿宋_GB2312" w:cs="仿宋_GB2312" w:eastAsia="仿宋_GB2312"/>
                <w:sz w:val="20"/>
                <w:b/>
              </w:rPr>
              <w:t>系统需求</w:t>
            </w:r>
          </w:p>
          <w:p>
            <w:pPr>
              <w:pStyle w:val="null3"/>
              <w:jc w:val="both"/>
            </w:pPr>
            <w:r>
              <w:rPr>
                <w:rFonts w:ascii="仿宋_GB2312" w:hAnsi="仿宋_GB2312" w:cs="仿宋_GB2312" w:eastAsia="仿宋_GB2312"/>
                <w:sz w:val="20"/>
              </w:rPr>
              <w:t>3.1采购需求</w:t>
            </w:r>
          </w:p>
          <w:tbl>
            <w:tblPr>
              <w:tblBorders>
                <w:top w:val="none" w:color="000000" w:sz="4"/>
                <w:left w:val="none" w:color="000000" w:sz="4"/>
                <w:bottom w:val="none" w:color="000000" w:sz="4"/>
                <w:right w:val="none" w:color="000000" w:sz="4"/>
                <w:insideH w:val="none"/>
                <w:insideV w:val="none"/>
              </w:tblBorders>
            </w:tblPr>
            <w:tblGrid>
              <w:gridCol w:w="770"/>
              <w:gridCol w:w="1782"/>
            </w:tblGrid>
            <w:tr>
              <w:tc>
                <w:tcPr>
                  <w:tcW w:type="dxa" w:w="7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功能板块</w:t>
                  </w:r>
                </w:p>
              </w:tc>
              <w:tc>
                <w:tcPr>
                  <w:tcW w:type="dxa" w:w="17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功能说明</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b/>
                    </w:rPr>
                    <w:t>规范符合程度</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软件符合以下规范要求：</w:t>
                  </w:r>
                </w:p>
                <w:p>
                  <w:pPr>
                    <w:pStyle w:val="null3"/>
                    <w:jc w:val="both"/>
                  </w:pPr>
                  <w:r>
                    <w:rPr>
                      <w:rFonts w:ascii="仿宋_GB2312" w:hAnsi="仿宋_GB2312" w:cs="仿宋_GB2312" w:eastAsia="仿宋_GB2312"/>
                      <w:sz w:val="20"/>
                    </w:rPr>
                    <w:t>《医院感染诊断标准（</w:t>
                  </w:r>
                  <w:r>
                    <w:rPr>
                      <w:rFonts w:ascii="仿宋_GB2312" w:hAnsi="仿宋_GB2312" w:cs="仿宋_GB2312" w:eastAsia="仿宋_GB2312"/>
                      <w:sz w:val="20"/>
                    </w:rPr>
                    <w:t>2001）》</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WS/T 547-2017 医院感染管理信息系统基本功能规范》</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WS 670-2021 医疗机构感染监测基本数据集》</w:t>
                  </w:r>
                </w:p>
                <w:p>
                  <w:pPr>
                    <w:pStyle w:val="null3"/>
                    <w:jc w:val="both"/>
                  </w:pPr>
                  <w:r>
                    <w:rPr>
                      <w:rFonts w:ascii="仿宋_GB2312" w:hAnsi="仿宋_GB2312" w:cs="仿宋_GB2312" w:eastAsia="仿宋_GB2312"/>
                      <w:sz w:val="20"/>
                    </w:rPr>
                    <w:t>《医疗机构住院患者感染监测基本数据集及质量控制指标集实施指南（</w:t>
                  </w:r>
                  <w:r>
                    <w:rPr>
                      <w:rFonts w:ascii="仿宋_GB2312" w:hAnsi="仿宋_GB2312" w:cs="仿宋_GB2312" w:eastAsia="仿宋_GB2312"/>
                      <w:sz w:val="20"/>
                    </w:rPr>
                    <w:t>2021版）》</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WS/T 312-2023 医院感染监测标准》</w:t>
                  </w:r>
                </w:p>
                <w:p>
                  <w:pPr>
                    <w:pStyle w:val="null3"/>
                    <w:jc w:val="both"/>
                  </w:pPr>
                  <w:r>
                    <w:rPr>
                      <w:rFonts w:ascii="仿宋_GB2312" w:hAnsi="仿宋_GB2312" w:cs="仿宋_GB2312" w:eastAsia="仿宋_GB2312"/>
                      <w:sz w:val="20"/>
                    </w:rPr>
                    <w:t>《医院感染管理医疗质量控制指标</w:t>
                  </w:r>
                  <w:r>
                    <w:rPr>
                      <w:rFonts w:ascii="仿宋_GB2312" w:hAnsi="仿宋_GB2312" w:cs="仿宋_GB2312" w:eastAsia="仿宋_GB2312"/>
                      <w:sz w:val="20"/>
                    </w:rPr>
                    <w:t>(2024年版)》</w:t>
                  </w:r>
                </w:p>
                <w:p>
                  <w:pPr>
                    <w:pStyle w:val="null3"/>
                    <w:jc w:val="both"/>
                  </w:pPr>
                  <w:r>
                    <w:rPr>
                      <w:rFonts w:ascii="仿宋_GB2312" w:hAnsi="仿宋_GB2312" w:cs="仿宋_GB2312" w:eastAsia="仿宋_GB2312"/>
                      <w:sz w:val="20"/>
                    </w:rPr>
                    <w:t>《医院感染信息化监测现场检查量表</w:t>
                  </w:r>
                  <w:r>
                    <w:rPr>
                      <w:rFonts w:ascii="仿宋_GB2312" w:hAnsi="仿宋_GB2312" w:cs="仿宋_GB2312" w:eastAsia="仿宋_GB2312"/>
                      <w:sz w:val="20"/>
                    </w:rPr>
                    <w:t>2017版》</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b/>
                    </w:rPr>
                    <w:t>数据质量采集要求</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系统支持自动采集住院患者感染相关临床数据的功能。</w:t>
                  </w:r>
                </w:p>
                <w:p>
                  <w:pPr>
                    <w:pStyle w:val="null3"/>
                    <w:numPr>
                      <w:ilvl w:val="0"/>
                      <w:numId w:val="1"/>
                    </w:numPr>
                    <w:jc w:val="both"/>
                  </w:pPr>
                  <w:r>
                    <w:rPr>
                      <w:rFonts w:ascii="仿宋_GB2312" w:hAnsi="仿宋_GB2312" w:cs="仿宋_GB2312" w:eastAsia="仿宋_GB2312"/>
                      <w:sz w:val="20"/>
                    </w:rPr>
                    <w:t>系统支持自动采集住院患者的基本信息和住院期间转移信息的功能。</w:t>
                  </w:r>
                </w:p>
                <w:p>
                  <w:pPr>
                    <w:pStyle w:val="null3"/>
                    <w:numPr>
                      <w:ilvl w:val="0"/>
                      <w:numId w:val="1"/>
                    </w:numPr>
                    <w:jc w:val="both"/>
                  </w:pPr>
                  <w:r>
                    <w:rPr>
                      <w:rFonts w:ascii="仿宋_GB2312" w:hAnsi="仿宋_GB2312" w:cs="仿宋_GB2312" w:eastAsia="仿宋_GB2312"/>
                      <w:sz w:val="20"/>
                    </w:rPr>
                    <w:t>系统支持自动采集住院患者感染相关诊疗相关数据的功能。</w:t>
                  </w:r>
                </w:p>
                <w:p>
                  <w:pPr>
                    <w:pStyle w:val="null3"/>
                    <w:numPr>
                      <w:ilvl w:val="0"/>
                      <w:numId w:val="1"/>
                    </w:numPr>
                    <w:jc w:val="both"/>
                  </w:pPr>
                  <w:r>
                    <w:rPr>
                      <w:rFonts w:ascii="仿宋_GB2312" w:hAnsi="仿宋_GB2312" w:cs="仿宋_GB2312" w:eastAsia="仿宋_GB2312"/>
                      <w:sz w:val="20"/>
                    </w:rPr>
                    <w:t>系统支持临床医师和感控监测人员判断后的医院感染判读类数据。</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b/>
                    </w:rPr>
                    <w:t>全院动态展示</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系统支持全院前一天院感概况展示的功能，至少包括住院人数、入院人数、出院人数、发热人数、新增预警、三管使用人数、抗菌药物使用人数、隔离患者数、多耐药检出数、一类切口手术数、重点菌检出例数，所有数据可查看详细数据。</w:t>
                  </w:r>
                </w:p>
                <w:p>
                  <w:pPr>
                    <w:pStyle w:val="null3"/>
                    <w:ind w:left="420"/>
                    <w:jc w:val="both"/>
                  </w:pPr>
                  <w:r>
                    <w:rPr>
                      <w:rFonts w:ascii="仿宋_GB2312" w:hAnsi="仿宋_GB2312" w:cs="仿宋_GB2312" w:eastAsia="仿宋_GB2312"/>
                      <w:sz w:val="20"/>
                      <w:b/>
                    </w:rPr>
                    <w:t>2.</w:t>
                  </w:r>
                  <w:r>
                    <w:rPr>
                      <w:rFonts w:ascii="仿宋_GB2312" w:hAnsi="仿宋_GB2312" w:cs="仿宋_GB2312" w:eastAsia="仿宋_GB2312"/>
                      <w:sz w:val="20"/>
                    </w:rPr>
                    <w:t>系统支持全院当天院感专职人员、医生、护士待办事项的功能，至少包括预警未处理数、职业暴露上报数、医生当前预警未处理数、环境监测不合格数、及待开隔离医嘱人数，点击数字后可跳转到实际处理界面。</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b/>
                    </w:rPr>
                    <w:t>散发病例监测</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系统支持疑似感染病例预警的功能。</w:t>
                  </w:r>
                </w:p>
                <w:p>
                  <w:pPr>
                    <w:pStyle w:val="null3"/>
                    <w:numPr>
                      <w:ilvl w:val="0"/>
                      <w:numId w:val="1"/>
                    </w:numPr>
                    <w:jc w:val="both"/>
                  </w:pPr>
                  <w:r>
                    <w:rPr>
                      <w:rFonts w:ascii="仿宋_GB2312" w:hAnsi="仿宋_GB2312" w:cs="仿宋_GB2312" w:eastAsia="仿宋_GB2312"/>
                      <w:sz w:val="20"/>
                    </w:rPr>
                    <w:t>系统支持疑似医院感染病例列表的功能。</w:t>
                  </w:r>
                </w:p>
                <w:p>
                  <w:pPr>
                    <w:pStyle w:val="null3"/>
                    <w:numPr>
                      <w:ilvl w:val="0"/>
                      <w:numId w:val="1"/>
                    </w:numPr>
                    <w:ind w:left="240"/>
                    <w:jc w:val="both"/>
                  </w:pPr>
                  <w:r>
                    <w:rPr>
                      <w:rFonts w:ascii="仿宋_GB2312" w:hAnsi="仿宋_GB2312" w:cs="仿宋_GB2312" w:eastAsia="仿宋_GB2312"/>
                      <w:sz w:val="20"/>
                    </w:rPr>
                    <w:t>系统支持疑似医院感染病例监测人员待处理工作列表的功能。</w:t>
                  </w:r>
                </w:p>
                <w:p>
                  <w:pPr>
                    <w:pStyle w:val="null3"/>
                    <w:numPr>
                      <w:ilvl w:val="0"/>
                      <w:numId w:val="1"/>
                    </w:numPr>
                    <w:ind w:left="240"/>
                    <w:jc w:val="both"/>
                  </w:pPr>
                  <w:r>
                    <w:rPr>
                      <w:rFonts w:ascii="仿宋_GB2312" w:hAnsi="仿宋_GB2312" w:cs="仿宋_GB2312" w:eastAsia="仿宋_GB2312"/>
                      <w:sz w:val="20"/>
                    </w:rPr>
                    <w:t>系统支持疑似医院感染病例临床医师待处理工作列表的功能。</w:t>
                  </w:r>
                </w:p>
                <w:p>
                  <w:pPr>
                    <w:pStyle w:val="null3"/>
                    <w:numPr>
                      <w:ilvl w:val="0"/>
                      <w:numId w:val="1"/>
                    </w:numPr>
                    <w:ind w:left="240"/>
                    <w:jc w:val="both"/>
                  </w:pPr>
                  <w:r>
                    <w:rPr>
                      <w:rFonts w:ascii="仿宋_GB2312" w:hAnsi="仿宋_GB2312" w:cs="仿宋_GB2312" w:eastAsia="仿宋_GB2312"/>
                      <w:sz w:val="20"/>
                    </w:rPr>
                    <w:t>系统支持临床医师主动上报医院感染病例的功能。</w:t>
                  </w:r>
                </w:p>
                <w:p>
                  <w:pPr>
                    <w:pStyle w:val="null3"/>
                    <w:numPr>
                      <w:ilvl w:val="0"/>
                      <w:numId w:val="1"/>
                    </w:numPr>
                    <w:jc w:val="both"/>
                  </w:pPr>
                  <w:r>
                    <w:rPr>
                      <w:rFonts w:ascii="仿宋_GB2312" w:hAnsi="仿宋_GB2312" w:cs="仿宋_GB2312" w:eastAsia="仿宋_GB2312"/>
                      <w:sz w:val="20"/>
                    </w:rPr>
                    <w:t>系统支持疑似医院感染病例辅助诊断的功能。</w:t>
                  </w:r>
                </w:p>
                <w:p>
                  <w:pPr>
                    <w:pStyle w:val="null3"/>
                    <w:numPr>
                      <w:ilvl w:val="0"/>
                      <w:numId w:val="1"/>
                    </w:numPr>
                    <w:ind w:left="240"/>
                    <w:jc w:val="both"/>
                  </w:pPr>
                  <w:r>
                    <w:rPr>
                      <w:rFonts w:ascii="仿宋_GB2312" w:hAnsi="仿宋_GB2312" w:cs="仿宋_GB2312" w:eastAsia="仿宋_GB2312"/>
                      <w:sz w:val="20"/>
                    </w:rPr>
                    <w:t>系统支持医院感染病例预警处理的功能。</w:t>
                  </w:r>
                </w:p>
                <w:p>
                  <w:pPr>
                    <w:pStyle w:val="null3"/>
                    <w:numPr>
                      <w:ilvl w:val="0"/>
                      <w:numId w:val="1"/>
                    </w:numPr>
                    <w:ind w:left="240"/>
                    <w:jc w:val="both"/>
                  </w:pPr>
                  <w:r>
                    <w:rPr>
                      <w:rFonts w:ascii="仿宋_GB2312" w:hAnsi="仿宋_GB2312" w:cs="仿宋_GB2312" w:eastAsia="仿宋_GB2312"/>
                      <w:sz w:val="20"/>
                    </w:rPr>
                    <w:t>系统支持疑似医院感染病例预警列表展示的功能。</w:t>
                  </w:r>
                </w:p>
                <w:p>
                  <w:pPr>
                    <w:pStyle w:val="null3"/>
                    <w:numPr>
                      <w:ilvl w:val="0"/>
                      <w:numId w:val="1"/>
                    </w:numPr>
                    <w:ind w:left="240"/>
                    <w:jc w:val="both"/>
                  </w:pPr>
                  <w:r>
                    <w:rPr>
                      <w:rFonts w:ascii="仿宋_GB2312" w:hAnsi="仿宋_GB2312" w:cs="仿宋_GB2312" w:eastAsia="仿宋_GB2312"/>
                      <w:sz w:val="20"/>
                    </w:rPr>
                    <w:t>系统支持疑似医院感染病例信息内容展示的功能。</w:t>
                  </w:r>
                </w:p>
                <w:p>
                  <w:pPr>
                    <w:pStyle w:val="null3"/>
                    <w:numPr>
                      <w:ilvl w:val="0"/>
                      <w:numId w:val="1"/>
                    </w:numPr>
                    <w:ind w:left="240"/>
                    <w:jc w:val="both"/>
                  </w:pPr>
                  <w:r>
                    <w:rPr>
                      <w:rFonts w:ascii="仿宋_GB2312" w:hAnsi="仿宋_GB2312" w:cs="仿宋_GB2312" w:eastAsia="仿宋_GB2312"/>
                      <w:sz w:val="20"/>
                    </w:rPr>
                    <w:t>系统支持感染要素时序图辅助诊断的功能。</w:t>
                  </w:r>
                </w:p>
                <w:p>
                  <w:pPr>
                    <w:pStyle w:val="null3"/>
                    <w:numPr>
                      <w:ilvl w:val="0"/>
                      <w:numId w:val="1"/>
                    </w:numPr>
                    <w:ind w:left="240"/>
                    <w:jc w:val="both"/>
                  </w:pPr>
                  <w:r>
                    <w:rPr>
                      <w:rFonts w:ascii="仿宋_GB2312" w:hAnsi="仿宋_GB2312" w:cs="仿宋_GB2312" w:eastAsia="仿宋_GB2312"/>
                      <w:sz w:val="20"/>
                    </w:rPr>
                    <w:t>系统支持感染相关诊疗数据展示的功能。</w:t>
                  </w:r>
                </w:p>
                <w:p>
                  <w:pPr>
                    <w:pStyle w:val="null3"/>
                    <w:numPr>
                      <w:ilvl w:val="0"/>
                      <w:numId w:val="1"/>
                    </w:numPr>
                    <w:ind w:left="240"/>
                    <w:jc w:val="both"/>
                  </w:pPr>
                  <w:r>
                    <w:rPr>
                      <w:rFonts w:ascii="仿宋_GB2312" w:hAnsi="仿宋_GB2312" w:cs="仿宋_GB2312" w:eastAsia="仿宋_GB2312"/>
                      <w:sz w:val="20"/>
                    </w:rPr>
                    <w:t>系统支持医院感染病例处理工作其他辅助的功能。</w:t>
                  </w:r>
                </w:p>
                <w:p>
                  <w:pPr>
                    <w:pStyle w:val="null3"/>
                    <w:numPr>
                      <w:ilvl w:val="0"/>
                      <w:numId w:val="1"/>
                    </w:numPr>
                    <w:ind w:left="240"/>
                    <w:jc w:val="both"/>
                  </w:pPr>
                  <w:r>
                    <w:rPr>
                      <w:rFonts w:ascii="仿宋_GB2312" w:hAnsi="仿宋_GB2312" w:cs="仿宋_GB2312" w:eastAsia="仿宋_GB2312"/>
                      <w:sz w:val="20"/>
                    </w:rPr>
                    <w:t>系统支持界面预警信息定制的功能。</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b/>
                    </w:rPr>
                    <w:t>暴发预警</w:t>
                  </w:r>
                  <w:r>
                    <w:rPr>
                      <w:rFonts w:ascii="仿宋_GB2312" w:hAnsi="仿宋_GB2312" w:cs="仿宋_GB2312" w:eastAsia="仿宋_GB2312"/>
                      <w:sz w:val="20"/>
                    </w:rPr>
                    <w:t>▲</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系统支持高风险因素相关医院感染聚集的功能。</w:t>
                  </w:r>
                </w:p>
                <w:p>
                  <w:pPr>
                    <w:pStyle w:val="null3"/>
                    <w:numPr>
                      <w:ilvl w:val="0"/>
                      <w:numId w:val="1"/>
                    </w:numPr>
                    <w:jc w:val="both"/>
                  </w:pPr>
                  <w:r>
                    <w:rPr>
                      <w:rFonts w:ascii="仿宋_GB2312" w:hAnsi="仿宋_GB2312" w:cs="仿宋_GB2312" w:eastAsia="仿宋_GB2312"/>
                      <w:sz w:val="20"/>
                    </w:rPr>
                    <w:t>系统支持指定日期在床患者相关医院感染聚集的功能。</w:t>
                  </w:r>
                </w:p>
                <w:p>
                  <w:pPr>
                    <w:pStyle w:val="null3"/>
                    <w:numPr>
                      <w:ilvl w:val="0"/>
                      <w:numId w:val="1"/>
                    </w:numPr>
                    <w:jc w:val="both"/>
                  </w:pPr>
                  <w:r>
                    <w:rPr>
                      <w:rFonts w:ascii="仿宋_GB2312" w:hAnsi="仿宋_GB2312" w:cs="仿宋_GB2312" w:eastAsia="仿宋_GB2312"/>
                      <w:sz w:val="20"/>
                    </w:rPr>
                    <w:t>系统支持医院感染散发病例时间、空间分布的功能。</w:t>
                  </w:r>
                </w:p>
                <w:p>
                  <w:pPr>
                    <w:pStyle w:val="null3"/>
                    <w:numPr>
                      <w:ilvl w:val="0"/>
                      <w:numId w:val="1"/>
                    </w:numPr>
                    <w:jc w:val="both"/>
                  </w:pPr>
                  <w:r>
                    <w:rPr>
                      <w:rFonts w:ascii="仿宋_GB2312" w:hAnsi="仿宋_GB2312" w:cs="仿宋_GB2312" w:eastAsia="仿宋_GB2312"/>
                      <w:sz w:val="20"/>
                    </w:rPr>
                    <w:t>系统支持暴发预警辅助诊断的功能。</w:t>
                  </w:r>
                </w:p>
              </w:tc>
            </w:tr>
            <w:tr>
              <w:tc>
                <w:tcPr>
                  <w:tcW w:type="dxa" w:w="7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b/>
                    </w:rPr>
                    <w:t>目标性监测</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系统支持</w:t>
                  </w:r>
                  <w:r>
                    <w:rPr>
                      <w:rFonts w:ascii="仿宋_GB2312" w:hAnsi="仿宋_GB2312" w:cs="仿宋_GB2312" w:eastAsia="仿宋_GB2312"/>
                      <w:sz w:val="20"/>
                    </w:rPr>
                    <w:t>ICU目标性监测的功能。</w:t>
                  </w:r>
                </w:p>
                <w:p>
                  <w:pPr>
                    <w:pStyle w:val="null3"/>
                    <w:jc w:val="both"/>
                  </w:pPr>
                  <w:r>
                    <w:rPr>
                      <w:rFonts w:ascii="仿宋_GB2312" w:hAnsi="仿宋_GB2312" w:cs="仿宋_GB2312" w:eastAsia="仿宋_GB2312"/>
                      <w:sz w:val="20"/>
                    </w:rPr>
                    <w:t>“1. 系统支持从HIS系统自动获取指定时间段的出院患者人数等基础数据。</w:t>
                  </w:r>
                </w:p>
                <w:p>
                  <w:pPr>
                    <w:pStyle w:val="null3"/>
                    <w:jc w:val="both"/>
                  </w:pPr>
                  <w:r>
                    <w:rPr>
                      <w:rFonts w:ascii="仿宋_GB2312" w:hAnsi="仿宋_GB2312" w:cs="仿宋_GB2312" w:eastAsia="仿宋_GB2312"/>
                      <w:sz w:val="20"/>
                    </w:rPr>
                    <w:t>2. 系统能够根据内置规则与人工确认结果，准确统计同一时间段的医院感染新发病例（例次）数。</w:t>
                  </w:r>
                </w:p>
                <w:p>
                  <w:pPr>
                    <w:pStyle w:val="null3"/>
                    <w:jc w:val="both"/>
                  </w:pPr>
                  <w:r>
                    <w:rPr>
                      <w:rFonts w:ascii="仿宋_GB2312" w:hAnsi="仿宋_GB2312" w:cs="仿宋_GB2312" w:eastAsia="仿宋_GB2312"/>
                      <w:sz w:val="20"/>
                    </w:rPr>
                    <w:t>3. 系统自动计算并展示医院感染（例次）发病率指标。”</w:t>
                  </w:r>
                  <w:r>
                    <w:rPr>
                      <w:rFonts w:ascii="仿宋_GB2312" w:hAnsi="仿宋_GB2312" w:cs="仿宋_GB2312" w:eastAsia="仿宋_GB2312"/>
                      <w:sz w:val="20"/>
                    </w:rPr>
                    <w:t>千日医院感染（例次）发病率、尿道插管使用率、中央血管导管使用率、呼吸机使用率、尿道插管相关泌尿道感染发病率、中央血管导管相关血流感染发病率、呼吸机相关肺炎发病率的功能。</w:t>
                  </w:r>
                </w:p>
              </w:tc>
            </w:tr>
            <w:tr>
              <w:tc>
                <w:tcPr>
                  <w:tcW w:type="dxa" w:w="770"/>
                  <w:vMerge/>
                  <w:tcBorders>
                    <w:top w:val="none" w:color="000000" w:sz="4"/>
                    <w:left w:val="single" w:color="000000" w:sz="4"/>
                    <w:bottom w:val="single" w:color="000000" w:sz="4"/>
                    <w:right w:val="single" w:color="000000" w:sz="4"/>
                  </w:tcBorders>
                </w:tcP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仿宋_GB2312" w:hAnsi="仿宋_GB2312" w:cs="仿宋_GB2312" w:eastAsia="仿宋_GB2312"/>
                      <w:sz w:val="20"/>
                    </w:rPr>
                    <w:t>2.</w:t>
                  </w:r>
                  <w:r>
                    <w:rPr>
                      <w:rFonts w:ascii="仿宋_GB2312" w:hAnsi="仿宋_GB2312" w:cs="仿宋_GB2312" w:eastAsia="仿宋_GB2312"/>
                      <w:sz w:val="20"/>
                    </w:rPr>
                    <w:t>系统支持</w:t>
                  </w:r>
                  <w:r>
                    <w:rPr>
                      <w:rFonts w:ascii="仿宋_GB2312" w:hAnsi="仿宋_GB2312" w:cs="仿宋_GB2312" w:eastAsia="仿宋_GB2312"/>
                      <w:sz w:val="20"/>
                    </w:rPr>
                    <w:t>NICU目标性监测的功能。</w:t>
                  </w:r>
                </w:p>
                <w:p>
                  <w:pPr>
                    <w:pStyle w:val="null3"/>
                    <w:jc w:val="both"/>
                  </w:pPr>
                  <w:r>
                    <w:rPr>
                      <w:rFonts w:ascii="仿宋_GB2312" w:hAnsi="仿宋_GB2312" w:cs="仿宋_GB2312" w:eastAsia="仿宋_GB2312"/>
                      <w:sz w:val="20"/>
                    </w:rPr>
                    <w:t>系统支持统计任意时段全院及各病区的新生儿患者医院感染发生率、不同出生体重分组新生儿千日感染发病率、新生儿患者医院感染例次发病率的功能。支持统计任意时段全院及各病区的不同体重新生儿千日医院感染例次发病率、新生儿中央血管导管使用率、新生儿呼吸机使用率、新生儿中央血管导管相关血流感染发病率、新生儿呼吸机相关肺炎发病率的功能。</w:t>
                  </w:r>
                </w:p>
              </w:tc>
            </w:tr>
            <w:tr>
              <w:tc>
                <w:tcPr>
                  <w:tcW w:type="dxa" w:w="770"/>
                  <w:vMerge/>
                  <w:tcBorders>
                    <w:top w:val="none" w:color="000000" w:sz="4"/>
                    <w:left w:val="single" w:color="000000" w:sz="4"/>
                    <w:bottom w:val="single" w:color="000000" w:sz="4"/>
                    <w:right w:val="single" w:color="000000" w:sz="4"/>
                  </w:tcBorders>
                </w:tcP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仿宋_GB2312" w:hAnsi="仿宋_GB2312" w:cs="仿宋_GB2312" w:eastAsia="仿宋_GB2312"/>
                      <w:sz w:val="20"/>
                    </w:rPr>
                    <w:t>3.</w:t>
                  </w:r>
                  <w:r>
                    <w:rPr>
                      <w:rFonts w:ascii="仿宋_GB2312" w:hAnsi="仿宋_GB2312" w:cs="仿宋_GB2312" w:eastAsia="仿宋_GB2312"/>
                      <w:sz w:val="20"/>
                    </w:rPr>
                    <w:t>系统支持细菌耐药性监测的功能。</w:t>
                  </w:r>
                </w:p>
                <w:p>
                  <w:pPr>
                    <w:pStyle w:val="null3"/>
                    <w:ind w:left="420"/>
                    <w:jc w:val="both"/>
                  </w:pPr>
                  <w:r>
                    <w:rPr>
                      <w:rFonts w:ascii="仿宋_GB2312" w:hAnsi="仿宋_GB2312" w:cs="仿宋_GB2312" w:eastAsia="仿宋_GB2312"/>
                      <w:sz w:val="20"/>
                    </w:rPr>
                    <w:t>1)</w:t>
                  </w:r>
                  <w:r>
                    <w:rPr>
                      <w:rFonts w:ascii="仿宋_GB2312" w:hAnsi="仿宋_GB2312" w:cs="仿宋_GB2312" w:eastAsia="仿宋_GB2312"/>
                      <w:sz w:val="20"/>
                    </w:rPr>
                    <w:t>系统支持统计任意时段全院及各病区的多重耐药菌检出率、多重耐药医院感染致病菌分离绝对数、多重耐药医院感染致病菌对抗菌药物耐药率、多重耐药菌感染（例次）发生率、多重耐药菌感染例次千日发生率、多重耐药菌定植例次千日发生率的功能。</w:t>
                  </w:r>
                </w:p>
                <w:p>
                  <w:pPr>
                    <w:pStyle w:val="null3"/>
                    <w:ind w:left="420"/>
                    <w:jc w:val="both"/>
                  </w:pPr>
                  <w:r>
                    <w:rPr>
                      <w:rFonts w:ascii="仿宋_GB2312" w:hAnsi="仿宋_GB2312" w:cs="仿宋_GB2312" w:eastAsia="仿宋_GB2312"/>
                      <w:sz w:val="20"/>
                    </w:rPr>
                    <w:t>2)系统支持将任意时段全院及各病区的细菌耐药结果导出，导出内容包括但不限于住院号、姓名、性别、科室、检测日期、标本类型、检出细菌、耐药类型、药物敏感性结果等。</w:t>
                  </w:r>
                </w:p>
                <w:p>
                  <w:pPr>
                    <w:pStyle w:val="null3"/>
                    <w:ind w:left="420"/>
                    <w:jc w:val="both"/>
                  </w:pPr>
                  <w:r>
                    <w:rPr>
                      <w:rFonts w:ascii="仿宋_GB2312" w:hAnsi="仿宋_GB2312" w:cs="仿宋_GB2312" w:eastAsia="仿宋_GB2312"/>
                      <w:sz w:val="20"/>
                    </w:rPr>
                    <w:t>系统应具备直接生成符合</w:t>
                  </w:r>
                  <w:r>
                    <w:rPr>
                      <w:rFonts w:ascii="仿宋_GB2312" w:hAnsi="仿宋_GB2312" w:cs="仿宋_GB2312" w:eastAsia="仿宋_GB2312"/>
                      <w:sz w:val="20"/>
                    </w:rPr>
                    <w:t>'全国细菌耐药监测网'最新数据上报格式标准的数据文件的能力。</w:t>
                  </w:r>
                  <w:r>
                    <w:rPr>
                      <w:rFonts w:ascii="仿宋_GB2312" w:hAnsi="仿宋_GB2312" w:cs="仿宋_GB2312" w:eastAsia="仿宋_GB2312"/>
                      <w:sz w:val="20"/>
                    </w:rPr>
                    <w:t>导出格式应符合全国细菌耐药监测网数据格式标准规范。</w:t>
                  </w:r>
                </w:p>
              </w:tc>
            </w:tr>
            <w:tr>
              <w:tc>
                <w:tcPr>
                  <w:tcW w:type="dxa" w:w="770"/>
                  <w:vMerge/>
                  <w:tcBorders>
                    <w:top w:val="none" w:color="000000" w:sz="4"/>
                    <w:left w:val="single" w:color="000000" w:sz="4"/>
                    <w:bottom w:val="single" w:color="000000" w:sz="4"/>
                    <w:right w:val="single" w:color="000000" w:sz="4"/>
                  </w:tcBorders>
                </w:tcP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仿宋_GB2312" w:hAnsi="仿宋_GB2312" w:cs="仿宋_GB2312" w:eastAsia="仿宋_GB2312"/>
                      <w:sz w:val="20"/>
                    </w:rPr>
                    <w:t>4.</w:t>
                  </w:r>
                  <w:r>
                    <w:rPr>
                      <w:rFonts w:ascii="仿宋_GB2312" w:hAnsi="仿宋_GB2312" w:cs="仿宋_GB2312" w:eastAsia="仿宋_GB2312"/>
                      <w:sz w:val="20"/>
                    </w:rPr>
                    <w:t>系统支持抗菌药物监测的功能。</w:t>
                  </w:r>
                </w:p>
                <w:p>
                  <w:pPr>
                    <w:pStyle w:val="null3"/>
                    <w:numPr>
                      <w:ilvl w:val="0"/>
                      <w:numId w:val="1"/>
                    </w:numPr>
                    <w:jc w:val="both"/>
                  </w:pPr>
                  <w:r>
                    <w:rPr>
                      <w:rFonts w:ascii="仿宋_GB2312" w:hAnsi="仿宋_GB2312" w:cs="仿宋_GB2312" w:eastAsia="仿宋_GB2312"/>
                      <w:sz w:val="20"/>
                    </w:rPr>
                    <w:t>系统支持统计任意时段全院及各病区的出院患者口径下抗菌药物使用率、出院</w:t>
                  </w:r>
                  <w:r>
                    <w:rPr>
                      <w:rFonts w:ascii="仿宋_GB2312" w:hAnsi="仿宋_GB2312" w:cs="仿宋_GB2312" w:eastAsia="仿宋_GB2312"/>
                      <w:sz w:val="20"/>
                    </w:rPr>
                    <w:t>患者不同等级抗菌药物使用前送检率、不同目的抗菌药物使用率、人均使用抗菌药物品种数、抗菌药物使用品种及天数统计以及出院患者分级管理的功能。</w:t>
                  </w:r>
                </w:p>
                <w:p>
                  <w:pPr>
                    <w:pStyle w:val="null3"/>
                    <w:numPr>
                      <w:ilvl w:val="0"/>
                      <w:numId w:val="1"/>
                    </w:numPr>
                    <w:jc w:val="both"/>
                  </w:pPr>
                  <w:r>
                    <w:rPr>
                      <w:rFonts w:ascii="仿宋_GB2312" w:hAnsi="仿宋_GB2312" w:cs="仿宋_GB2312" w:eastAsia="仿宋_GB2312"/>
                      <w:sz w:val="20"/>
                    </w:rPr>
                    <w:t>系统支持统计任意时段全院及各病区抗菌药物治疗前病原学送检率、医院感染诊断相关病原学送检率、联合使用重点药物前病原学送检率的功能。</w:t>
                  </w:r>
                </w:p>
              </w:tc>
            </w:tr>
            <w:tr>
              <w:tc>
                <w:tcPr>
                  <w:tcW w:type="dxa" w:w="770"/>
                  <w:vMerge/>
                  <w:tcBorders>
                    <w:top w:val="none" w:color="000000" w:sz="4"/>
                    <w:left w:val="single" w:color="000000" w:sz="4"/>
                    <w:bottom w:val="single" w:color="000000" w:sz="4"/>
                    <w:right w:val="single" w:color="000000" w:sz="4"/>
                  </w:tcBorders>
                </w:tcP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仿宋_GB2312" w:hAnsi="仿宋_GB2312" w:cs="仿宋_GB2312" w:eastAsia="仿宋_GB2312"/>
                      <w:sz w:val="20"/>
                    </w:rPr>
                    <w:t>5.</w:t>
                  </w:r>
                  <w:r>
                    <w:rPr>
                      <w:rFonts w:ascii="仿宋_GB2312" w:hAnsi="仿宋_GB2312" w:cs="仿宋_GB2312" w:eastAsia="仿宋_GB2312"/>
                      <w:sz w:val="20"/>
                    </w:rPr>
                    <w:t>系统支持手术目标性监测的功能。</w:t>
                  </w:r>
                </w:p>
                <w:p>
                  <w:pPr>
                    <w:pStyle w:val="null3"/>
                    <w:numPr>
                      <w:ilvl w:val="0"/>
                      <w:numId w:val="1"/>
                    </w:numPr>
                    <w:jc w:val="both"/>
                  </w:pPr>
                  <w:r>
                    <w:rPr>
                      <w:rFonts w:ascii="仿宋_GB2312" w:hAnsi="仿宋_GB2312" w:cs="仿宋_GB2312" w:eastAsia="仿宋_GB2312"/>
                      <w:sz w:val="20"/>
                    </w:rPr>
                    <w:t>系统支持以不同维度组合进行手术记录搜索的功能，包括住院时间</w:t>
                  </w:r>
                  <w:r>
                    <w:rPr>
                      <w:rFonts w:ascii="仿宋_GB2312" w:hAnsi="仿宋_GB2312" w:cs="仿宋_GB2312" w:eastAsia="仿宋_GB2312"/>
                      <w:sz w:val="20"/>
                    </w:rPr>
                    <w:t>/手术时间，切口等级、手术分类、手术医生、限定手术时长、是否医院感染、是否手术部位感染等因素条件进行手术搜索。</w:t>
                  </w:r>
                </w:p>
                <w:p>
                  <w:pPr>
                    <w:pStyle w:val="null3"/>
                    <w:numPr>
                      <w:ilvl w:val="0"/>
                      <w:numId w:val="1"/>
                    </w:numPr>
                    <w:jc w:val="both"/>
                  </w:pPr>
                  <w:r>
                    <w:rPr>
                      <w:rFonts w:ascii="仿宋_GB2312" w:hAnsi="仿宋_GB2312" w:cs="仿宋_GB2312" w:eastAsia="仿宋_GB2312"/>
                      <w:sz w:val="20"/>
                    </w:rPr>
                    <w:t>系统支持统计任意时段全院及各病区的住院患者</w:t>
                  </w:r>
                  <w:r>
                    <w:rPr>
                      <w:rFonts w:ascii="仿宋_GB2312" w:hAnsi="仿宋_GB2312" w:cs="仿宋_GB2312" w:eastAsia="仿宋_GB2312"/>
                      <w:sz w:val="20"/>
                    </w:rPr>
                    <w:t>I 类切口手术抗菌药物预防使用率、I 类切口手术预防使用抗菌药物天数、I 类切口手术术后24小时内抗菌药物停药率、各手术医师的手术术前0.5h～2h给药百分率、手术时间大于3h的手术中抗菌药物追加执行率的功能。</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b/>
                    </w:rPr>
                    <w:t>消毒灭菌监测检测</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系统支持一次性无菌物品、消毒剂、灭菌剂的监测报告浏览、编辑、配置、搜索、导出、打印的功能。</w:t>
                  </w:r>
                </w:p>
                <w:p>
                  <w:pPr>
                    <w:pStyle w:val="null3"/>
                    <w:numPr>
                      <w:ilvl w:val="0"/>
                      <w:numId w:val="1"/>
                    </w:numPr>
                    <w:jc w:val="both"/>
                  </w:pPr>
                  <w:r>
                    <w:rPr>
                      <w:rFonts w:ascii="仿宋_GB2312" w:hAnsi="仿宋_GB2312" w:cs="仿宋_GB2312" w:eastAsia="仿宋_GB2312"/>
                      <w:sz w:val="20"/>
                    </w:rPr>
                    <w:t>系统支持统计紫外线灯强度的监测报告浏览、编辑、配置、搜索、</w:t>
                  </w:r>
                  <w:r>
                    <w:rPr>
                      <w:rFonts w:ascii="仿宋_GB2312" w:hAnsi="仿宋_GB2312" w:cs="仿宋_GB2312" w:eastAsia="仿宋_GB2312"/>
                      <w:sz w:val="20"/>
                    </w:rPr>
                    <w:t>导出、打印的功能，具有紫外线消毒设备记录、自动提醒功能。</w:t>
                  </w:r>
                </w:p>
                <w:p>
                  <w:pPr>
                    <w:pStyle w:val="null3"/>
                    <w:numPr>
                      <w:ilvl w:val="0"/>
                      <w:numId w:val="1"/>
                    </w:numPr>
                    <w:jc w:val="both"/>
                  </w:pPr>
                  <w:r>
                    <w:rPr>
                      <w:rFonts w:ascii="仿宋_GB2312" w:hAnsi="仿宋_GB2312" w:cs="仿宋_GB2312" w:eastAsia="仿宋_GB2312"/>
                      <w:sz w:val="20"/>
                    </w:rPr>
                    <w:t>系统支持被服监测、食品卫生监测、病菌定性的监测报告浏览、编辑、配置、搜索、导出、打印的功能。</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b/>
                    </w:rPr>
                    <w:t>手卫生监测</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系统支持手卫生依从性、正确性监测的功能。</w:t>
                  </w:r>
                </w:p>
                <w:p>
                  <w:pPr>
                    <w:pStyle w:val="null3"/>
                    <w:ind w:left="480"/>
                    <w:jc w:val="both"/>
                  </w:pPr>
                  <w:r>
                    <w:rPr>
                      <w:rFonts w:ascii="仿宋_GB2312" w:hAnsi="仿宋_GB2312" w:cs="仿宋_GB2312" w:eastAsia="仿宋_GB2312"/>
                      <w:sz w:val="20"/>
                    </w:rPr>
                    <w:t>系统支持任意时段全院及各调查病区各个手卫生洗手指征的手卫生依从性、正确性统计、明细钻取的功能。</w:t>
                  </w:r>
                </w:p>
                <w:p>
                  <w:pPr>
                    <w:pStyle w:val="null3"/>
                    <w:numPr>
                      <w:ilvl w:val="0"/>
                      <w:numId w:val="1"/>
                    </w:numPr>
                    <w:jc w:val="both"/>
                  </w:pPr>
                  <w:r>
                    <w:rPr>
                      <w:rFonts w:ascii="仿宋_GB2312" w:hAnsi="仿宋_GB2312" w:cs="仿宋_GB2312" w:eastAsia="仿宋_GB2312"/>
                      <w:sz w:val="20"/>
                    </w:rPr>
                    <w:t>系统支持手卫生知晓情况监测的功能。</w:t>
                  </w:r>
                </w:p>
                <w:p>
                  <w:pPr>
                    <w:pStyle w:val="null3"/>
                    <w:ind w:left="480"/>
                    <w:jc w:val="both"/>
                  </w:pPr>
                  <w:r>
                    <w:rPr>
                      <w:rFonts w:ascii="仿宋_GB2312" w:hAnsi="仿宋_GB2312" w:cs="仿宋_GB2312" w:eastAsia="仿宋_GB2312"/>
                      <w:sz w:val="20"/>
                    </w:rPr>
                    <w:t>系统支持任意时段全院及各调查病区的手卫生知晓率统计、明细钻取的功能。提供任意时段全院及各调查病区的院级、科级手卫生知晓率统计、明细钻取的功能。提供手卫生调查明细结果导出的功能。</w:t>
                  </w:r>
                </w:p>
                <w:p>
                  <w:pPr>
                    <w:pStyle w:val="null3"/>
                    <w:numPr>
                      <w:ilvl w:val="0"/>
                      <w:numId w:val="1"/>
                    </w:numPr>
                    <w:jc w:val="both"/>
                  </w:pPr>
                  <w:r>
                    <w:rPr>
                      <w:rFonts w:ascii="仿宋_GB2312" w:hAnsi="仿宋_GB2312" w:cs="仿宋_GB2312" w:eastAsia="仿宋_GB2312"/>
                      <w:sz w:val="20"/>
                    </w:rPr>
                    <w:t>系统支持</w:t>
                  </w:r>
                  <w:r>
                    <w:rPr>
                      <w:rFonts w:ascii="仿宋_GB2312" w:hAnsi="仿宋_GB2312" w:cs="仿宋_GB2312" w:eastAsia="仿宋_GB2312"/>
                      <w:sz w:val="20"/>
                    </w:rPr>
                    <w:t>手卫生耗材统计的功能。</w:t>
                  </w:r>
                </w:p>
                <w:p>
                  <w:pPr>
                    <w:pStyle w:val="null3"/>
                    <w:ind w:left="480"/>
                    <w:jc w:val="both"/>
                  </w:pPr>
                  <w:r>
                    <w:rPr>
                      <w:rFonts w:ascii="仿宋_GB2312" w:hAnsi="仿宋_GB2312" w:cs="仿宋_GB2312" w:eastAsia="仿宋_GB2312"/>
                      <w:sz w:val="20"/>
                    </w:rPr>
                    <w:t>系统支持统计洗手液、手消毒剂申领数据的功能</w:t>
                  </w:r>
                  <w:r>
                    <w:rPr>
                      <w:rFonts w:ascii="仿宋_GB2312" w:hAnsi="仿宋_GB2312" w:cs="仿宋_GB2312" w:eastAsia="仿宋_GB2312"/>
                      <w:sz w:val="20"/>
                    </w:rPr>
                    <w:t>。提供统计任意时段各病区洗手液、手消毒剂申领用量统计、每床每日消耗量的功能。</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b/>
                    </w:rPr>
                    <w:t>医务人员血源性病原体职业暴露监测</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系统支持登记暴露者基本情况、本次暴露方式、发生经过描述、暴露后紧急处理、血源患者评估、暴露者免疫水平评估、暴露后的预防性措施、暴露后追踪检测、是否感染血源性病原体结论的功能。</w:t>
                  </w:r>
                </w:p>
                <w:p>
                  <w:pPr>
                    <w:pStyle w:val="null3"/>
                    <w:numPr>
                      <w:ilvl w:val="0"/>
                      <w:numId w:val="1"/>
                    </w:numPr>
                    <w:jc w:val="both"/>
                  </w:pPr>
                  <w:r>
                    <w:rPr>
                      <w:rFonts w:ascii="仿宋_GB2312" w:hAnsi="仿宋_GB2312" w:cs="仿宋_GB2312" w:eastAsia="仿宋_GB2312"/>
                      <w:sz w:val="20"/>
                    </w:rPr>
                    <w:t>系统支持医务人员录入职业暴露相关信息的功能。</w:t>
                  </w:r>
                </w:p>
                <w:p>
                  <w:pPr>
                    <w:pStyle w:val="null3"/>
                    <w:numPr>
                      <w:ilvl w:val="0"/>
                      <w:numId w:val="1"/>
                    </w:numPr>
                    <w:jc w:val="both"/>
                  </w:pPr>
                  <w:r>
                    <w:rPr>
                      <w:rFonts w:ascii="仿宋_GB2312" w:hAnsi="仿宋_GB2312" w:cs="仿宋_GB2312" w:eastAsia="仿宋_GB2312"/>
                      <w:sz w:val="20"/>
                    </w:rPr>
                    <w:t>系统支持保护医务人员隐私的保密功能。</w:t>
                  </w:r>
                </w:p>
                <w:p>
                  <w:pPr>
                    <w:pStyle w:val="null3"/>
                    <w:numPr>
                      <w:ilvl w:val="0"/>
                      <w:numId w:val="1"/>
                    </w:numPr>
                    <w:jc w:val="both"/>
                  </w:pPr>
                  <w:r>
                    <w:rPr>
                      <w:rFonts w:ascii="仿宋_GB2312" w:hAnsi="仿宋_GB2312" w:cs="仿宋_GB2312" w:eastAsia="仿宋_GB2312"/>
                      <w:sz w:val="20"/>
                    </w:rPr>
                    <w:t>系统支持到期提醒疫苗接种、追踪检测的功能。</w:t>
                  </w:r>
                </w:p>
                <w:p>
                  <w:pPr>
                    <w:pStyle w:val="null3"/>
                    <w:numPr>
                      <w:ilvl w:val="0"/>
                      <w:numId w:val="1"/>
                    </w:numPr>
                    <w:jc w:val="both"/>
                  </w:pPr>
                  <w:r>
                    <w:rPr>
                      <w:rFonts w:ascii="仿宋_GB2312" w:hAnsi="仿宋_GB2312" w:cs="仿宋_GB2312" w:eastAsia="仿宋_GB2312"/>
                      <w:sz w:val="20"/>
                    </w:rPr>
                    <w:t>系统支持职业暴露信息统计分析的功能。</w:t>
                  </w:r>
                </w:p>
                <w:p>
                  <w:pPr>
                    <w:pStyle w:val="null3"/>
                    <w:numPr>
                      <w:ilvl w:val="0"/>
                      <w:numId w:val="1"/>
                    </w:numPr>
                    <w:jc w:val="both"/>
                  </w:pPr>
                  <w:r>
                    <w:rPr>
                      <w:rFonts w:ascii="仿宋_GB2312" w:hAnsi="仿宋_GB2312" w:cs="仿宋_GB2312" w:eastAsia="仿宋_GB2312"/>
                      <w:sz w:val="20"/>
                    </w:rPr>
                    <w:t>系统支持可提醒针刺伤医护人员进行后续检查的功能。</w:t>
                  </w:r>
                </w:p>
                <w:p>
                  <w:pPr>
                    <w:pStyle w:val="null3"/>
                    <w:numPr>
                      <w:ilvl w:val="0"/>
                      <w:numId w:val="1"/>
                    </w:numPr>
                    <w:jc w:val="both"/>
                  </w:pPr>
                  <w:r>
                    <w:rPr>
                      <w:rFonts w:ascii="仿宋_GB2312" w:hAnsi="仿宋_GB2312" w:cs="仿宋_GB2312" w:eastAsia="仿宋_GB2312"/>
                      <w:sz w:val="20"/>
                    </w:rPr>
                    <w:t>系统支持对针刺伤医护人员随访的功能。</w:t>
                  </w:r>
                </w:p>
                <w:p>
                  <w:pPr>
                    <w:pStyle w:val="null3"/>
                    <w:numPr>
                      <w:ilvl w:val="0"/>
                      <w:numId w:val="1"/>
                    </w:numPr>
                    <w:jc w:val="both"/>
                  </w:pPr>
                  <w:r>
                    <w:rPr>
                      <w:rFonts w:ascii="仿宋_GB2312" w:hAnsi="仿宋_GB2312" w:cs="仿宋_GB2312" w:eastAsia="仿宋_GB2312"/>
                      <w:sz w:val="20"/>
                    </w:rPr>
                    <w:t>系统支持针刺伤事件登记信息搜索的功能。</w:t>
                  </w:r>
                </w:p>
                <w:p>
                  <w:pPr>
                    <w:pStyle w:val="null3"/>
                    <w:numPr>
                      <w:ilvl w:val="0"/>
                      <w:numId w:val="1"/>
                    </w:numPr>
                    <w:jc w:val="both"/>
                  </w:pPr>
                  <w:r>
                    <w:rPr>
                      <w:rFonts w:ascii="仿宋_GB2312" w:hAnsi="仿宋_GB2312" w:cs="仿宋_GB2312" w:eastAsia="仿宋_GB2312"/>
                      <w:sz w:val="20"/>
                    </w:rPr>
                    <w:t>系统支持针刺伤事件登记导出、打印报告、按工龄、职业、暴露科室、暴露途径进行统计的功能。</w:t>
                  </w:r>
                </w:p>
              </w:tc>
            </w:tr>
            <w:tr>
              <w:tc>
                <w:tcPr>
                  <w:tcW w:type="dxa" w:w="7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b/>
                    </w:rPr>
                    <w:t>统计指标相关</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系统支持统计《</w:t>
                  </w:r>
                  <w:r>
                    <w:rPr>
                      <w:rFonts w:ascii="仿宋_GB2312" w:hAnsi="仿宋_GB2312" w:cs="仿宋_GB2312" w:eastAsia="仿宋_GB2312"/>
                      <w:sz w:val="20"/>
                    </w:rPr>
                    <w:t>2015年十三项院感质控指标》的功能。</w:t>
                  </w:r>
                </w:p>
                <w:p>
                  <w:pPr>
                    <w:pStyle w:val="null3"/>
                    <w:numPr>
                      <w:ilvl w:val="0"/>
                      <w:numId w:val="1"/>
                    </w:numPr>
                    <w:jc w:val="both"/>
                  </w:pPr>
                  <w:r>
                    <w:rPr>
                      <w:rFonts w:ascii="仿宋_GB2312" w:hAnsi="仿宋_GB2312" w:cs="仿宋_GB2312" w:eastAsia="仿宋_GB2312"/>
                      <w:sz w:val="20"/>
                    </w:rPr>
                    <w:t>系统</w:t>
                  </w:r>
                  <w:r>
                    <w:rPr>
                      <w:rFonts w:ascii="仿宋_GB2312" w:hAnsi="仿宋_GB2312" w:cs="仿宋_GB2312" w:eastAsia="仿宋_GB2312"/>
                      <w:sz w:val="20"/>
                    </w:rPr>
                    <w:t>支持</w:t>
                  </w:r>
                  <w:r>
                    <w:rPr>
                      <w:rFonts w:ascii="仿宋_GB2312" w:hAnsi="仿宋_GB2312" w:cs="仿宋_GB2312" w:eastAsia="仿宋_GB2312"/>
                      <w:sz w:val="20"/>
                    </w:rPr>
                    <w:t>统计任意时段全院及各病区的医院感染发病（例次）率的</w:t>
                  </w:r>
                  <w:r>
                    <w:rPr>
                      <w:rFonts w:ascii="仿宋_GB2312" w:hAnsi="仿宋_GB2312" w:cs="仿宋_GB2312" w:eastAsia="仿宋_GB2312"/>
                      <w:sz w:val="20"/>
                    </w:rPr>
                    <w:t>功能。</w:t>
                  </w:r>
                </w:p>
                <w:p>
                  <w:pPr>
                    <w:pStyle w:val="null3"/>
                    <w:numPr>
                      <w:ilvl w:val="0"/>
                      <w:numId w:val="1"/>
                    </w:numPr>
                    <w:jc w:val="both"/>
                  </w:pPr>
                  <w:r>
                    <w:rPr>
                      <w:rFonts w:ascii="仿宋_GB2312" w:hAnsi="仿宋_GB2312" w:cs="仿宋_GB2312" w:eastAsia="仿宋_GB2312"/>
                      <w:sz w:val="20"/>
                    </w:rPr>
                    <w:t>系统</w:t>
                  </w:r>
                  <w:r>
                    <w:rPr>
                      <w:rFonts w:ascii="仿宋_GB2312" w:hAnsi="仿宋_GB2312" w:cs="仿宋_GB2312" w:eastAsia="仿宋_GB2312"/>
                      <w:sz w:val="20"/>
                    </w:rPr>
                    <w:t>支持</w:t>
                  </w:r>
                  <w:r>
                    <w:rPr>
                      <w:rFonts w:ascii="仿宋_GB2312" w:hAnsi="仿宋_GB2312" w:cs="仿宋_GB2312" w:eastAsia="仿宋_GB2312"/>
                      <w:sz w:val="20"/>
                    </w:rPr>
                    <w:t>统计任意时段、任意时点全院及各病区的医院感染现患（例次）率的功能。</w:t>
                  </w:r>
                </w:p>
                <w:p>
                  <w:pPr>
                    <w:pStyle w:val="null3"/>
                    <w:numPr>
                      <w:ilvl w:val="0"/>
                      <w:numId w:val="1"/>
                    </w:numPr>
                    <w:jc w:val="both"/>
                  </w:pPr>
                  <w:r>
                    <w:rPr>
                      <w:rFonts w:ascii="仿宋_GB2312" w:hAnsi="仿宋_GB2312" w:cs="仿宋_GB2312" w:eastAsia="仿宋_GB2312"/>
                      <w:sz w:val="20"/>
                    </w:rPr>
                    <w:t>系统</w:t>
                  </w:r>
                  <w:r>
                    <w:rPr>
                      <w:rFonts w:ascii="仿宋_GB2312" w:hAnsi="仿宋_GB2312" w:cs="仿宋_GB2312" w:eastAsia="仿宋_GB2312"/>
                      <w:sz w:val="20"/>
                    </w:rPr>
                    <w:t>支持</w:t>
                  </w:r>
                  <w:r>
                    <w:rPr>
                      <w:rFonts w:ascii="仿宋_GB2312" w:hAnsi="仿宋_GB2312" w:cs="仿宋_GB2312" w:eastAsia="仿宋_GB2312"/>
                      <w:sz w:val="20"/>
                    </w:rPr>
                    <w:t>统计任意时段全院及各病区的医院感染病例漏报率的功能。</w:t>
                  </w:r>
                </w:p>
                <w:p>
                  <w:pPr>
                    <w:pStyle w:val="null3"/>
                    <w:numPr>
                      <w:ilvl w:val="0"/>
                      <w:numId w:val="1"/>
                    </w:numPr>
                    <w:jc w:val="both"/>
                  </w:pPr>
                  <w:r>
                    <w:rPr>
                      <w:rFonts w:ascii="仿宋_GB2312" w:hAnsi="仿宋_GB2312" w:cs="仿宋_GB2312" w:eastAsia="仿宋_GB2312"/>
                      <w:sz w:val="20"/>
                    </w:rPr>
                    <w:t>系统</w:t>
                  </w:r>
                  <w:r>
                    <w:rPr>
                      <w:rFonts w:ascii="仿宋_GB2312" w:hAnsi="仿宋_GB2312" w:cs="仿宋_GB2312" w:eastAsia="仿宋_GB2312"/>
                      <w:sz w:val="20"/>
                    </w:rPr>
                    <w:t>支持</w:t>
                  </w:r>
                  <w:r>
                    <w:rPr>
                      <w:rFonts w:ascii="仿宋_GB2312" w:hAnsi="仿宋_GB2312" w:cs="仿宋_GB2312" w:eastAsia="仿宋_GB2312"/>
                      <w:sz w:val="20"/>
                    </w:rPr>
                    <w:t>统计任意时段全院及各病区的多重耐药菌感染发现率的功能。</w:t>
                  </w:r>
                </w:p>
                <w:p>
                  <w:pPr>
                    <w:pStyle w:val="null3"/>
                    <w:numPr>
                      <w:ilvl w:val="0"/>
                      <w:numId w:val="1"/>
                    </w:numPr>
                    <w:jc w:val="both"/>
                  </w:pPr>
                  <w:r>
                    <w:rPr>
                      <w:rFonts w:ascii="仿宋_GB2312" w:hAnsi="仿宋_GB2312" w:cs="仿宋_GB2312" w:eastAsia="仿宋_GB2312"/>
                      <w:sz w:val="20"/>
                    </w:rPr>
                    <w:t>系统</w:t>
                  </w:r>
                  <w:r>
                    <w:rPr>
                      <w:rFonts w:ascii="仿宋_GB2312" w:hAnsi="仿宋_GB2312" w:cs="仿宋_GB2312" w:eastAsia="仿宋_GB2312"/>
                      <w:sz w:val="20"/>
                    </w:rPr>
                    <w:t>支持</w:t>
                  </w:r>
                  <w:r>
                    <w:rPr>
                      <w:rFonts w:ascii="仿宋_GB2312" w:hAnsi="仿宋_GB2312" w:cs="仿宋_GB2312" w:eastAsia="仿宋_GB2312"/>
                      <w:sz w:val="20"/>
                    </w:rPr>
                    <w:t>统计任意时段全院及各病区的多重耐药菌感染检出率的功能。</w:t>
                  </w:r>
                </w:p>
                <w:p>
                  <w:pPr>
                    <w:pStyle w:val="null3"/>
                    <w:numPr>
                      <w:ilvl w:val="0"/>
                      <w:numId w:val="1"/>
                    </w:numPr>
                    <w:jc w:val="both"/>
                  </w:pPr>
                  <w:r>
                    <w:rPr>
                      <w:rFonts w:ascii="仿宋_GB2312" w:hAnsi="仿宋_GB2312" w:cs="仿宋_GB2312" w:eastAsia="仿宋_GB2312"/>
                      <w:sz w:val="20"/>
                    </w:rPr>
                    <w:t>系统</w:t>
                  </w:r>
                  <w:r>
                    <w:rPr>
                      <w:rFonts w:ascii="仿宋_GB2312" w:hAnsi="仿宋_GB2312" w:cs="仿宋_GB2312" w:eastAsia="仿宋_GB2312"/>
                      <w:sz w:val="20"/>
                    </w:rPr>
                    <w:t>支持</w:t>
                  </w:r>
                  <w:r>
                    <w:rPr>
                      <w:rFonts w:ascii="仿宋_GB2312" w:hAnsi="仿宋_GB2312" w:cs="仿宋_GB2312" w:eastAsia="仿宋_GB2312"/>
                      <w:sz w:val="20"/>
                    </w:rPr>
                    <w:t>统计任意时段全院及各病区的医务人员手卫生依从率的功能。</w:t>
                  </w:r>
                </w:p>
                <w:p>
                  <w:pPr>
                    <w:pStyle w:val="null3"/>
                    <w:numPr>
                      <w:ilvl w:val="0"/>
                      <w:numId w:val="1"/>
                    </w:numPr>
                    <w:jc w:val="both"/>
                  </w:pPr>
                  <w:r>
                    <w:rPr>
                      <w:rFonts w:ascii="仿宋_GB2312" w:hAnsi="仿宋_GB2312" w:cs="仿宋_GB2312" w:eastAsia="仿宋_GB2312"/>
                      <w:sz w:val="20"/>
                    </w:rPr>
                    <w:t>系统</w:t>
                  </w:r>
                  <w:r>
                    <w:rPr>
                      <w:rFonts w:ascii="仿宋_GB2312" w:hAnsi="仿宋_GB2312" w:cs="仿宋_GB2312" w:eastAsia="仿宋_GB2312"/>
                      <w:sz w:val="20"/>
                    </w:rPr>
                    <w:t>支持</w:t>
                  </w:r>
                  <w:r>
                    <w:rPr>
                      <w:rFonts w:ascii="仿宋_GB2312" w:hAnsi="仿宋_GB2312" w:cs="仿宋_GB2312" w:eastAsia="仿宋_GB2312"/>
                      <w:sz w:val="20"/>
                    </w:rPr>
                    <w:t>统计任意时段全院及各病区的住院患者抗菌药物使用率的功能。</w:t>
                  </w:r>
                </w:p>
                <w:p>
                  <w:pPr>
                    <w:pStyle w:val="null3"/>
                    <w:numPr>
                      <w:ilvl w:val="0"/>
                      <w:numId w:val="1"/>
                    </w:numPr>
                    <w:jc w:val="both"/>
                  </w:pPr>
                  <w:r>
                    <w:rPr>
                      <w:rFonts w:ascii="仿宋_GB2312" w:hAnsi="仿宋_GB2312" w:cs="仿宋_GB2312" w:eastAsia="仿宋_GB2312"/>
                      <w:sz w:val="20"/>
                    </w:rPr>
                    <w:t>系统</w:t>
                  </w:r>
                  <w:r>
                    <w:rPr>
                      <w:rFonts w:ascii="仿宋_GB2312" w:hAnsi="仿宋_GB2312" w:cs="仿宋_GB2312" w:eastAsia="仿宋_GB2312"/>
                      <w:sz w:val="20"/>
                    </w:rPr>
                    <w:t>支持</w:t>
                  </w:r>
                  <w:r>
                    <w:rPr>
                      <w:rFonts w:ascii="仿宋_GB2312" w:hAnsi="仿宋_GB2312" w:cs="仿宋_GB2312" w:eastAsia="仿宋_GB2312"/>
                      <w:sz w:val="20"/>
                    </w:rPr>
                    <w:t>统计任意时段全院及各病区的抗菌药物治疗前病原学送检率的功能。</w:t>
                  </w:r>
                </w:p>
                <w:p>
                  <w:pPr>
                    <w:pStyle w:val="null3"/>
                    <w:numPr>
                      <w:ilvl w:val="0"/>
                      <w:numId w:val="1"/>
                    </w:numPr>
                    <w:jc w:val="both"/>
                  </w:pPr>
                  <w:r>
                    <w:rPr>
                      <w:rFonts w:ascii="仿宋_GB2312" w:hAnsi="仿宋_GB2312" w:cs="仿宋_GB2312" w:eastAsia="仿宋_GB2312"/>
                      <w:sz w:val="20"/>
                    </w:rPr>
                    <w:t>系统</w:t>
                  </w:r>
                  <w:r>
                    <w:rPr>
                      <w:rFonts w:ascii="仿宋_GB2312" w:hAnsi="仿宋_GB2312" w:cs="仿宋_GB2312" w:eastAsia="仿宋_GB2312"/>
                      <w:sz w:val="20"/>
                    </w:rPr>
                    <w:t>支持</w:t>
                  </w:r>
                  <w:r>
                    <w:rPr>
                      <w:rFonts w:ascii="仿宋_GB2312" w:hAnsi="仿宋_GB2312" w:cs="仿宋_GB2312" w:eastAsia="仿宋_GB2312"/>
                      <w:sz w:val="20"/>
                    </w:rPr>
                    <w:t>统计任意时段全院及各病区的</w:t>
                  </w:r>
                  <w:r>
                    <w:rPr>
                      <w:rFonts w:ascii="仿宋_GB2312" w:hAnsi="仿宋_GB2312" w:cs="仿宋_GB2312" w:eastAsia="仿宋_GB2312"/>
                      <w:sz w:val="20"/>
                    </w:rPr>
                    <w:t>I类切口手术部位感染率的功能。</w:t>
                  </w:r>
                </w:p>
                <w:p>
                  <w:pPr>
                    <w:pStyle w:val="null3"/>
                    <w:numPr>
                      <w:ilvl w:val="0"/>
                      <w:numId w:val="1"/>
                    </w:numPr>
                    <w:jc w:val="both"/>
                  </w:pPr>
                  <w:r>
                    <w:rPr>
                      <w:rFonts w:ascii="仿宋_GB2312" w:hAnsi="仿宋_GB2312" w:cs="仿宋_GB2312" w:eastAsia="仿宋_GB2312"/>
                      <w:sz w:val="20"/>
                    </w:rPr>
                    <w:t>系统</w:t>
                  </w:r>
                  <w:r>
                    <w:rPr>
                      <w:rFonts w:ascii="仿宋_GB2312" w:hAnsi="仿宋_GB2312" w:cs="仿宋_GB2312" w:eastAsia="仿宋_GB2312"/>
                      <w:sz w:val="20"/>
                    </w:rPr>
                    <w:t>支持</w:t>
                  </w:r>
                  <w:r>
                    <w:rPr>
                      <w:rFonts w:ascii="仿宋_GB2312" w:hAnsi="仿宋_GB2312" w:cs="仿宋_GB2312" w:eastAsia="仿宋_GB2312"/>
                      <w:sz w:val="20"/>
                    </w:rPr>
                    <w:t>统计任意时段全院及各病区的</w:t>
                  </w:r>
                  <w:r>
                    <w:rPr>
                      <w:rFonts w:ascii="仿宋_GB2312" w:hAnsi="仿宋_GB2312" w:cs="仿宋_GB2312" w:eastAsia="仿宋_GB2312"/>
                      <w:sz w:val="20"/>
                    </w:rPr>
                    <w:t>I类切口手术抗菌药物预防使用率的功能。</w:t>
                  </w:r>
                </w:p>
                <w:p>
                  <w:pPr>
                    <w:pStyle w:val="null3"/>
                    <w:numPr>
                      <w:ilvl w:val="0"/>
                      <w:numId w:val="1"/>
                    </w:numPr>
                    <w:jc w:val="both"/>
                  </w:pPr>
                  <w:r>
                    <w:rPr>
                      <w:rFonts w:ascii="仿宋_GB2312" w:hAnsi="仿宋_GB2312" w:cs="仿宋_GB2312" w:eastAsia="仿宋_GB2312"/>
                      <w:sz w:val="20"/>
                    </w:rPr>
                    <w:t>系统</w:t>
                  </w:r>
                  <w:r>
                    <w:rPr>
                      <w:rFonts w:ascii="仿宋_GB2312" w:hAnsi="仿宋_GB2312" w:cs="仿宋_GB2312" w:eastAsia="仿宋_GB2312"/>
                      <w:sz w:val="20"/>
                    </w:rPr>
                    <w:t>支持</w:t>
                  </w:r>
                  <w:r>
                    <w:rPr>
                      <w:rFonts w:ascii="仿宋_GB2312" w:hAnsi="仿宋_GB2312" w:cs="仿宋_GB2312" w:eastAsia="仿宋_GB2312"/>
                      <w:sz w:val="20"/>
                    </w:rPr>
                    <w:t>统计任意时段全院及各病区的血管内导管相关血流感染发病率的功能。</w:t>
                  </w:r>
                </w:p>
                <w:p>
                  <w:pPr>
                    <w:pStyle w:val="null3"/>
                    <w:numPr>
                      <w:ilvl w:val="0"/>
                      <w:numId w:val="1"/>
                    </w:numPr>
                    <w:jc w:val="both"/>
                  </w:pPr>
                  <w:r>
                    <w:rPr>
                      <w:rFonts w:ascii="仿宋_GB2312" w:hAnsi="仿宋_GB2312" w:cs="仿宋_GB2312" w:eastAsia="仿宋_GB2312"/>
                      <w:sz w:val="20"/>
                    </w:rPr>
                    <w:t>系统</w:t>
                  </w:r>
                  <w:r>
                    <w:rPr>
                      <w:rFonts w:ascii="仿宋_GB2312" w:hAnsi="仿宋_GB2312" w:cs="仿宋_GB2312" w:eastAsia="仿宋_GB2312"/>
                      <w:sz w:val="20"/>
                    </w:rPr>
                    <w:t>支持</w:t>
                  </w:r>
                  <w:r>
                    <w:rPr>
                      <w:rFonts w:ascii="仿宋_GB2312" w:hAnsi="仿宋_GB2312" w:cs="仿宋_GB2312" w:eastAsia="仿宋_GB2312"/>
                      <w:sz w:val="20"/>
                    </w:rPr>
                    <w:t>统计任意时段全院及各病区的呼吸机相关肺炎发病率的功能。</w:t>
                  </w:r>
                </w:p>
                <w:p>
                  <w:pPr>
                    <w:pStyle w:val="null3"/>
                    <w:numPr>
                      <w:ilvl w:val="0"/>
                      <w:numId w:val="1"/>
                    </w:numPr>
                    <w:jc w:val="both"/>
                  </w:pPr>
                  <w:r>
                    <w:rPr>
                      <w:rFonts w:ascii="仿宋_GB2312" w:hAnsi="仿宋_GB2312" w:cs="仿宋_GB2312" w:eastAsia="仿宋_GB2312"/>
                      <w:sz w:val="20"/>
                    </w:rPr>
                    <w:t>系统</w:t>
                  </w:r>
                  <w:r>
                    <w:rPr>
                      <w:rFonts w:ascii="仿宋_GB2312" w:hAnsi="仿宋_GB2312" w:cs="仿宋_GB2312" w:eastAsia="仿宋_GB2312"/>
                      <w:sz w:val="20"/>
                    </w:rPr>
                    <w:t>支持</w:t>
                  </w:r>
                  <w:r>
                    <w:rPr>
                      <w:rFonts w:ascii="仿宋_GB2312" w:hAnsi="仿宋_GB2312" w:cs="仿宋_GB2312" w:eastAsia="仿宋_GB2312"/>
                      <w:sz w:val="20"/>
                    </w:rPr>
                    <w:t>统计任意时段全院及各病区的导尿管相关泌尿系感染发病率的功能。</w:t>
                  </w:r>
                </w:p>
              </w:tc>
            </w:tr>
            <w:tr>
              <w:tc>
                <w:tcPr>
                  <w:tcW w:type="dxa" w:w="770"/>
                  <w:vMerge/>
                  <w:tcBorders>
                    <w:top w:val="none" w:color="000000" w:sz="4"/>
                    <w:left w:val="single" w:color="000000" w:sz="4"/>
                    <w:bottom w:val="single" w:color="000000" w:sz="4"/>
                    <w:right w:val="single" w:color="000000" w:sz="4"/>
                  </w:tcBorders>
                </w:tcP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仿宋_GB2312" w:hAnsi="仿宋_GB2312" w:cs="仿宋_GB2312" w:eastAsia="仿宋_GB2312"/>
                      <w:sz w:val="20"/>
                    </w:rPr>
                    <w:t>2.</w:t>
                  </w:r>
                  <w:r>
                    <w:rPr>
                      <w:rFonts w:ascii="仿宋_GB2312" w:hAnsi="仿宋_GB2312" w:cs="仿宋_GB2312" w:eastAsia="仿宋_GB2312"/>
                      <w:sz w:val="20"/>
                    </w:rPr>
                    <w:t>系统支持</w:t>
                  </w:r>
                  <w:r>
                    <w:rPr>
                      <w:rFonts w:ascii="仿宋_GB2312" w:hAnsi="仿宋_GB2312" w:cs="仿宋_GB2312" w:eastAsia="仿宋_GB2312"/>
                      <w:sz w:val="20"/>
                    </w:rPr>
                    <w:t>2023监测标准补充指标的功能。</w:t>
                  </w:r>
                </w:p>
                <w:p>
                  <w:pPr>
                    <w:pStyle w:val="null3"/>
                    <w:numPr>
                      <w:ilvl w:val="0"/>
                      <w:numId w:val="1"/>
                    </w:numPr>
                    <w:jc w:val="both"/>
                  </w:pPr>
                  <w:r>
                    <w:rPr>
                      <w:rFonts w:ascii="仿宋_GB2312" w:hAnsi="仿宋_GB2312" w:cs="仿宋_GB2312" w:eastAsia="仿宋_GB2312"/>
                      <w:sz w:val="20"/>
                    </w:rPr>
                    <w:t>除了和</w:t>
                  </w:r>
                  <w:r>
                    <w:rPr>
                      <w:rFonts w:ascii="仿宋_GB2312" w:hAnsi="仿宋_GB2312" w:cs="仿宋_GB2312" w:eastAsia="仿宋_GB2312"/>
                      <w:sz w:val="20"/>
                    </w:rPr>
                    <w:t>2015相同的监测指标外，系统提供对在院时间超过 48 小时的急诊患者（如急诊抢救室、急诊监护病房的患者）、日间手术患者进行监测的功能。</w:t>
                  </w:r>
                </w:p>
                <w:p>
                  <w:pPr>
                    <w:pStyle w:val="null3"/>
                    <w:numPr>
                      <w:ilvl w:val="0"/>
                      <w:numId w:val="1"/>
                    </w:numPr>
                    <w:jc w:val="both"/>
                  </w:pPr>
                  <w:r>
                    <w:rPr>
                      <w:rFonts w:ascii="仿宋_GB2312" w:hAnsi="仿宋_GB2312" w:cs="仿宋_GB2312" w:eastAsia="仿宋_GB2312"/>
                      <w:sz w:val="20"/>
                    </w:rPr>
                    <w:t>系统支持剔除同一患者同一部位重复菌株的功能，统计剔除重复菌后统计微生物室分离的细菌和药物敏感试验结果。</w:t>
                  </w:r>
                </w:p>
                <w:p>
                  <w:pPr>
                    <w:pStyle w:val="null3"/>
                    <w:numPr>
                      <w:ilvl w:val="0"/>
                      <w:numId w:val="1"/>
                    </w:numPr>
                    <w:jc w:val="both"/>
                  </w:pPr>
                  <w:r>
                    <w:rPr>
                      <w:rFonts w:ascii="仿宋_GB2312" w:hAnsi="仿宋_GB2312" w:cs="仿宋_GB2312" w:eastAsia="仿宋_GB2312"/>
                      <w:sz w:val="20"/>
                    </w:rPr>
                    <w:t>系统支持《</w:t>
                  </w:r>
                  <w:r>
                    <w:rPr>
                      <w:rFonts w:ascii="仿宋_GB2312" w:hAnsi="仿宋_GB2312" w:cs="仿宋_GB2312" w:eastAsia="仿宋_GB2312"/>
                      <w:sz w:val="20"/>
                    </w:rPr>
                    <w:t>WS/T 312-2023 医院感染监测标准》要求的《医院工作人员感染性疾病职业暴露登记表》的功能。</w:t>
                  </w:r>
                </w:p>
              </w:tc>
            </w:tr>
            <w:tr>
              <w:tc>
                <w:tcPr>
                  <w:tcW w:type="dxa" w:w="770"/>
                  <w:vMerge/>
                  <w:tcBorders>
                    <w:top w:val="none" w:color="000000" w:sz="4"/>
                    <w:left w:val="single" w:color="000000" w:sz="4"/>
                    <w:bottom w:val="single" w:color="000000" w:sz="4"/>
                    <w:right w:val="single" w:color="000000" w:sz="4"/>
                  </w:tcBorders>
                </w:tcP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仿宋_GB2312" w:hAnsi="仿宋_GB2312" w:cs="仿宋_GB2312" w:eastAsia="仿宋_GB2312"/>
                      <w:sz w:val="20"/>
                    </w:rPr>
                    <w:t>3.</w:t>
                  </w:r>
                  <w:r>
                    <w:rPr>
                      <w:rFonts w:ascii="仿宋_GB2312" w:hAnsi="仿宋_GB2312" w:cs="仿宋_GB2312" w:eastAsia="仿宋_GB2312"/>
                      <w:sz w:val="20"/>
                    </w:rPr>
                    <w:t>系统支持《医院感染管理医疗质量控制指标（</w:t>
                  </w:r>
                  <w:r>
                    <w:rPr>
                      <w:rFonts w:ascii="仿宋_GB2312" w:hAnsi="仿宋_GB2312" w:cs="仿宋_GB2312" w:eastAsia="仿宋_GB2312"/>
                      <w:sz w:val="20"/>
                    </w:rPr>
                    <w:t>2024）》</w:t>
                  </w:r>
                </w:p>
                <w:p>
                  <w:pPr>
                    <w:pStyle w:val="null3"/>
                    <w:numPr>
                      <w:ilvl w:val="0"/>
                      <w:numId w:val="1"/>
                    </w:numPr>
                    <w:jc w:val="both"/>
                  </w:pPr>
                  <w:r>
                    <w:rPr>
                      <w:rFonts w:ascii="仿宋_GB2312" w:hAnsi="仿宋_GB2312" w:cs="仿宋_GB2312" w:eastAsia="仿宋_GB2312"/>
                      <w:sz w:val="20"/>
                    </w:rPr>
                    <w:t>感控专职人员床位比</w:t>
                  </w:r>
                </w:p>
                <w:p>
                  <w:pPr>
                    <w:pStyle w:val="null3"/>
                    <w:numPr>
                      <w:ilvl w:val="0"/>
                      <w:numId w:val="1"/>
                    </w:numPr>
                    <w:jc w:val="both"/>
                  </w:pPr>
                  <w:r>
                    <w:rPr>
                      <w:rFonts w:ascii="仿宋_GB2312" w:hAnsi="仿宋_GB2312" w:cs="仿宋_GB2312" w:eastAsia="仿宋_GB2312"/>
                      <w:sz w:val="20"/>
                    </w:rPr>
                    <w:t>任意时段全院</w:t>
                  </w:r>
                  <w:r>
                    <w:rPr>
                      <w:rFonts w:ascii="仿宋_GB2312" w:hAnsi="仿宋_GB2312" w:cs="仿宋_GB2312" w:eastAsia="仿宋_GB2312"/>
                      <w:sz w:val="20"/>
                    </w:rPr>
                    <w:t>及各病区的医疗机构工作人员手卫生依从率</w:t>
                  </w:r>
                </w:p>
                <w:p>
                  <w:pPr>
                    <w:pStyle w:val="null3"/>
                    <w:numPr>
                      <w:ilvl w:val="0"/>
                      <w:numId w:val="1"/>
                    </w:numPr>
                    <w:jc w:val="both"/>
                  </w:pPr>
                  <w:r>
                    <w:rPr>
                      <w:rFonts w:ascii="仿宋_GB2312" w:hAnsi="仿宋_GB2312" w:cs="仿宋_GB2312" w:eastAsia="仿宋_GB2312"/>
                      <w:sz w:val="20"/>
                    </w:rPr>
                    <w:t>任意时段全院及各病区的千日医院感染例次发病率</w:t>
                  </w:r>
                </w:p>
                <w:p>
                  <w:pPr>
                    <w:pStyle w:val="null3"/>
                    <w:numPr>
                      <w:ilvl w:val="0"/>
                      <w:numId w:val="1"/>
                    </w:numPr>
                    <w:jc w:val="both"/>
                  </w:pPr>
                  <w:r>
                    <w:rPr>
                      <w:rFonts w:ascii="仿宋_GB2312" w:hAnsi="仿宋_GB2312" w:cs="仿宋_GB2312" w:eastAsia="仿宋_GB2312"/>
                      <w:sz w:val="20"/>
                    </w:rPr>
                    <w:t>任意时段全院及各病区的新生儿千日医院感染例次发病率</w:t>
                  </w:r>
                </w:p>
                <w:p>
                  <w:pPr>
                    <w:pStyle w:val="null3"/>
                    <w:numPr>
                      <w:ilvl w:val="0"/>
                      <w:numId w:val="1"/>
                    </w:numPr>
                    <w:jc w:val="both"/>
                  </w:pPr>
                  <w:r>
                    <w:rPr>
                      <w:rFonts w:ascii="仿宋_GB2312" w:hAnsi="仿宋_GB2312" w:cs="仿宋_GB2312" w:eastAsia="仿宋_GB2312"/>
                      <w:sz w:val="20"/>
                    </w:rPr>
                    <w:t>任意时段全院及各病区的千日特定多重耐药菌医院感染例次发病率</w:t>
                  </w:r>
                </w:p>
                <w:p>
                  <w:pPr>
                    <w:pStyle w:val="null3"/>
                    <w:numPr>
                      <w:ilvl w:val="0"/>
                      <w:numId w:val="1"/>
                    </w:numPr>
                    <w:jc w:val="both"/>
                  </w:pPr>
                  <w:r>
                    <w:rPr>
                      <w:rFonts w:ascii="仿宋_GB2312" w:hAnsi="仿宋_GB2312" w:cs="仿宋_GB2312" w:eastAsia="仿宋_GB2312"/>
                      <w:sz w:val="20"/>
                    </w:rPr>
                    <w:t>任意时段全院及各病区的住院患者联合使用重点抗菌药物治疗前病原学送检率</w:t>
                  </w:r>
                </w:p>
                <w:p>
                  <w:pPr>
                    <w:pStyle w:val="null3"/>
                    <w:numPr>
                      <w:ilvl w:val="0"/>
                      <w:numId w:val="1"/>
                    </w:numPr>
                    <w:jc w:val="both"/>
                  </w:pPr>
                  <w:r>
                    <w:rPr>
                      <w:rFonts w:ascii="仿宋_GB2312" w:hAnsi="仿宋_GB2312" w:cs="仿宋_GB2312" w:eastAsia="仿宋_GB2312"/>
                      <w:sz w:val="20"/>
                    </w:rPr>
                    <w:t>任意时段全院及各病区的住院患者</w:t>
                  </w:r>
                  <w:r>
                    <w:rPr>
                      <w:rFonts w:ascii="仿宋_GB2312" w:hAnsi="仿宋_GB2312" w:cs="仿宋_GB2312" w:eastAsia="仿宋_GB2312"/>
                      <w:sz w:val="20"/>
                    </w:rPr>
                    <w:t>Ⅰ类切口抗菌药物预防使用率</w:t>
                  </w:r>
                </w:p>
                <w:p>
                  <w:pPr>
                    <w:pStyle w:val="null3"/>
                    <w:numPr>
                      <w:ilvl w:val="0"/>
                      <w:numId w:val="1"/>
                    </w:numPr>
                    <w:jc w:val="both"/>
                  </w:pPr>
                  <w:r>
                    <w:rPr>
                      <w:rFonts w:ascii="仿宋_GB2312" w:hAnsi="仿宋_GB2312" w:cs="仿宋_GB2312" w:eastAsia="仿宋_GB2312"/>
                      <w:sz w:val="20"/>
                    </w:rPr>
                    <w:t>任意时段全院及各病区的住院患者</w:t>
                  </w:r>
                  <w:r>
                    <w:rPr>
                      <w:rFonts w:ascii="仿宋_GB2312" w:hAnsi="仿宋_GB2312" w:cs="仿宋_GB2312" w:eastAsia="仿宋_GB2312"/>
                      <w:sz w:val="20"/>
                    </w:rPr>
                    <w:t>Ⅰ类切口手术部位感染率</w:t>
                  </w:r>
                </w:p>
                <w:p>
                  <w:pPr>
                    <w:pStyle w:val="null3"/>
                    <w:numPr>
                      <w:ilvl w:val="0"/>
                      <w:numId w:val="1"/>
                    </w:numPr>
                    <w:jc w:val="both"/>
                  </w:pPr>
                  <w:r>
                    <w:rPr>
                      <w:rFonts w:ascii="仿宋_GB2312" w:hAnsi="仿宋_GB2312" w:cs="仿宋_GB2312" w:eastAsia="仿宋_GB2312"/>
                      <w:sz w:val="20"/>
                    </w:rPr>
                    <w:t>任意时段全院及各病区的血管导管相关血流感染发病率</w:t>
                  </w:r>
                </w:p>
                <w:p>
                  <w:pPr>
                    <w:pStyle w:val="null3"/>
                    <w:numPr>
                      <w:ilvl w:val="0"/>
                      <w:numId w:val="1"/>
                    </w:numPr>
                    <w:jc w:val="both"/>
                  </w:pPr>
                  <w:r>
                    <w:rPr>
                      <w:rFonts w:ascii="仿宋_GB2312" w:hAnsi="仿宋_GB2312" w:cs="仿宋_GB2312" w:eastAsia="仿宋_GB2312"/>
                      <w:sz w:val="20"/>
                    </w:rPr>
                    <w:t>任意时段全院及各病区的呼吸机相关肺炎发病率</w:t>
                  </w:r>
                </w:p>
                <w:p>
                  <w:pPr>
                    <w:pStyle w:val="null3"/>
                    <w:numPr>
                      <w:ilvl w:val="0"/>
                      <w:numId w:val="1"/>
                    </w:numPr>
                    <w:jc w:val="both"/>
                  </w:pPr>
                  <w:r>
                    <w:rPr>
                      <w:rFonts w:ascii="仿宋_GB2312" w:hAnsi="仿宋_GB2312" w:cs="仿宋_GB2312" w:eastAsia="仿宋_GB2312"/>
                      <w:sz w:val="20"/>
                    </w:rPr>
                    <w:t>任意时段全院及各病区的导尿管相关尿路感染发病率</w:t>
                  </w:r>
                </w:p>
                <w:p>
                  <w:pPr>
                    <w:pStyle w:val="null3"/>
                    <w:numPr>
                      <w:ilvl w:val="0"/>
                      <w:numId w:val="1"/>
                    </w:numPr>
                    <w:jc w:val="both"/>
                  </w:pPr>
                  <w:r>
                    <w:rPr>
                      <w:rFonts w:ascii="仿宋_GB2312" w:hAnsi="仿宋_GB2312" w:cs="仿宋_GB2312" w:eastAsia="仿宋_GB2312"/>
                      <w:sz w:val="20"/>
                    </w:rPr>
                    <w:t>任意时段全院及各病区的血液透析相关感染发病率</w:t>
                  </w:r>
                </w:p>
                <w:p>
                  <w:pPr>
                    <w:pStyle w:val="null3"/>
                    <w:numPr>
                      <w:ilvl w:val="0"/>
                      <w:numId w:val="1"/>
                    </w:numPr>
                    <w:jc w:val="both"/>
                  </w:pPr>
                  <w:r>
                    <w:rPr>
                      <w:rFonts w:ascii="仿宋_GB2312" w:hAnsi="仿宋_GB2312" w:cs="仿宋_GB2312" w:eastAsia="仿宋_GB2312"/>
                      <w:sz w:val="20"/>
                    </w:rPr>
                    <w:t>系统支持</w:t>
                  </w:r>
                  <w:r>
                    <w:rPr>
                      <w:rFonts w:ascii="仿宋_GB2312" w:hAnsi="仿宋_GB2312" w:cs="仿宋_GB2312" w:eastAsia="仿宋_GB2312"/>
                      <w:sz w:val="20"/>
                    </w:rPr>
                    <w:t>“感术”行动监测指标统计：遵循国卫医研函〔2024〕75号－关于印发“夯实围术期感染防控，保障手术质量安全”（“感术”行动）专项行动实施方案的要求。</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b/>
                    </w:rPr>
                    <w:t>全方位统计功能</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系统提供组织机构三级及以上汇总的功能。</w:t>
                  </w:r>
                </w:p>
                <w:p>
                  <w:pPr>
                    <w:pStyle w:val="null3"/>
                    <w:numPr>
                      <w:ilvl w:val="0"/>
                      <w:numId w:val="1"/>
                    </w:numPr>
                    <w:jc w:val="both"/>
                  </w:pPr>
                  <w:r>
                    <w:rPr>
                      <w:rFonts w:ascii="仿宋_GB2312" w:hAnsi="仿宋_GB2312" w:cs="仿宋_GB2312" w:eastAsia="仿宋_GB2312"/>
                      <w:sz w:val="20"/>
                    </w:rPr>
                    <w:t>系统提供按用户权限统计的功能。</w:t>
                  </w:r>
                </w:p>
                <w:p>
                  <w:pPr>
                    <w:pStyle w:val="null3"/>
                    <w:numPr>
                      <w:ilvl w:val="0"/>
                      <w:numId w:val="1"/>
                    </w:numPr>
                    <w:jc w:val="both"/>
                  </w:pPr>
                  <w:r>
                    <w:rPr>
                      <w:rFonts w:ascii="仿宋_GB2312" w:hAnsi="仿宋_GB2312" w:cs="仿宋_GB2312" w:eastAsia="仿宋_GB2312"/>
                      <w:sz w:val="20"/>
                    </w:rPr>
                    <w:t>系统提供实时预测统计结束时间的功能。</w:t>
                  </w:r>
                </w:p>
                <w:p>
                  <w:pPr>
                    <w:pStyle w:val="null3"/>
                    <w:numPr>
                      <w:ilvl w:val="0"/>
                      <w:numId w:val="1"/>
                    </w:numPr>
                    <w:jc w:val="both"/>
                  </w:pPr>
                  <w:r>
                    <w:rPr>
                      <w:rFonts w:ascii="仿宋_GB2312" w:hAnsi="仿宋_GB2312" w:cs="仿宋_GB2312" w:eastAsia="仿宋_GB2312"/>
                      <w:sz w:val="20"/>
                    </w:rPr>
                    <w:t>系统提供统计单位自定义排序的功能。</w:t>
                  </w:r>
                </w:p>
                <w:p>
                  <w:pPr>
                    <w:pStyle w:val="null3"/>
                    <w:numPr>
                      <w:ilvl w:val="0"/>
                      <w:numId w:val="1"/>
                    </w:numPr>
                    <w:jc w:val="both"/>
                  </w:pPr>
                  <w:r>
                    <w:rPr>
                      <w:rFonts w:ascii="仿宋_GB2312" w:hAnsi="仿宋_GB2312" w:cs="仿宋_GB2312" w:eastAsia="仿宋_GB2312"/>
                      <w:sz w:val="20"/>
                    </w:rPr>
                    <w:t>系统提供计算规则展示的功能。</w:t>
                  </w:r>
                </w:p>
                <w:p>
                  <w:pPr>
                    <w:pStyle w:val="null3"/>
                    <w:numPr>
                      <w:ilvl w:val="0"/>
                      <w:numId w:val="1"/>
                    </w:numPr>
                    <w:jc w:val="both"/>
                  </w:pPr>
                  <w:r>
                    <w:rPr>
                      <w:rFonts w:ascii="仿宋_GB2312" w:hAnsi="仿宋_GB2312" w:cs="仿宋_GB2312" w:eastAsia="仿宋_GB2312"/>
                      <w:sz w:val="20"/>
                    </w:rPr>
                    <w:t>系统提供统计结果钻取明细的功能。</w:t>
                  </w:r>
                </w:p>
                <w:p>
                  <w:pPr>
                    <w:pStyle w:val="null3"/>
                    <w:numPr>
                      <w:ilvl w:val="0"/>
                      <w:numId w:val="1"/>
                    </w:numPr>
                    <w:jc w:val="both"/>
                  </w:pPr>
                  <w:r>
                    <w:rPr>
                      <w:rFonts w:ascii="仿宋_GB2312" w:hAnsi="仿宋_GB2312" w:cs="仿宋_GB2312" w:eastAsia="仿宋_GB2312"/>
                      <w:sz w:val="20"/>
                    </w:rPr>
                    <w:t>系统提供展示计算过程的功能。</w:t>
                  </w:r>
                </w:p>
                <w:p>
                  <w:pPr>
                    <w:pStyle w:val="null3"/>
                    <w:numPr>
                      <w:ilvl w:val="0"/>
                      <w:numId w:val="1"/>
                    </w:numPr>
                    <w:jc w:val="both"/>
                  </w:pPr>
                  <w:r>
                    <w:rPr>
                      <w:rFonts w:ascii="仿宋_GB2312" w:hAnsi="仿宋_GB2312" w:cs="仿宋_GB2312" w:eastAsia="仿宋_GB2312"/>
                      <w:sz w:val="20"/>
                    </w:rPr>
                    <w:t>系统提供报表快照及统计对比的功能。</w:t>
                  </w:r>
                </w:p>
                <w:p>
                  <w:pPr>
                    <w:pStyle w:val="null3"/>
                    <w:numPr>
                      <w:ilvl w:val="0"/>
                      <w:numId w:val="1"/>
                    </w:numPr>
                    <w:jc w:val="both"/>
                  </w:pPr>
                  <w:r>
                    <w:rPr>
                      <w:rFonts w:ascii="仿宋_GB2312" w:hAnsi="仿宋_GB2312" w:cs="仿宋_GB2312" w:eastAsia="仿宋_GB2312"/>
                      <w:sz w:val="20"/>
                    </w:rPr>
                    <w:t>系统提供统计图片一键保存的功能。</w:t>
                  </w:r>
                </w:p>
                <w:p>
                  <w:pPr>
                    <w:pStyle w:val="null3"/>
                    <w:numPr>
                      <w:ilvl w:val="0"/>
                      <w:numId w:val="1"/>
                    </w:numPr>
                    <w:jc w:val="both"/>
                  </w:pPr>
                  <w:r>
                    <w:rPr>
                      <w:rFonts w:ascii="仿宋_GB2312" w:hAnsi="仿宋_GB2312" w:cs="仿宋_GB2312" w:eastAsia="仿宋_GB2312"/>
                      <w:sz w:val="20"/>
                    </w:rPr>
                    <w:t>系统提供自定义表格导出样式的功能。</w:t>
                  </w:r>
                </w:p>
                <w:p>
                  <w:pPr>
                    <w:pStyle w:val="null3"/>
                    <w:numPr>
                      <w:ilvl w:val="0"/>
                      <w:numId w:val="1"/>
                    </w:numPr>
                    <w:jc w:val="both"/>
                  </w:pPr>
                  <w:r>
                    <w:rPr>
                      <w:rFonts w:ascii="仿宋_GB2312" w:hAnsi="仿宋_GB2312" w:cs="仿宋_GB2312" w:eastAsia="仿宋_GB2312"/>
                      <w:sz w:val="20"/>
                    </w:rPr>
                    <w:t>系统支持导出指定表头的明细数据表格的功能。</w:t>
                  </w:r>
                </w:p>
                <w:p>
                  <w:pPr>
                    <w:pStyle w:val="null3"/>
                    <w:numPr>
                      <w:ilvl w:val="0"/>
                      <w:numId w:val="1"/>
                    </w:numPr>
                    <w:jc w:val="both"/>
                  </w:pPr>
                  <w:r>
                    <w:rPr>
                      <w:rFonts w:ascii="仿宋_GB2312" w:hAnsi="仿宋_GB2312" w:cs="仿宋_GB2312" w:eastAsia="仿宋_GB2312"/>
                      <w:sz w:val="20"/>
                    </w:rPr>
                    <w:t>系统支持任意时间段数据统计的功能。</w:t>
                  </w:r>
                </w:p>
                <w:p>
                  <w:pPr>
                    <w:pStyle w:val="null3"/>
                    <w:numPr>
                      <w:ilvl w:val="0"/>
                      <w:numId w:val="1"/>
                    </w:numPr>
                    <w:jc w:val="both"/>
                  </w:pPr>
                  <w:r>
                    <w:rPr>
                      <w:rFonts w:ascii="仿宋_GB2312" w:hAnsi="仿宋_GB2312" w:cs="仿宋_GB2312" w:eastAsia="仿宋_GB2312"/>
                      <w:sz w:val="20"/>
                    </w:rPr>
                    <w:t>系统支持指定任意病区进行统计的功能。</w:t>
                  </w:r>
                </w:p>
                <w:p>
                  <w:pPr>
                    <w:pStyle w:val="null3"/>
                    <w:numPr>
                      <w:ilvl w:val="0"/>
                      <w:numId w:val="1"/>
                    </w:numPr>
                    <w:jc w:val="both"/>
                  </w:pPr>
                  <w:r>
                    <w:rPr>
                      <w:rFonts w:ascii="仿宋_GB2312" w:hAnsi="仿宋_GB2312" w:cs="仿宋_GB2312" w:eastAsia="仿宋_GB2312"/>
                      <w:sz w:val="20"/>
                    </w:rPr>
                    <w:t>系统支持指标变化趋势统计的功能。</w:t>
                  </w:r>
                </w:p>
                <w:p>
                  <w:pPr>
                    <w:pStyle w:val="null3"/>
                    <w:numPr>
                      <w:ilvl w:val="0"/>
                      <w:numId w:val="1"/>
                    </w:numPr>
                    <w:jc w:val="both"/>
                  </w:pPr>
                  <w:r>
                    <w:rPr>
                      <w:rFonts w:ascii="仿宋_GB2312" w:hAnsi="仿宋_GB2312" w:cs="仿宋_GB2312" w:eastAsia="仿宋_GB2312"/>
                      <w:sz w:val="20"/>
                    </w:rPr>
                    <w:t>系统支持趋势统计钻取明细的功能。</w:t>
                  </w:r>
                </w:p>
                <w:p>
                  <w:pPr>
                    <w:pStyle w:val="null3"/>
                    <w:numPr>
                      <w:ilvl w:val="0"/>
                      <w:numId w:val="1"/>
                    </w:numPr>
                    <w:jc w:val="both"/>
                  </w:pPr>
                  <w:r>
                    <w:rPr>
                      <w:rFonts w:ascii="仿宋_GB2312" w:hAnsi="仿宋_GB2312" w:cs="仿宋_GB2312" w:eastAsia="仿宋_GB2312"/>
                      <w:sz w:val="20"/>
                    </w:rPr>
                    <w:t>系统支持隐藏全为零值的行与列的功能。</w:t>
                  </w:r>
                </w:p>
                <w:p>
                  <w:pPr>
                    <w:pStyle w:val="null3"/>
                    <w:numPr>
                      <w:ilvl w:val="0"/>
                      <w:numId w:val="1"/>
                    </w:numPr>
                    <w:jc w:val="both"/>
                  </w:pPr>
                  <w:r>
                    <w:rPr>
                      <w:rFonts w:ascii="仿宋_GB2312" w:hAnsi="仿宋_GB2312" w:cs="仿宋_GB2312" w:eastAsia="仿宋_GB2312"/>
                      <w:sz w:val="20"/>
                    </w:rPr>
                    <w:t>系统支持统计指定患者或排除指定患者的功能。</w:t>
                  </w:r>
                </w:p>
                <w:p>
                  <w:pPr>
                    <w:pStyle w:val="null3"/>
                    <w:numPr>
                      <w:ilvl w:val="0"/>
                      <w:numId w:val="1"/>
                    </w:numPr>
                    <w:jc w:val="both"/>
                  </w:pPr>
                  <w:r>
                    <w:rPr>
                      <w:rFonts w:ascii="仿宋_GB2312" w:hAnsi="仿宋_GB2312" w:cs="仿宋_GB2312" w:eastAsia="仿宋_GB2312"/>
                      <w:sz w:val="20"/>
                    </w:rPr>
                    <w:t>系统支持按照用户定义显示小数有效位数的功能。</w:t>
                  </w:r>
                </w:p>
                <w:p>
                  <w:pPr>
                    <w:pStyle w:val="null3"/>
                    <w:numPr>
                      <w:ilvl w:val="0"/>
                      <w:numId w:val="1"/>
                    </w:numPr>
                    <w:jc w:val="both"/>
                  </w:pPr>
                  <w:r>
                    <w:rPr>
                      <w:rFonts w:ascii="仿宋_GB2312" w:hAnsi="仿宋_GB2312" w:cs="仿宋_GB2312" w:eastAsia="仿宋_GB2312"/>
                      <w:sz w:val="20"/>
                    </w:rPr>
                    <w:t>系统支持疑似感染暴发预警提醒的功能。</w:t>
                  </w:r>
                </w:p>
                <w:p>
                  <w:pPr>
                    <w:pStyle w:val="null3"/>
                    <w:numPr>
                      <w:ilvl w:val="0"/>
                      <w:numId w:val="1"/>
                    </w:numPr>
                    <w:jc w:val="both"/>
                  </w:pPr>
                  <w:r>
                    <w:rPr>
                      <w:rFonts w:ascii="仿宋_GB2312" w:hAnsi="仿宋_GB2312" w:cs="仿宋_GB2312" w:eastAsia="仿宋_GB2312"/>
                      <w:sz w:val="20"/>
                    </w:rPr>
                    <w:t>系统支持和统计结果按照用户自定义阈值进行标识的功能。</w:t>
                  </w:r>
                </w:p>
                <w:p>
                  <w:pPr>
                    <w:pStyle w:val="null3"/>
                    <w:numPr>
                      <w:ilvl w:val="0"/>
                      <w:numId w:val="1"/>
                    </w:numPr>
                    <w:jc w:val="both"/>
                  </w:pPr>
                  <w:r>
                    <w:rPr>
                      <w:rFonts w:ascii="仿宋_GB2312" w:hAnsi="仿宋_GB2312" w:cs="仿宋_GB2312" w:eastAsia="仿宋_GB2312"/>
                      <w:sz w:val="20"/>
                    </w:rPr>
                    <w:t>系统支持对统计结果按照分类方式进行汇总的功能。</w:t>
                  </w:r>
                </w:p>
                <w:p>
                  <w:pPr>
                    <w:pStyle w:val="null3"/>
                    <w:numPr>
                      <w:ilvl w:val="0"/>
                      <w:numId w:val="1"/>
                    </w:numPr>
                    <w:jc w:val="both"/>
                  </w:pPr>
                  <w:r>
                    <w:rPr>
                      <w:rFonts w:ascii="仿宋_GB2312" w:hAnsi="仿宋_GB2312" w:cs="仿宋_GB2312" w:eastAsia="仿宋_GB2312"/>
                      <w:sz w:val="20"/>
                    </w:rPr>
                    <w:t>系统支持多套感控指标统计规则库的功能。</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b/>
                    </w:rPr>
                    <w:t>数据上报工作</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系统支持</w:t>
                  </w:r>
                  <w:r>
                    <w:rPr>
                      <w:rFonts w:ascii="仿宋_GB2312" w:hAnsi="仿宋_GB2312" w:cs="仿宋_GB2312" w:eastAsia="仿宋_GB2312"/>
                      <w:sz w:val="20"/>
                    </w:rPr>
                    <w:t>抗菌药物专项上报的功能。</w:t>
                  </w:r>
                </w:p>
                <w:p>
                  <w:pPr>
                    <w:pStyle w:val="null3"/>
                    <w:jc w:val="both"/>
                  </w:pPr>
                  <w:r>
                    <w:rPr>
                      <w:rFonts w:ascii="仿宋_GB2312" w:hAnsi="仿宋_GB2312" w:cs="仿宋_GB2312" w:eastAsia="仿宋_GB2312"/>
                      <w:sz w:val="20"/>
                    </w:rPr>
                    <w:t>根据卫健委《提高住院患者抗菌药物治疗前病原学送检率》专项活动，系统提供。</w:t>
                  </w:r>
                </w:p>
                <w:p>
                  <w:pPr>
                    <w:pStyle w:val="null3"/>
                    <w:numPr>
                      <w:ilvl w:val="0"/>
                      <w:numId w:val="1"/>
                    </w:numPr>
                    <w:jc w:val="both"/>
                  </w:pPr>
                  <w:r>
                    <w:rPr>
                      <w:rFonts w:ascii="仿宋_GB2312" w:hAnsi="仿宋_GB2312" w:cs="仿宋_GB2312" w:eastAsia="仿宋_GB2312"/>
                      <w:sz w:val="20"/>
                    </w:rPr>
                    <w:t>系统支持统计抗菌药物治疗前病原学送检率、医院感染诊断相关病原学送检率、联合使用重点药物前病原学送检率的功能。</w:t>
                  </w:r>
                </w:p>
                <w:p>
                  <w:pPr>
                    <w:pStyle w:val="null3"/>
                    <w:numPr>
                      <w:ilvl w:val="0"/>
                      <w:numId w:val="1"/>
                    </w:numPr>
                    <w:jc w:val="both"/>
                  </w:pPr>
                  <w:r>
                    <w:rPr>
                      <w:rFonts w:ascii="仿宋_GB2312" w:hAnsi="仿宋_GB2312" w:cs="仿宋_GB2312" w:eastAsia="仿宋_GB2312"/>
                      <w:sz w:val="20"/>
                    </w:rPr>
                    <w:t>系统支持导出符合抗菌药物治疗前病原学送检率上报要求的数据的功能。</w:t>
                  </w:r>
                </w:p>
                <w:p>
                  <w:pPr>
                    <w:pStyle w:val="null3"/>
                    <w:ind w:left="420"/>
                    <w:jc w:val="both"/>
                  </w:pPr>
                  <w:r>
                    <w:rPr>
                      <w:rFonts w:ascii="仿宋_GB2312" w:hAnsi="仿宋_GB2312" w:cs="仿宋_GB2312" w:eastAsia="仿宋_GB2312"/>
                      <w:sz w:val="20"/>
                    </w:rPr>
                    <w:t>2.</w:t>
                  </w:r>
                  <w:r>
                    <w:rPr>
                      <w:rFonts w:ascii="仿宋_GB2312" w:hAnsi="仿宋_GB2312" w:cs="仿宋_GB2312" w:eastAsia="仿宋_GB2312"/>
                      <w:sz w:val="20"/>
                    </w:rPr>
                    <w:t>系统支持</w:t>
                  </w:r>
                  <w:r>
                    <w:rPr>
                      <w:rFonts w:ascii="仿宋_GB2312" w:hAnsi="仿宋_GB2312" w:cs="仿宋_GB2312" w:eastAsia="仿宋_GB2312"/>
                      <w:sz w:val="20"/>
                    </w:rPr>
                    <w:t>现患率上报的功能。</w:t>
                  </w:r>
                </w:p>
                <w:p>
                  <w:pPr>
                    <w:pStyle w:val="null3"/>
                    <w:numPr>
                      <w:ilvl w:val="0"/>
                      <w:numId w:val="1"/>
                    </w:numPr>
                    <w:jc w:val="both"/>
                  </w:pPr>
                  <w:r>
                    <w:rPr>
                      <w:rFonts w:ascii="仿宋_GB2312" w:hAnsi="仿宋_GB2312" w:cs="仿宋_GB2312" w:eastAsia="仿宋_GB2312"/>
                      <w:sz w:val="20"/>
                    </w:rPr>
                    <w:t>系统支持全国医院进行现患率数据上报工作。</w:t>
                  </w:r>
                </w:p>
                <w:p>
                  <w:pPr>
                    <w:pStyle w:val="null3"/>
                    <w:numPr>
                      <w:ilvl w:val="0"/>
                      <w:numId w:val="1"/>
                    </w:numPr>
                    <w:jc w:val="both"/>
                  </w:pPr>
                  <w:r>
                    <w:rPr>
                      <w:rFonts w:ascii="仿宋_GB2312" w:hAnsi="仿宋_GB2312" w:cs="仿宋_GB2312" w:eastAsia="仿宋_GB2312"/>
                      <w:sz w:val="20"/>
                    </w:rPr>
                    <w:t>系统支持指定统计日期现患率数据导出的功能。</w:t>
                  </w:r>
                </w:p>
                <w:p>
                  <w:pPr>
                    <w:pStyle w:val="null3"/>
                    <w:numPr>
                      <w:ilvl w:val="0"/>
                      <w:numId w:val="1"/>
                    </w:numPr>
                    <w:jc w:val="both"/>
                  </w:pPr>
                  <w:r>
                    <w:rPr>
                      <w:rFonts w:ascii="仿宋_GB2312" w:hAnsi="仿宋_GB2312" w:cs="仿宋_GB2312" w:eastAsia="仿宋_GB2312"/>
                      <w:sz w:val="20"/>
                    </w:rPr>
                    <w:t>系统支持现患率床旁调查表的功能。</w:t>
                  </w:r>
                </w:p>
                <w:p>
                  <w:pPr>
                    <w:pStyle w:val="null3"/>
                    <w:ind w:left="420"/>
                  </w:pPr>
                  <w:r>
                    <w:rPr>
                      <w:rFonts w:ascii="仿宋_GB2312" w:hAnsi="仿宋_GB2312" w:cs="仿宋_GB2312" w:eastAsia="仿宋_GB2312"/>
                      <w:sz w:val="20"/>
                    </w:rPr>
                    <w:t>3.</w:t>
                  </w:r>
                  <w:r>
                    <w:rPr>
                      <w:rFonts w:ascii="仿宋_GB2312" w:hAnsi="仿宋_GB2312" w:cs="仿宋_GB2312" w:eastAsia="仿宋_GB2312"/>
                      <w:sz w:val="20"/>
                    </w:rPr>
                    <w:t>系统支持全国细菌耐药监测网数据上报功能。</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b/>
                    </w:rPr>
                    <w:t>临床干预</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系统支持</w:t>
                  </w:r>
                  <w:r>
                    <w:rPr>
                      <w:rFonts w:ascii="仿宋_GB2312" w:hAnsi="仿宋_GB2312" w:cs="仿宋_GB2312" w:eastAsia="仿宋_GB2312"/>
                      <w:sz w:val="20"/>
                    </w:rPr>
                    <w:t>医院感染监测专业人员与临床医师交流</w:t>
                  </w:r>
                  <w:r>
                    <w:rPr>
                      <w:rFonts w:ascii="仿宋_GB2312" w:hAnsi="仿宋_GB2312" w:cs="仿宋_GB2312" w:eastAsia="仿宋_GB2312"/>
                      <w:sz w:val="20"/>
                    </w:rPr>
                    <w:t>的</w:t>
                  </w:r>
                  <w:r>
                    <w:rPr>
                      <w:rFonts w:ascii="仿宋_GB2312" w:hAnsi="仿宋_GB2312" w:cs="仿宋_GB2312" w:eastAsia="仿宋_GB2312"/>
                      <w:sz w:val="20"/>
                    </w:rPr>
                    <w:t>功能。</w:t>
                  </w:r>
                </w:p>
                <w:p>
                  <w:pPr>
                    <w:pStyle w:val="null3"/>
                    <w:numPr>
                      <w:ilvl w:val="0"/>
                      <w:numId w:val="1"/>
                    </w:numPr>
                    <w:jc w:val="both"/>
                  </w:pPr>
                  <w:r>
                    <w:rPr>
                      <w:rFonts w:ascii="仿宋_GB2312" w:hAnsi="仿宋_GB2312" w:cs="仿宋_GB2312" w:eastAsia="仿宋_GB2312"/>
                      <w:sz w:val="20"/>
                    </w:rPr>
                    <w:t>系统支持</w:t>
                  </w:r>
                  <w:r>
                    <w:rPr>
                      <w:rFonts w:ascii="仿宋_GB2312" w:hAnsi="仿宋_GB2312" w:cs="仿宋_GB2312" w:eastAsia="仿宋_GB2312"/>
                      <w:sz w:val="20"/>
                    </w:rPr>
                    <w:t>干预推送</w:t>
                  </w:r>
                  <w:r>
                    <w:rPr>
                      <w:rFonts w:ascii="仿宋_GB2312" w:hAnsi="仿宋_GB2312" w:cs="仿宋_GB2312" w:eastAsia="仿宋_GB2312"/>
                      <w:sz w:val="20"/>
                    </w:rPr>
                    <w:t>的</w:t>
                  </w:r>
                  <w:r>
                    <w:rPr>
                      <w:rFonts w:ascii="仿宋_GB2312" w:hAnsi="仿宋_GB2312" w:cs="仿宋_GB2312" w:eastAsia="仿宋_GB2312"/>
                      <w:sz w:val="20"/>
                    </w:rPr>
                    <w:t>功能。</w:t>
                  </w:r>
                </w:p>
                <w:p>
                  <w:pPr>
                    <w:pStyle w:val="null3"/>
                    <w:numPr>
                      <w:ilvl w:val="0"/>
                      <w:numId w:val="1"/>
                    </w:numPr>
                    <w:jc w:val="both"/>
                  </w:pPr>
                  <w:r>
                    <w:rPr>
                      <w:rFonts w:ascii="仿宋_GB2312" w:hAnsi="仿宋_GB2312" w:cs="仿宋_GB2312" w:eastAsia="仿宋_GB2312"/>
                      <w:sz w:val="20"/>
                    </w:rPr>
                    <w:t>系统支持</w:t>
                  </w:r>
                  <w:r>
                    <w:rPr>
                      <w:rFonts w:ascii="仿宋_GB2312" w:hAnsi="仿宋_GB2312" w:cs="仿宋_GB2312" w:eastAsia="仿宋_GB2312"/>
                      <w:sz w:val="20"/>
                    </w:rPr>
                    <w:t>临床医生反馈</w:t>
                  </w:r>
                  <w:r>
                    <w:rPr>
                      <w:rFonts w:ascii="仿宋_GB2312" w:hAnsi="仿宋_GB2312" w:cs="仿宋_GB2312" w:eastAsia="仿宋_GB2312"/>
                      <w:sz w:val="20"/>
                    </w:rPr>
                    <w:t>的</w:t>
                  </w:r>
                  <w:r>
                    <w:rPr>
                      <w:rFonts w:ascii="仿宋_GB2312" w:hAnsi="仿宋_GB2312" w:cs="仿宋_GB2312" w:eastAsia="仿宋_GB2312"/>
                      <w:sz w:val="20"/>
                    </w:rPr>
                    <w:t>功能。</w:t>
                  </w:r>
                </w:p>
                <w:p>
                  <w:pPr>
                    <w:pStyle w:val="null3"/>
                    <w:numPr>
                      <w:ilvl w:val="0"/>
                      <w:numId w:val="1"/>
                    </w:numPr>
                    <w:jc w:val="both"/>
                  </w:pPr>
                  <w:r>
                    <w:rPr>
                      <w:rFonts w:ascii="仿宋_GB2312" w:hAnsi="仿宋_GB2312" w:cs="仿宋_GB2312" w:eastAsia="仿宋_GB2312"/>
                      <w:sz w:val="20"/>
                    </w:rPr>
                    <w:t>系统支持</w:t>
                  </w:r>
                  <w:r>
                    <w:rPr>
                      <w:rFonts w:ascii="仿宋_GB2312" w:hAnsi="仿宋_GB2312" w:cs="仿宋_GB2312" w:eastAsia="仿宋_GB2312"/>
                      <w:sz w:val="20"/>
                    </w:rPr>
                    <w:t>医院感染知识学习</w:t>
                  </w:r>
                  <w:r>
                    <w:rPr>
                      <w:rFonts w:ascii="仿宋_GB2312" w:hAnsi="仿宋_GB2312" w:cs="仿宋_GB2312" w:eastAsia="仿宋_GB2312"/>
                      <w:sz w:val="20"/>
                    </w:rPr>
                    <w:t>的</w:t>
                  </w:r>
                  <w:r>
                    <w:rPr>
                      <w:rFonts w:ascii="仿宋_GB2312" w:hAnsi="仿宋_GB2312" w:cs="仿宋_GB2312" w:eastAsia="仿宋_GB2312"/>
                      <w:sz w:val="20"/>
                    </w:rPr>
                    <w:t>功能。</w:t>
                  </w:r>
                </w:p>
              </w:tc>
            </w:tr>
            <w:tr>
              <w:tc>
                <w:tcPr>
                  <w:tcW w:type="dxa" w:w="7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b/>
                    </w:rPr>
                    <w:t>院感报卡管理</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仿宋_GB2312" w:hAnsi="仿宋_GB2312" w:cs="仿宋_GB2312" w:eastAsia="仿宋_GB2312"/>
                      <w:sz w:val="20"/>
                    </w:rPr>
                    <w:t>1.</w:t>
                  </w:r>
                  <w:r>
                    <w:rPr>
                      <w:rFonts w:ascii="仿宋_GB2312" w:hAnsi="仿宋_GB2312" w:cs="仿宋_GB2312" w:eastAsia="仿宋_GB2312"/>
                      <w:sz w:val="20"/>
                    </w:rPr>
                    <w:t>系统支持</w:t>
                  </w:r>
                  <w:r>
                    <w:rPr>
                      <w:rFonts w:ascii="仿宋_GB2312" w:hAnsi="仿宋_GB2312" w:cs="仿宋_GB2312" w:eastAsia="仿宋_GB2312"/>
                      <w:sz w:val="20"/>
                    </w:rPr>
                    <w:t>PDCA持续改进的功能。</w:t>
                  </w:r>
                </w:p>
                <w:p>
                  <w:pPr>
                    <w:pStyle w:val="null3"/>
                    <w:numPr>
                      <w:ilvl w:val="0"/>
                      <w:numId w:val="1"/>
                    </w:numPr>
                    <w:jc w:val="both"/>
                  </w:pPr>
                  <w:r>
                    <w:rPr>
                      <w:rFonts w:ascii="仿宋_GB2312" w:hAnsi="仿宋_GB2312" w:cs="仿宋_GB2312" w:eastAsia="仿宋_GB2312"/>
                      <w:sz w:val="20"/>
                    </w:rPr>
                    <w:t>系统支持信息化开展院感督导工作的功能，系统提供院感督导持续质量改进表和临床科室自查结果登记表。</w:t>
                  </w:r>
                </w:p>
                <w:p>
                  <w:pPr>
                    <w:pStyle w:val="null3"/>
                    <w:numPr>
                      <w:ilvl w:val="0"/>
                      <w:numId w:val="1"/>
                    </w:numPr>
                    <w:jc w:val="both"/>
                  </w:pPr>
                  <w:r>
                    <w:rPr>
                      <w:rFonts w:ascii="仿宋_GB2312" w:hAnsi="仿宋_GB2312" w:cs="仿宋_GB2312" w:eastAsia="仿宋_GB2312"/>
                      <w:sz w:val="20"/>
                    </w:rPr>
                    <w:t>系统支持按照报卡登记的方式实现</w:t>
                  </w:r>
                  <w:r>
                    <w:rPr>
                      <w:rFonts w:ascii="仿宋_GB2312" w:hAnsi="仿宋_GB2312" w:cs="仿宋_GB2312" w:eastAsia="仿宋_GB2312"/>
                      <w:sz w:val="20"/>
                    </w:rPr>
                    <w:t>PDCA持续改进的功能，院感兼职人员登记上报病区持续改进项目情况，院感专职人员进行审核确认。</w:t>
                  </w:r>
                </w:p>
                <w:p>
                  <w:pPr>
                    <w:pStyle w:val="null3"/>
                    <w:numPr>
                      <w:ilvl w:val="0"/>
                      <w:numId w:val="1"/>
                    </w:numPr>
                    <w:jc w:val="both"/>
                  </w:pPr>
                  <w:r>
                    <w:rPr>
                      <w:rFonts w:ascii="仿宋_GB2312" w:hAnsi="仿宋_GB2312" w:cs="仿宋_GB2312" w:eastAsia="仿宋_GB2312"/>
                      <w:sz w:val="20"/>
                    </w:rPr>
                    <w:t>系统支持</w:t>
                  </w:r>
                  <w:r>
                    <w:rPr>
                      <w:rFonts w:ascii="仿宋_GB2312" w:hAnsi="仿宋_GB2312" w:cs="仿宋_GB2312" w:eastAsia="仿宋_GB2312"/>
                      <w:sz w:val="20"/>
                    </w:rPr>
                    <w:t>PDCA登记流程管理的功能，不同流程环节显示内容不同。</w:t>
                  </w:r>
                </w:p>
                <w:p>
                  <w:pPr>
                    <w:pStyle w:val="null3"/>
                    <w:numPr>
                      <w:ilvl w:val="0"/>
                      <w:numId w:val="1"/>
                    </w:numPr>
                    <w:jc w:val="both"/>
                  </w:pPr>
                  <w:r>
                    <w:rPr>
                      <w:rFonts w:ascii="仿宋_GB2312" w:hAnsi="仿宋_GB2312" w:cs="仿宋_GB2312" w:eastAsia="仿宋_GB2312"/>
                      <w:sz w:val="20"/>
                    </w:rPr>
                    <w:t>系统支持</w:t>
                  </w:r>
                  <w:r>
                    <w:rPr>
                      <w:rFonts w:ascii="仿宋_GB2312" w:hAnsi="仿宋_GB2312" w:cs="仿宋_GB2312" w:eastAsia="仿宋_GB2312"/>
                      <w:sz w:val="20"/>
                    </w:rPr>
                    <w:t>PDCA权限管理的功能，不同用户有不同管理权限。</w:t>
                  </w:r>
                </w:p>
                <w:p>
                  <w:pPr>
                    <w:pStyle w:val="null3"/>
                    <w:numPr>
                      <w:ilvl w:val="0"/>
                      <w:numId w:val="1"/>
                    </w:numPr>
                    <w:jc w:val="both"/>
                  </w:pPr>
                  <w:r>
                    <w:rPr>
                      <w:rFonts w:ascii="仿宋_GB2312" w:hAnsi="仿宋_GB2312" w:cs="仿宋_GB2312" w:eastAsia="仿宋_GB2312"/>
                      <w:sz w:val="20"/>
                    </w:rPr>
                    <w:t>系统支持对</w:t>
                  </w:r>
                  <w:r>
                    <w:rPr>
                      <w:rFonts w:ascii="仿宋_GB2312" w:hAnsi="仿宋_GB2312" w:cs="仿宋_GB2312" w:eastAsia="仿宋_GB2312"/>
                      <w:sz w:val="20"/>
                    </w:rPr>
                    <w:t>PDCA持续改进结果在线预览、导出打印的功能。</w:t>
                  </w:r>
                </w:p>
                <w:p>
                  <w:pPr>
                    <w:pStyle w:val="null3"/>
                    <w:numPr>
                      <w:ilvl w:val="0"/>
                      <w:numId w:val="1"/>
                    </w:numPr>
                    <w:jc w:val="both"/>
                  </w:pPr>
                  <w:r>
                    <w:rPr>
                      <w:rFonts w:ascii="仿宋_GB2312" w:hAnsi="仿宋_GB2312" w:cs="仿宋_GB2312" w:eastAsia="仿宋_GB2312"/>
                      <w:sz w:val="20"/>
                    </w:rPr>
                    <w:t>系统支持对</w:t>
                  </w:r>
                  <w:r>
                    <w:rPr>
                      <w:rFonts w:ascii="仿宋_GB2312" w:hAnsi="仿宋_GB2312" w:cs="仿宋_GB2312" w:eastAsia="仿宋_GB2312"/>
                      <w:sz w:val="20"/>
                    </w:rPr>
                    <w:t>PDCA持续改进登记结果进行统计的功能。</w:t>
                  </w:r>
                </w:p>
              </w:tc>
            </w:tr>
            <w:tr>
              <w:tc>
                <w:tcPr>
                  <w:tcW w:type="dxa" w:w="770"/>
                  <w:vMerge/>
                  <w:tcBorders>
                    <w:top w:val="none" w:color="000000" w:sz="4"/>
                    <w:left w:val="single" w:color="000000" w:sz="4"/>
                    <w:bottom w:val="single" w:color="000000" w:sz="4"/>
                    <w:right w:val="single" w:color="000000" w:sz="4"/>
                  </w:tcBorders>
                </w:tcP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仿宋_GB2312" w:hAnsi="仿宋_GB2312" w:cs="仿宋_GB2312" w:eastAsia="仿宋_GB2312"/>
                      <w:sz w:val="20"/>
                    </w:rPr>
                    <w:t>2.</w:t>
                  </w:r>
                  <w:r>
                    <w:rPr>
                      <w:rFonts w:ascii="仿宋_GB2312" w:hAnsi="仿宋_GB2312" w:cs="仿宋_GB2312" w:eastAsia="仿宋_GB2312"/>
                      <w:sz w:val="20"/>
                    </w:rPr>
                    <w:t>系统支持多重耐药菌隔离防控措施落实情况监管的功能。</w:t>
                  </w:r>
                </w:p>
                <w:p>
                  <w:pPr>
                    <w:pStyle w:val="null3"/>
                    <w:numPr>
                      <w:ilvl w:val="0"/>
                      <w:numId w:val="1"/>
                    </w:numPr>
                    <w:jc w:val="both"/>
                  </w:pPr>
                  <w:r>
                    <w:rPr>
                      <w:rFonts w:ascii="仿宋_GB2312" w:hAnsi="仿宋_GB2312" w:cs="仿宋_GB2312" w:eastAsia="仿宋_GB2312"/>
                      <w:sz w:val="20"/>
                    </w:rPr>
                    <w:t>系统支持按照医院多重耐药菌隔离防控措施落实情况督导工作流程定制登记表的功能，支持代替原有的纸质报卡登记流程，帮助院感专职人员进行线上数据采集工作。</w:t>
                  </w:r>
                </w:p>
                <w:p>
                  <w:pPr>
                    <w:pStyle w:val="null3"/>
                    <w:numPr>
                      <w:ilvl w:val="0"/>
                      <w:numId w:val="1"/>
                    </w:numPr>
                    <w:jc w:val="both"/>
                  </w:pPr>
                  <w:r>
                    <w:rPr>
                      <w:rFonts w:ascii="仿宋_GB2312" w:hAnsi="仿宋_GB2312" w:cs="仿宋_GB2312" w:eastAsia="仿宋_GB2312"/>
                      <w:sz w:val="20"/>
                    </w:rPr>
                    <w:t>系统支持</w:t>
                  </w:r>
                  <w:r>
                    <w:rPr>
                      <w:rFonts w:ascii="仿宋_GB2312" w:hAnsi="仿宋_GB2312" w:cs="仿宋_GB2312" w:eastAsia="仿宋_GB2312"/>
                      <w:sz w:val="20"/>
                    </w:rPr>
                    <w:t>MDRO感染控制措施落实情况督查表的功能。</w:t>
                  </w:r>
                </w:p>
                <w:p>
                  <w:pPr>
                    <w:pStyle w:val="null3"/>
                    <w:numPr>
                      <w:ilvl w:val="0"/>
                      <w:numId w:val="1"/>
                    </w:numPr>
                    <w:jc w:val="both"/>
                  </w:pPr>
                  <w:r>
                    <w:rPr>
                      <w:rFonts w:ascii="仿宋_GB2312" w:hAnsi="仿宋_GB2312" w:cs="仿宋_GB2312" w:eastAsia="仿宋_GB2312"/>
                      <w:sz w:val="20"/>
                    </w:rPr>
                    <w:t>系统支持多重耐药菌感染患者消毒隔离实施记录表的功能。</w:t>
                  </w:r>
                </w:p>
                <w:p>
                  <w:pPr>
                    <w:pStyle w:val="null3"/>
                    <w:numPr>
                      <w:ilvl w:val="0"/>
                      <w:numId w:val="1"/>
                    </w:numPr>
                    <w:jc w:val="both"/>
                  </w:pPr>
                  <w:r>
                    <w:rPr>
                      <w:rFonts w:ascii="仿宋_GB2312" w:hAnsi="仿宋_GB2312" w:cs="仿宋_GB2312" w:eastAsia="仿宋_GB2312"/>
                      <w:sz w:val="20"/>
                    </w:rPr>
                    <w:t>系统支持多重耐药菌隔离防控措施依从率统计的功能。</w:t>
                  </w:r>
                </w:p>
                <w:p>
                  <w:pPr>
                    <w:pStyle w:val="null3"/>
                    <w:numPr>
                      <w:ilvl w:val="0"/>
                      <w:numId w:val="1"/>
                    </w:numPr>
                    <w:jc w:val="both"/>
                  </w:pPr>
                  <w:r>
                    <w:rPr>
                      <w:rFonts w:ascii="仿宋_GB2312" w:hAnsi="仿宋_GB2312" w:cs="仿宋_GB2312" w:eastAsia="仿宋_GB2312"/>
                      <w:sz w:val="20"/>
                    </w:rPr>
                    <w:t>系统支持多重耐药菌报卡流程登记管理的功能，不同流程环节显示内容不同。</w:t>
                  </w:r>
                </w:p>
                <w:p>
                  <w:pPr>
                    <w:pStyle w:val="null3"/>
                    <w:numPr>
                      <w:ilvl w:val="0"/>
                      <w:numId w:val="1"/>
                    </w:numPr>
                    <w:jc w:val="both"/>
                  </w:pPr>
                  <w:r>
                    <w:rPr>
                      <w:rFonts w:ascii="仿宋_GB2312" w:hAnsi="仿宋_GB2312" w:cs="仿宋_GB2312" w:eastAsia="仿宋_GB2312"/>
                      <w:sz w:val="20"/>
                    </w:rPr>
                    <w:t>系统支持多重耐药菌报卡权限管理的功能，不同用户有不同管理权限。</w:t>
                  </w:r>
                </w:p>
                <w:p>
                  <w:pPr>
                    <w:pStyle w:val="null3"/>
                    <w:numPr>
                      <w:ilvl w:val="0"/>
                      <w:numId w:val="1"/>
                    </w:numPr>
                    <w:jc w:val="both"/>
                  </w:pPr>
                  <w:r>
                    <w:rPr>
                      <w:rFonts w:ascii="仿宋_GB2312" w:hAnsi="仿宋_GB2312" w:cs="仿宋_GB2312" w:eastAsia="仿宋_GB2312"/>
                      <w:sz w:val="20"/>
                    </w:rPr>
                    <w:t>系统支持多重耐药菌报卡自动填充的功能，自动填充一些有电子信息的填写项目。</w:t>
                  </w:r>
                </w:p>
                <w:p>
                  <w:pPr>
                    <w:pStyle w:val="null3"/>
                    <w:numPr>
                      <w:ilvl w:val="0"/>
                      <w:numId w:val="1"/>
                    </w:numPr>
                    <w:jc w:val="both"/>
                  </w:pPr>
                  <w:r>
                    <w:rPr>
                      <w:rFonts w:ascii="仿宋_GB2312" w:hAnsi="仿宋_GB2312" w:cs="仿宋_GB2312" w:eastAsia="仿宋_GB2312"/>
                      <w:sz w:val="20"/>
                    </w:rPr>
                    <w:t>系统支持多重耐药菌报卡展示操作日志的功能，展示用户操作记录。</w:t>
                  </w:r>
                </w:p>
                <w:p>
                  <w:pPr>
                    <w:pStyle w:val="null3"/>
                    <w:numPr>
                      <w:ilvl w:val="0"/>
                      <w:numId w:val="1"/>
                    </w:numPr>
                    <w:jc w:val="both"/>
                  </w:pPr>
                  <w:r>
                    <w:rPr>
                      <w:rFonts w:ascii="仿宋_GB2312" w:hAnsi="仿宋_GB2312" w:cs="仿宋_GB2312" w:eastAsia="仿宋_GB2312"/>
                      <w:sz w:val="20"/>
                    </w:rPr>
                    <w:t>系统支持多重耐药菌报卡联动登记的功能，根据填写项目不同显示不同的登记内容。</w:t>
                  </w:r>
                </w:p>
                <w:p>
                  <w:pPr>
                    <w:pStyle w:val="null3"/>
                    <w:numPr>
                      <w:ilvl w:val="0"/>
                      <w:numId w:val="1"/>
                    </w:numPr>
                    <w:jc w:val="both"/>
                  </w:pPr>
                  <w:r>
                    <w:rPr>
                      <w:rFonts w:ascii="仿宋_GB2312" w:hAnsi="仿宋_GB2312" w:cs="仿宋_GB2312" w:eastAsia="仿宋_GB2312"/>
                      <w:sz w:val="20"/>
                    </w:rPr>
                    <w:t>系统支持多重耐药菌报卡统计的功能，按照登记内容进行统计。</w:t>
                  </w:r>
                </w:p>
                <w:p>
                  <w:pPr>
                    <w:pStyle w:val="null3"/>
                    <w:numPr>
                      <w:ilvl w:val="0"/>
                      <w:numId w:val="1"/>
                    </w:numPr>
                    <w:jc w:val="both"/>
                  </w:pPr>
                  <w:r>
                    <w:rPr>
                      <w:rFonts w:ascii="仿宋_GB2312" w:hAnsi="仿宋_GB2312" w:cs="仿宋_GB2312" w:eastAsia="仿宋_GB2312"/>
                      <w:sz w:val="20"/>
                    </w:rPr>
                    <w:t>系统支持多重耐药菌报卡自动生成的功能，按照定制规则自动生成待处理报卡。</w:t>
                  </w:r>
                </w:p>
                <w:p>
                  <w:pPr>
                    <w:pStyle w:val="null3"/>
                    <w:numPr>
                      <w:ilvl w:val="0"/>
                      <w:numId w:val="1"/>
                    </w:numPr>
                    <w:jc w:val="both"/>
                  </w:pPr>
                  <w:r>
                    <w:rPr>
                      <w:rFonts w:ascii="仿宋_GB2312" w:hAnsi="仿宋_GB2312" w:cs="仿宋_GB2312" w:eastAsia="仿宋_GB2312"/>
                      <w:sz w:val="20"/>
                    </w:rPr>
                    <w:t>系统支持多重耐药菌报卡登记结果搜索的功能。</w:t>
                  </w:r>
                </w:p>
                <w:p>
                  <w:pPr>
                    <w:pStyle w:val="null3"/>
                    <w:numPr>
                      <w:ilvl w:val="0"/>
                      <w:numId w:val="1"/>
                    </w:numPr>
                    <w:jc w:val="both"/>
                  </w:pPr>
                  <w:r>
                    <w:rPr>
                      <w:rFonts w:ascii="仿宋_GB2312" w:hAnsi="仿宋_GB2312" w:cs="仿宋_GB2312" w:eastAsia="仿宋_GB2312"/>
                      <w:sz w:val="20"/>
                    </w:rPr>
                    <w:t>系统支持多重耐药菌报卡在线预览、导出打印的功能。</w:t>
                  </w:r>
                </w:p>
              </w:tc>
            </w:tr>
            <w:tr>
              <w:tc>
                <w:tcPr>
                  <w:tcW w:type="dxa" w:w="770"/>
                  <w:vMerge/>
                  <w:tcBorders>
                    <w:top w:val="none" w:color="000000" w:sz="4"/>
                    <w:left w:val="single" w:color="000000" w:sz="4"/>
                    <w:bottom w:val="single" w:color="000000" w:sz="4"/>
                    <w:right w:val="single" w:color="000000" w:sz="4"/>
                  </w:tcBorders>
                </w:tcP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系统支持三管相关预防与控制措施督查表的功能。</w:t>
                  </w:r>
                </w:p>
                <w:p>
                  <w:pPr>
                    <w:pStyle w:val="null3"/>
                    <w:numPr>
                      <w:ilvl w:val="0"/>
                      <w:numId w:val="1"/>
                    </w:numPr>
                    <w:jc w:val="both"/>
                  </w:pPr>
                  <w:r>
                    <w:rPr>
                      <w:rFonts w:ascii="仿宋_GB2312" w:hAnsi="仿宋_GB2312" w:cs="仿宋_GB2312" w:eastAsia="仿宋_GB2312"/>
                      <w:sz w:val="20"/>
                    </w:rPr>
                    <w:t>系统</w:t>
                  </w:r>
                  <w:r>
                    <w:rPr>
                      <w:rFonts w:ascii="仿宋_GB2312" w:hAnsi="仿宋_GB2312" w:cs="仿宋_GB2312" w:eastAsia="仿宋_GB2312"/>
                      <w:sz w:val="20"/>
                    </w:rPr>
                    <w:t>支持信息化开展导管相关感染的预防与控制措施督导工作的功能，系统提供三管相关预防与控制措施落实情况督查表、导管拔管指证评估表的功能。</w:t>
                  </w:r>
                </w:p>
                <w:p>
                  <w:pPr>
                    <w:pStyle w:val="null3"/>
                    <w:numPr>
                      <w:ilvl w:val="0"/>
                      <w:numId w:val="1"/>
                    </w:numPr>
                    <w:jc w:val="both"/>
                  </w:pPr>
                  <w:r>
                    <w:rPr>
                      <w:rFonts w:ascii="仿宋_GB2312" w:hAnsi="仿宋_GB2312" w:cs="仿宋_GB2312" w:eastAsia="仿宋_GB2312"/>
                      <w:sz w:val="20"/>
                    </w:rPr>
                    <w:t>系统支持统计中央血管导管相关血液感染核心防控措施执行率的功能。</w:t>
                  </w:r>
                </w:p>
                <w:p>
                  <w:pPr>
                    <w:pStyle w:val="null3"/>
                    <w:numPr>
                      <w:ilvl w:val="0"/>
                      <w:numId w:val="1"/>
                    </w:numPr>
                    <w:jc w:val="both"/>
                  </w:pPr>
                  <w:r>
                    <w:rPr>
                      <w:rFonts w:ascii="仿宋_GB2312" w:hAnsi="仿宋_GB2312" w:cs="仿宋_GB2312" w:eastAsia="仿宋_GB2312"/>
                      <w:sz w:val="20"/>
                    </w:rPr>
                    <w:t>系统</w:t>
                  </w:r>
                  <w:r>
                    <w:rPr>
                      <w:rFonts w:ascii="仿宋_GB2312" w:hAnsi="仿宋_GB2312" w:cs="仿宋_GB2312" w:eastAsia="仿宋_GB2312"/>
                      <w:sz w:val="20"/>
                    </w:rPr>
                    <w:t>支持</w:t>
                  </w:r>
                  <w:r>
                    <w:rPr>
                      <w:rFonts w:ascii="仿宋_GB2312" w:hAnsi="仿宋_GB2312" w:cs="仿宋_GB2312" w:eastAsia="仿宋_GB2312"/>
                      <w:sz w:val="20"/>
                    </w:rPr>
                    <w:t>统计</w:t>
                  </w:r>
                  <w:r>
                    <w:rPr>
                      <w:rFonts w:ascii="仿宋_GB2312" w:hAnsi="仿宋_GB2312" w:cs="仿宋_GB2312" w:eastAsia="仿宋_GB2312"/>
                      <w:sz w:val="20"/>
                    </w:rPr>
                    <w:t>呼吸机相关肺炎核心防控措施执行率的功能。</w:t>
                  </w:r>
                </w:p>
                <w:p>
                  <w:pPr>
                    <w:pStyle w:val="null3"/>
                    <w:numPr>
                      <w:ilvl w:val="0"/>
                      <w:numId w:val="1"/>
                    </w:numPr>
                    <w:jc w:val="both"/>
                  </w:pPr>
                  <w:r>
                    <w:rPr>
                      <w:rFonts w:ascii="仿宋_GB2312" w:hAnsi="仿宋_GB2312" w:cs="仿宋_GB2312" w:eastAsia="仿宋_GB2312"/>
                      <w:sz w:val="20"/>
                    </w:rPr>
                    <w:t>系统</w:t>
                  </w:r>
                  <w:r>
                    <w:rPr>
                      <w:rFonts w:ascii="仿宋_GB2312" w:hAnsi="仿宋_GB2312" w:cs="仿宋_GB2312" w:eastAsia="仿宋_GB2312"/>
                      <w:sz w:val="20"/>
                    </w:rPr>
                    <w:t>支持</w:t>
                  </w:r>
                  <w:r>
                    <w:rPr>
                      <w:rFonts w:ascii="仿宋_GB2312" w:hAnsi="仿宋_GB2312" w:cs="仿宋_GB2312" w:eastAsia="仿宋_GB2312"/>
                      <w:sz w:val="20"/>
                    </w:rPr>
                    <w:t>统计</w:t>
                  </w:r>
                  <w:r>
                    <w:rPr>
                      <w:rFonts w:ascii="仿宋_GB2312" w:hAnsi="仿宋_GB2312" w:cs="仿宋_GB2312" w:eastAsia="仿宋_GB2312"/>
                      <w:sz w:val="20"/>
                    </w:rPr>
                    <w:t>导尿管相关尿路感染核心防控措施执行率的功能。</w:t>
                  </w:r>
                </w:p>
              </w:tc>
            </w:tr>
            <w:tr>
              <w:tc>
                <w:tcPr>
                  <w:tcW w:type="dxa" w:w="770"/>
                  <w:vMerge/>
                  <w:tcBorders>
                    <w:top w:val="none" w:color="000000" w:sz="4"/>
                    <w:left w:val="single" w:color="000000" w:sz="4"/>
                    <w:bottom w:val="single" w:color="000000" w:sz="4"/>
                    <w:right w:val="single" w:color="000000" w:sz="4"/>
                  </w:tcBorders>
                </w:tcP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仿宋_GB2312" w:hAnsi="仿宋_GB2312" w:cs="仿宋_GB2312" w:eastAsia="仿宋_GB2312"/>
                      <w:sz w:val="20"/>
                    </w:rPr>
                    <w:t>4.</w:t>
                  </w:r>
                  <w:r>
                    <w:rPr>
                      <w:rFonts w:ascii="仿宋_GB2312" w:hAnsi="仿宋_GB2312" w:cs="仿宋_GB2312" w:eastAsia="仿宋_GB2312"/>
                      <w:sz w:val="20"/>
                    </w:rPr>
                    <w:t>系统支持手术部位感染防控措施检查的功能。</w:t>
                  </w:r>
                </w:p>
                <w:p>
                  <w:pPr>
                    <w:pStyle w:val="null3"/>
                    <w:numPr>
                      <w:ilvl w:val="0"/>
                      <w:numId w:val="1"/>
                    </w:numPr>
                    <w:jc w:val="both"/>
                  </w:pPr>
                  <w:r>
                    <w:rPr>
                      <w:rFonts w:ascii="仿宋_GB2312" w:hAnsi="仿宋_GB2312" w:cs="仿宋_GB2312" w:eastAsia="仿宋_GB2312"/>
                      <w:sz w:val="20"/>
                    </w:rPr>
                    <w:t>系统支持信息化开展手术目标性监测工作的功能。</w:t>
                  </w:r>
                </w:p>
                <w:p>
                  <w:pPr>
                    <w:pStyle w:val="null3"/>
                    <w:numPr>
                      <w:ilvl w:val="0"/>
                      <w:numId w:val="1"/>
                    </w:numPr>
                    <w:jc w:val="both"/>
                  </w:pPr>
                  <w:r>
                    <w:rPr>
                      <w:rFonts w:ascii="仿宋_GB2312" w:hAnsi="仿宋_GB2312" w:cs="仿宋_GB2312" w:eastAsia="仿宋_GB2312"/>
                      <w:sz w:val="20"/>
                    </w:rPr>
                    <w:t>系统支持</w:t>
                  </w:r>
                  <w:r>
                    <w:rPr>
                      <w:rFonts w:ascii="仿宋_GB2312" w:hAnsi="仿宋_GB2312" w:cs="仿宋_GB2312" w:eastAsia="仿宋_GB2312"/>
                      <w:sz w:val="20"/>
                    </w:rPr>
                    <w:t>I类切口手术部位感染防控措施落实核查表、手术部位感染目标性监测登记表的功能。</w:t>
                  </w:r>
                </w:p>
                <w:p>
                  <w:pPr>
                    <w:pStyle w:val="null3"/>
                    <w:numPr>
                      <w:ilvl w:val="0"/>
                      <w:numId w:val="1"/>
                    </w:numPr>
                    <w:jc w:val="both"/>
                  </w:pPr>
                  <w:r>
                    <w:rPr>
                      <w:rFonts w:ascii="仿宋_GB2312" w:hAnsi="仿宋_GB2312" w:cs="仿宋_GB2312" w:eastAsia="仿宋_GB2312"/>
                      <w:sz w:val="20"/>
                    </w:rPr>
                    <w:t>系统</w:t>
                  </w:r>
                  <w:r>
                    <w:rPr>
                      <w:rFonts w:ascii="仿宋_GB2312" w:hAnsi="仿宋_GB2312" w:cs="仿宋_GB2312" w:eastAsia="仿宋_GB2312"/>
                      <w:sz w:val="20"/>
                    </w:rPr>
                    <w:t>支持开展各类型手术的目标性监测工作的功能，如</w:t>
                  </w:r>
                  <w:r>
                    <w:rPr>
                      <w:rFonts w:ascii="仿宋_GB2312" w:hAnsi="仿宋_GB2312" w:cs="仿宋_GB2312" w:eastAsia="仿宋_GB2312"/>
                      <w:sz w:val="20"/>
                    </w:rPr>
                    <w:t>“甲状腺”类手术、“关节置换”类手术及感染情况监测。</w:t>
                  </w:r>
                </w:p>
                <w:p>
                  <w:pPr>
                    <w:pStyle w:val="null3"/>
                    <w:numPr>
                      <w:ilvl w:val="0"/>
                      <w:numId w:val="1"/>
                    </w:numPr>
                    <w:jc w:val="both"/>
                  </w:pPr>
                  <w:r>
                    <w:rPr>
                      <w:rFonts w:ascii="仿宋_GB2312" w:hAnsi="仿宋_GB2312" w:cs="仿宋_GB2312" w:eastAsia="仿宋_GB2312"/>
                      <w:sz w:val="20"/>
                    </w:rPr>
                    <w:t>系统</w:t>
                  </w:r>
                  <w:r>
                    <w:rPr>
                      <w:rFonts w:ascii="仿宋_GB2312" w:hAnsi="仿宋_GB2312" w:cs="仿宋_GB2312" w:eastAsia="仿宋_GB2312"/>
                      <w:sz w:val="20"/>
                    </w:rPr>
                    <w:t>支持和展示各类手术患者手术情况明细及导出的功能。</w:t>
                  </w:r>
                </w:p>
                <w:p>
                  <w:pPr>
                    <w:pStyle w:val="null3"/>
                    <w:numPr>
                      <w:ilvl w:val="0"/>
                      <w:numId w:val="1"/>
                    </w:numPr>
                    <w:jc w:val="both"/>
                  </w:pPr>
                  <w:r>
                    <w:rPr>
                      <w:rFonts w:ascii="仿宋_GB2312" w:hAnsi="仿宋_GB2312" w:cs="仿宋_GB2312" w:eastAsia="仿宋_GB2312"/>
                      <w:sz w:val="20"/>
                    </w:rPr>
                    <w:t>系统</w:t>
                  </w:r>
                  <w:r>
                    <w:rPr>
                      <w:rFonts w:ascii="仿宋_GB2312" w:hAnsi="仿宋_GB2312" w:cs="仿宋_GB2312" w:eastAsia="仿宋_GB2312"/>
                      <w:sz w:val="20"/>
                    </w:rPr>
                    <w:t>支持开展不同切口等级的目标性监测工作的功能，如</w:t>
                  </w:r>
                  <w:r>
                    <w:rPr>
                      <w:rFonts w:ascii="仿宋_GB2312" w:hAnsi="仿宋_GB2312" w:cs="仿宋_GB2312" w:eastAsia="仿宋_GB2312"/>
                      <w:sz w:val="20"/>
                    </w:rPr>
                    <w:t>“Ⅰ类切口”手术及感染情况监测。</w:t>
                  </w:r>
                </w:p>
                <w:p>
                  <w:pPr>
                    <w:pStyle w:val="null3"/>
                    <w:numPr>
                      <w:ilvl w:val="0"/>
                      <w:numId w:val="1"/>
                    </w:numPr>
                    <w:jc w:val="both"/>
                  </w:pPr>
                  <w:r>
                    <w:rPr>
                      <w:rFonts w:ascii="仿宋_GB2312" w:hAnsi="仿宋_GB2312" w:cs="仿宋_GB2312" w:eastAsia="仿宋_GB2312"/>
                      <w:sz w:val="20"/>
                    </w:rPr>
                    <w:t>系统</w:t>
                  </w:r>
                  <w:r>
                    <w:rPr>
                      <w:rFonts w:ascii="仿宋_GB2312" w:hAnsi="仿宋_GB2312" w:cs="仿宋_GB2312" w:eastAsia="仿宋_GB2312"/>
                      <w:sz w:val="20"/>
                    </w:rPr>
                    <w:t>支持展示不同切口等级手术患者手术情况明细及导出的功能。</w:t>
                  </w:r>
                </w:p>
                <w:p>
                  <w:pPr>
                    <w:pStyle w:val="null3"/>
                    <w:numPr>
                      <w:ilvl w:val="0"/>
                      <w:numId w:val="1"/>
                    </w:numPr>
                    <w:jc w:val="both"/>
                  </w:pPr>
                  <w:r>
                    <w:rPr>
                      <w:rFonts w:ascii="仿宋_GB2312" w:hAnsi="仿宋_GB2312" w:cs="仿宋_GB2312" w:eastAsia="仿宋_GB2312"/>
                      <w:sz w:val="20"/>
                    </w:rPr>
                    <w:t>系统</w:t>
                  </w:r>
                  <w:r>
                    <w:rPr>
                      <w:rFonts w:ascii="仿宋_GB2312" w:hAnsi="仿宋_GB2312" w:cs="仿宋_GB2312" w:eastAsia="仿宋_GB2312"/>
                      <w:sz w:val="20"/>
                    </w:rPr>
                    <w:t>支持开展不同危险指数的目标性监测工作的功能，如</w:t>
                  </w:r>
                  <w:r>
                    <w:rPr>
                      <w:rFonts w:ascii="仿宋_GB2312" w:hAnsi="仿宋_GB2312" w:cs="仿宋_GB2312" w:eastAsia="仿宋_GB2312"/>
                      <w:sz w:val="20"/>
                    </w:rPr>
                    <w:t>“NNIS=1”手术及感染情况监测。</w:t>
                  </w:r>
                </w:p>
                <w:p>
                  <w:pPr>
                    <w:pStyle w:val="null3"/>
                    <w:numPr>
                      <w:ilvl w:val="0"/>
                      <w:numId w:val="1"/>
                    </w:numPr>
                    <w:jc w:val="both"/>
                  </w:pPr>
                  <w:r>
                    <w:rPr>
                      <w:rFonts w:ascii="仿宋_GB2312" w:hAnsi="仿宋_GB2312" w:cs="仿宋_GB2312" w:eastAsia="仿宋_GB2312"/>
                      <w:sz w:val="20"/>
                    </w:rPr>
                    <w:t>系统</w:t>
                  </w:r>
                  <w:r>
                    <w:rPr>
                      <w:rFonts w:ascii="仿宋_GB2312" w:hAnsi="仿宋_GB2312" w:cs="仿宋_GB2312" w:eastAsia="仿宋_GB2312"/>
                      <w:sz w:val="20"/>
                    </w:rPr>
                    <w:t>支持展示不同</w:t>
                  </w:r>
                  <w:r>
                    <w:rPr>
                      <w:rFonts w:ascii="仿宋_GB2312" w:hAnsi="仿宋_GB2312" w:cs="仿宋_GB2312" w:eastAsia="仿宋_GB2312"/>
                      <w:sz w:val="20"/>
                    </w:rPr>
                    <w:t>NNIS分级手术患者手术情况明细及导出的功能。</w:t>
                  </w:r>
                </w:p>
                <w:p>
                  <w:pPr>
                    <w:pStyle w:val="null3"/>
                    <w:numPr>
                      <w:ilvl w:val="0"/>
                      <w:numId w:val="1"/>
                    </w:numPr>
                    <w:jc w:val="both"/>
                  </w:pPr>
                  <w:r>
                    <w:rPr>
                      <w:rFonts w:ascii="仿宋_GB2312" w:hAnsi="仿宋_GB2312" w:cs="仿宋_GB2312" w:eastAsia="仿宋_GB2312"/>
                      <w:sz w:val="20"/>
                    </w:rPr>
                    <w:t>系统</w:t>
                  </w:r>
                  <w:r>
                    <w:rPr>
                      <w:rFonts w:ascii="仿宋_GB2312" w:hAnsi="仿宋_GB2312" w:cs="仿宋_GB2312" w:eastAsia="仿宋_GB2312"/>
                      <w:sz w:val="20"/>
                    </w:rPr>
                    <w:t>支持开展术后回访登记工作的功能，提供导出、打印术后回访记录单。</w:t>
                  </w:r>
                </w:p>
              </w:tc>
            </w:tr>
            <w:tr>
              <w:tc>
                <w:tcPr>
                  <w:tcW w:type="dxa" w:w="770"/>
                  <w:vMerge/>
                  <w:tcBorders>
                    <w:top w:val="none" w:color="000000" w:sz="4"/>
                    <w:left w:val="single" w:color="000000" w:sz="4"/>
                    <w:bottom w:val="single" w:color="000000" w:sz="4"/>
                    <w:right w:val="single" w:color="000000" w:sz="4"/>
                  </w:tcBorders>
                </w:tcP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仿宋_GB2312" w:hAnsi="仿宋_GB2312" w:cs="仿宋_GB2312" w:eastAsia="仿宋_GB2312"/>
                      <w:sz w:val="20"/>
                    </w:rPr>
                    <w:t>5.</w:t>
                  </w:r>
                  <w:r>
                    <w:rPr>
                      <w:rFonts w:ascii="仿宋_GB2312" w:hAnsi="仿宋_GB2312" w:cs="仿宋_GB2312" w:eastAsia="仿宋_GB2312"/>
                      <w:sz w:val="20"/>
                    </w:rPr>
                    <w:t>系统支持</w:t>
                  </w:r>
                  <w:r>
                    <w:rPr>
                      <w:rFonts w:ascii="仿宋_GB2312" w:hAnsi="仿宋_GB2312" w:cs="仿宋_GB2312" w:eastAsia="仿宋_GB2312"/>
                      <w:sz w:val="20"/>
                    </w:rPr>
                    <w:t>现患调查工作的功能。</w:t>
                  </w:r>
                </w:p>
                <w:p>
                  <w:pPr>
                    <w:pStyle w:val="null3"/>
                    <w:numPr>
                      <w:ilvl w:val="0"/>
                      <w:numId w:val="1"/>
                    </w:numPr>
                    <w:jc w:val="both"/>
                  </w:pPr>
                  <w:r>
                    <w:rPr>
                      <w:rFonts w:ascii="仿宋_GB2312" w:hAnsi="仿宋_GB2312" w:cs="仿宋_GB2312" w:eastAsia="仿宋_GB2312"/>
                      <w:sz w:val="20"/>
                    </w:rPr>
                    <w:t>系统支持按照医院实际现患调查工作的流程定制报卡登记功能，支持代替原有的纸质现患个案表登记流程，帮助院感专职人员进行线上数据采集、审核工作的功能。</w:t>
                  </w:r>
                </w:p>
                <w:p>
                  <w:pPr>
                    <w:pStyle w:val="null3"/>
                    <w:numPr>
                      <w:ilvl w:val="0"/>
                      <w:numId w:val="1"/>
                    </w:numPr>
                    <w:jc w:val="both"/>
                  </w:pPr>
                  <w:r>
                    <w:rPr>
                      <w:rFonts w:ascii="仿宋_GB2312" w:hAnsi="仿宋_GB2312" w:cs="仿宋_GB2312" w:eastAsia="仿宋_GB2312"/>
                      <w:sz w:val="20"/>
                    </w:rPr>
                    <w:t>系统支持批量生成现患个案登记表报卡的功能。</w:t>
                  </w:r>
                </w:p>
                <w:p>
                  <w:pPr>
                    <w:pStyle w:val="null3"/>
                    <w:numPr>
                      <w:ilvl w:val="0"/>
                      <w:numId w:val="1"/>
                    </w:numPr>
                    <w:jc w:val="both"/>
                  </w:pPr>
                  <w:r>
                    <w:rPr>
                      <w:rFonts w:ascii="仿宋_GB2312" w:hAnsi="仿宋_GB2312" w:cs="仿宋_GB2312" w:eastAsia="仿宋_GB2312"/>
                      <w:sz w:val="20"/>
                    </w:rPr>
                    <w:t>系统支持现患报卡权限管理的功能，支持不同用户不同管理权限。</w:t>
                  </w:r>
                </w:p>
                <w:p>
                  <w:pPr>
                    <w:pStyle w:val="null3"/>
                    <w:numPr>
                      <w:ilvl w:val="0"/>
                      <w:numId w:val="1"/>
                    </w:numPr>
                    <w:jc w:val="both"/>
                  </w:pPr>
                  <w:r>
                    <w:rPr>
                      <w:rFonts w:ascii="仿宋_GB2312" w:hAnsi="仿宋_GB2312" w:cs="仿宋_GB2312" w:eastAsia="仿宋_GB2312"/>
                      <w:sz w:val="20"/>
                    </w:rPr>
                    <w:t>系统支持现患报卡自动填充的功能，自动填充填写项目。</w:t>
                  </w:r>
                </w:p>
                <w:p>
                  <w:pPr>
                    <w:pStyle w:val="null3"/>
                    <w:numPr>
                      <w:ilvl w:val="0"/>
                      <w:numId w:val="1"/>
                    </w:numPr>
                    <w:jc w:val="both"/>
                  </w:pPr>
                  <w:r>
                    <w:rPr>
                      <w:rFonts w:ascii="仿宋_GB2312" w:hAnsi="仿宋_GB2312" w:cs="仿宋_GB2312" w:eastAsia="仿宋_GB2312"/>
                      <w:sz w:val="20"/>
                    </w:rPr>
                    <w:t>系统支持现患报卡展示操作日志的功能，能展示用户操作记录。</w:t>
                  </w:r>
                </w:p>
                <w:p>
                  <w:pPr>
                    <w:pStyle w:val="null3"/>
                    <w:numPr>
                      <w:ilvl w:val="0"/>
                      <w:numId w:val="1"/>
                    </w:numPr>
                    <w:jc w:val="both"/>
                  </w:pPr>
                  <w:r>
                    <w:rPr>
                      <w:rFonts w:ascii="仿宋_GB2312" w:hAnsi="仿宋_GB2312" w:cs="仿宋_GB2312" w:eastAsia="仿宋_GB2312"/>
                      <w:sz w:val="20"/>
                    </w:rPr>
                    <w:t>系统支持现患报卡联动登记的功能，填写项目不同显示不同的登记内容。</w:t>
                  </w:r>
                </w:p>
                <w:p>
                  <w:pPr>
                    <w:pStyle w:val="null3"/>
                    <w:numPr>
                      <w:ilvl w:val="0"/>
                      <w:numId w:val="1"/>
                    </w:numPr>
                    <w:jc w:val="both"/>
                  </w:pPr>
                  <w:r>
                    <w:rPr>
                      <w:rFonts w:ascii="仿宋_GB2312" w:hAnsi="仿宋_GB2312" w:cs="仿宋_GB2312" w:eastAsia="仿宋_GB2312"/>
                      <w:sz w:val="20"/>
                    </w:rPr>
                    <w:t>系统支持现患报卡统计的功能，按照登记内容进行统计。</w:t>
                  </w:r>
                </w:p>
                <w:p>
                  <w:pPr>
                    <w:pStyle w:val="null3"/>
                    <w:numPr>
                      <w:ilvl w:val="0"/>
                      <w:numId w:val="1"/>
                    </w:numPr>
                    <w:jc w:val="both"/>
                  </w:pPr>
                  <w:r>
                    <w:rPr>
                      <w:rFonts w:ascii="仿宋_GB2312" w:hAnsi="仿宋_GB2312" w:cs="仿宋_GB2312" w:eastAsia="仿宋_GB2312"/>
                      <w:sz w:val="20"/>
                    </w:rPr>
                    <w:t>系统支持统计结果明细钻取和导出的功能。</w:t>
                  </w:r>
                </w:p>
                <w:p>
                  <w:pPr>
                    <w:pStyle w:val="null3"/>
                    <w:numPr>
                      <w:ilvl w:val="0"/>
                      <w:numId w:val="1"/>
                    </w:numPr>
                    <w:jc w:val="both"/>
                  </w:pPr>
                  <w:r>
                    <w:rPr>
                      <w:rFonts w:ascii="仿宋_GB2312" w:hAnsi="仿宋_GB2312" w:cs="仿宋_GB2312" w:eastAsia="仿宋_GB2312"/>
                      <w:sz w:val="20"/>
                    </w:rPr>
                    <w:t>系统支持现患报卡自动生成的功能，按照定制规则自动生成待处理报卡。</w:t>
                  </w:r>
                </w:p>
                <w:p>
                  <w:pPr>
                    <w:pStyle w:val="null3"/>
                    <w:numPr>
                      <w:ilvl w:val="0"/>
                      <w:numId w:val="1"/>
                    </w:numPr>
                    <w:jc w:val="both"/>
                  </w:pPr>
                  <w:r>
                    <w:rPr>
                      <w:rFonts w:ascii="仿宋_GB2312" w:hAnsi="仿宋_GB2312" w:cs="仿宋_GB2312" w:eastAsia="仿宋_GB2312"/>
                      <w:sz w:val="20"/>
                    </w:rPr>
                    <w:t>系统支持现患报卡登记结果搜索的功能</w:t>
                  </w:r>
                </w:p>
                <w:p>
                  <w:pPr>
                    <w:pStyle w:val="null3"/>
                    <w:numPr>
                      <w:ilvl w:val="0"/>
                      <w:numId w:val="1"/>
                    </w:numPr>
                    <w:jc w:val="both"/>
                  </w:pPr>
                  <w:r>
                    <w:rPr>
                      <w:rFonts w:ascii="仿宋_GB2312" w:hAnsi="仿宋_GB2312" w:cs="仿宋_GB2312" w:eastAsia="仿宋_GB2312"/>
                      <w:sz w:val="20"/>
                    </w:rPr>
                    <w:t>系统支持现患报卡在线预览、导出打印的功能。</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b/>
                    </w:rPr>
                    <w:t>临床医生工作站</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仿宋_GB2312" w:hAnsi="仿宋_GB2312" w:cs="仿宋_GB2312" w:eastAsia="仿宋_GB2312"/>
                      <w:sz w:val="20"/>
                    </w:rPr>
                    <w:t>▲1.</w:t>
                  </w:r>
                  <w:r>
                    <w:rPr>
                      <w:rFonts w:ascii="仿宋_GB2312" w:hAnsi="仿宋_GB2312" w:cs="仿宋_GB2312" w:eastAsia="仿宋_GB2312"/>
                      <w:sz w:val="20"/>
                    </w:rPr>
                    <w:t>系统支持疑似医院感染病例预警自动以任务列表的形式展现给临床医生的功能，无需监测人员操作。</w:t>
                  </w:r>
                </w:p>
                <w:p>
                  <w:pPr>
                    <w:pStyle w:val="null3"/>
                    <w:ind w:left="420"/>
                    <w:jc w:val="both"/>
                  </w:pPr>
                  <w:r>
                    <w:rPr>
                      <w:rFonts w:ascii="仿宋_GB2312" w:hAnsi="仿宋_GB2312" w:cs="仿宋_GB2312" w:eastAsia="仿宋_GB2312"/>
                      <w:sz w:val="20"/>
                    </w:rPr>
                    <w:t>2.</w:t>
                  </w:r>
                  <w:r>
                    <w:rPr>
                      <w:rFonts w:ascii="仿宋_GB2312" w:hAnsi="仿宋_GB2312" w:cs="仿宋_GB2312" w:eastAsia="仿宋_GB2312"/>
                      <w:sz w:val="20"/>
                    </w:rPr>
                    <w:t>系统支持疑似医院感染病例预警区分在院患者、出院患者的展示给临床医师的功能。</w:t>
                  </w:r>
                </w:p>
                <w:p>
                  <w:pPr>
                    <w:pStyle w:val="null3"/>
                    <w:ind w:left="420"/>
                    <w:jc w:val="both"/>
                  </w:pPr>
                  <w:r>
                    <w:rPr>
                      <w:rFonts w:ascii="仿宋_GB2312" w:hAnsi="仿宋_GB2312" w:cs="仿宋_GB2312" w:eastAsia="仿宋_GB2312"/>
                      <w:sz w:val="20"/>
                    </w:rPr>
                    <w:t>3.</w:t>
                  </w:r>
                  <w:r>
                    <w:rPr>
                      <w:rFonts w:ascii="仿宋_GB2312" w:hAnsi="仿宋_GB2312" w:cs="仿宋_GB2312" w:eastAsia="仿宋_GB2312"/>
                      <w:sz w:val="20"/>
                    </w:rPr>
                    <w:t>系统支持临床医师主动上报医院感染病例的功能，临床医师可以对系统未自动筛查出的、由临床医生诊断的医院感染病例进行上报。</w:t>
                  </w:r>
                </w:p>
                <w:p>
                  <w:pPr>
                    <w:pStyle w:val="null3"/>
                    <w:ind w:left="420"/>
                    <w:jc w:val="both"/>
                  </w:pPr>
                  <w:r>
                    <w:rPr>
                      <w:rFonts w:ascii="仿宋_GB2312" w:hAnsi="仿宋_GB2312" w:cs="仿宋_GB2312" w:eastAsia="仿宋_GB2312"/>
                      <w:sz w:val="20"/>
                    </w:rPr>
                    <w:t>4.</w:t>
                  </w:r>
                  <w:r>
                    <w:rPr>
                      <w:rFonts w:ascii="仿宋_GB2312" w:hAnsi="仿宋_GB2312" w:cs="仿宋_GB2312" w:eastAsia="仿宋_GB2312"/>
                      <w:sz w:val="20"/>
                    </w:rPr>
                    <w:t>系统支持医院感染病例预警处理功能。系统向临床医师提供展示患者入院以来的感染诊断信息、提供快速</w:t>
                  </w:r>
                  <w:r>
                    <w:rPr>
                      <w:rFonts w:ascii="仿宋_GB2312" w:hAnsi="仿宋_GB2312" w:cs="仿宋_GB2312" w:eastAsia="仿宋_GB2312"/>
                      <w:sz w:val="20"/>
                    </w:rPr>
                    <w:t>“确认”疑似感染、快速“排除”疑似感染、提供快速“排除全部疑似诊断”疑似感染、快速“确认全部疑似诊断”疑似感染的功能。</w:t>
                  </w:r>
                </w:p>
                <w:p>
                  <w:pPr>
                    <w:pStyle w:val="null3"/>
                    <w:ind w:left="420"/>
                    <w:jc w:val="both"/>
                  </w:pPr>
                  <w:r>
                    <w:rPr>
                      <w:rFonts w:ascii="仿宋_GB2312" w:hAnsi="仿宋_GB2312" w:cs="仿宋_GB2312" w:eastAsia="仿宋_GB2312"/>
                      <w:sz w:val="20"/>
                    </w:rPr>
                    <w:t>5.</w:t>
                  </w:r>
                  <w:r>
                    <w:rPr>
                      <w:rFonts w:ascii="仿宋_GB2312" w:hAnsi="仿宋_GB2312" w:cs="仿宋_GB2312" w:eastAsia="仿宋_GB2312"/>
                      <w:sz w:val="20"/>
                    </w:rPr>
                    <w:t>系统支持临床医师可以主动发送消息给医院感染监测人员，支持若临床医生排除预警，需要先发消息给医院感染监测人员解释排除理由，临床医师编辑、移动、主动上报的功能。</w:t>
                  </w:r>
                </w:p>
                <w:p>
                  <w:pPr>
                    <w:pStyle w:val="null3"/>
                    <w:ind w:left="420"/>
                    <w:jc w:val="both"/>
                  </w:pPr>
                  <w:r>
                    <w:rPr>
                      <w:rFonts w:ascii="仿宋_GB2312" w:hAnsi="仿宋_GB2312" w:cs="仿宋_GB2312" w:eastAsia="仿宋_GB2312"/>
                      <w:sz w:val="20"/>
                    </w:rPr>
                    <w:t>6.</w:t>
                  </w:r>
                  <w:r>
                    <w:rPr>
                      <w:rFonts w:ascii="仿宋_GB2312" w:hAnsi="仿宋_GB2312" w:cs="仿宋_GB2312" w:eastAsia="仿宋_GB2312"/>
                      <w:sz w:val="20"/>
                    </w:rPr>
                    <w:t>系统支持临床医生进行职业暴露填写提醒、手卫生依从性调查登记的功能。</w:t>
                  </w:r>
                </w:p>
                <w:p>
                  <w:pPr>
                    <w:pStyle w:val="null3"/>
                    <w:ind w:left="420"/>
                    <w:jc w:val="both"/>
                  </w:pPr>
                  <w:r>
                    <w:rPr>
                      <w:rFonts w:ascii="仿宋_GB2312" w:hAnsi="仿宋_GB2312" w:cs="仿宋_GB2312" w:eastAsia="仿宋_GB2312"/>
                      <w:sz w:val="20"/>
                    </w:rPr>
                    <w:t>7.</w:t>
                  </w:r>
                  <w:r>
                    <w:rPr>
                      <w:rFonts w:ascii="仿宋_GB2312" w:hAnsi="仿宋_GB2312" w:cs="仿宋_GB2312" w:eastAsia="仿宋_GB2312"/>
                      <w:sz w:val="20"/>
                    </w:rPr>
                    <w:t>系统支持临床医务人员提供任意时段的</w:t>
                  </w:r>
                  <w:r>
                    <w:rPr>
                      <w:rFonts w:ascii="仿宋_GB2312" w:hAnsi="仿宋_GB2312" w:cs="仿宋_GB2312" w:eastAsia="仿宋_GB2312"/>
                      <w:sz w:val="20"/>
                    </w:rPr>
                    <w:t>ICU、NICU监测日志、手术相关数据统计、细菌耐药性相关数据统计、抗菌药物使用相关统计的功能。</w:t>
                  </w:r>
                </w:p>
                <w:p>
                  <w:pPr>
                    <w:pStyle w:val="null3"/>
                    <w:ind w:left="420"/>
                    <w:jc w:val="both"/>
                  </w:pPr>
                  <w:r>
                    <w:rPr>
                      <w:rFonts w:ascii="仿宋_GB2312" w:hAnsi="仿宋_GB2312" w:cs="仿宋_GB2312" w:eastAsia="仿宋_GB2312"/>
                      <w:sz w:val="20"/>
                    </w:rPr>
                    <w:t>8.</w:t>
                  </w:r>
                  <w:r>
                    <w:rPr>
                      <w:rFonts w:ascii="仿宋_GB2312" w:hAnsi="仿宋_GB2312" w:cs="仿宋_GB2312" w:eastAsia="仿宋_GB2312"/>
                      <w:sz w:val="20"/>
                    </w:rPr>
                    <w:t>系统支持临床医务人员按照所属科室进行医院感染相关数据的统计的功能，包括医院感染现患率、医院感染率、医院感染漏报率、多重耐药菌检出率、多重耐药菌感染发生</w:t>
                  </w:r>
                  <w:r>
                    <w:rPr>
                      <w:rFonts w:ascii="仿宋_GB2312" w:hAnsi="仿宋_GB2312" w:cs="仿宋_GB2312" w:eastAsia="仿宋_GB2312"/>
                      <w:sz w:val="20"/>
                    </w:rPr>
                    <w:t>(例次)率、抗菌药物使用率、抗菌药物治疗前病原学送检率、Ⅰ类切口手术部位感染率、Ⅰ类切口手术抗菌药物预防使用率、中央血管导管相关血流感染发生率、呼吸机相关肺炎发病率、导尿管相关尿路感染发病率、手卫生依从率。</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b/>
                    </w:rPr>
                    <w:t>院感工作晨交班</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系统支持临床院感工作晨交班功能，科室交班人员可以根据交班内容进行科室院感评估，落实科室感控防控制度要求，树立底线意识。交班内容可以包括但不限于疑似院感病例处理情况、在科患者感染病例、多重耐药菌感染病例、隔离患者情况、手术患者情况、感染暴发确认情况</w:t>
                  </w:r>
                </w:p>
                <w:p>
                  <w:pPr>
                    <w:pStyle w:val="null3"/>
                    <w:numPr>
                      <w:ilvl w:val="0"/>
                      <w:numId w:val="1"/>
                    </w:numPr>
                    <w:jc w:val="both"/>
                  </w:pPr>
                  <w:r>
                    <w:rPr>
                      <w:rFonts w:ascii="仿宋_GB2312" w:hAnsi="仿宋_GB2312" w:cs="仿宋_GB2312" w:eastAsia="仿宋_GB2312"/>
                      <w:sz w:val="20"/>
                    </w:rPr>
                    <w:t>系统支持向院感专职人员提供全院晨交班整体情况完成进度展示，和各个病区每天交班完成情况导出功能。方便院感专职人员进行全院感控风险评估，及时安排防控干预。</w:t>
                  </w:r>
                </w:p>
                <w:p>
                  <w:pPr>
                    <w:pStyle w:val="null3"/>
                    <w:numPr>
                      <w:ilvl w:val="0"/>
                      <w:numId w:val="1"/>
                    </w:numPr>
                    <w:jc w:val="both"/>
                  </w:pPr>
                  <w:r>
                    <w:rPr>
                      <w:rFonts w:ascii="仿宋_GB2312" w:hAnsi="仿宋_GB2312" w:cs="仿宋_GB2312" w:eastAsia="仿宋_GB2312"/>
                      <w:sz w:val="20"/>
                    </w:rPr>
                    <w:t>系统支持每天自动生成全院各个病区需要进行交班的工作列表</w:t>
                  </w:r>
                </w:p>
                <w:p>
                  <w:pPr>
                    <w:pStyle w:val="null3"/>
                    <w:numPr>
                      <w:ilvl w:val="0"/>
                      <w:numId w:val="1"/>
                    </w:numPr>
                    <w:jc w:val="both"/>
                  </w:pPr>
                  <w:r>
                    <w:rPr>
                      <w:rFonts w:ascii="仿宋_GB2312" w:hAnsi="仿宋_GB2312" w:cs="仿宋_GB2312" w:eastAsia="仿宋_GB2312"/>
                      <w:sz w:val="20"/>
                    </w:rPr>
                    <w:t>系统支持自动对交班工作内容进行自动填充，交班负责人可以自行修改</w:t>
                  </w:r>
                </w:p>
                <w:p>
                  <w:pPr>
                    <w:pStyle w:val="null3"/>
                    <w:numPr>
                      <w:ilvl w:val="0"/>
                      <w:numId w:val="1"/>
                    </w:numPr>
                    <w:jc w:val="both"/>
                  </w:pPr>
                  <w:r>
                    <w:rPr>
                      <w:rFonts w:ascii="仿宋_GB2312" w:hAnsi="仿宋_GB2312" w:cs="仿宋_GB2312" w:eastAsia="仿宋_GB2312"/>
                      <w:sz w:val="20"/>
                    </w:rPr>
                    <w:t>系统支持按照每月、每天导出晨交班工作记录进行存档</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b/>
                    </w:rPr>
                    <w:t>院感测试成绩汇总</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系统自带题库，医护人员可直接登陆账号进行答题，系统自动阅卷及成绩汇总分析</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b/>
                    </w:rPr>
                    <w:t>抗结核药敏结果统计</w:t>
                  </w:r>
                  <w:r>
                    <w:rPr>
                      <w:rFonts w:ascii="仿宋_GB2312" w:hAnsi="仿宋_GB2312" w:cs="仿宋_GB2312" w:eastAsia="仿宋_GB2312"/>
                      <w:sz w:val="20"/>
                    </w:rPr>
                    <w:t>▲</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系统支持统计任意时段、任意时点全院及各病区的对每种或几种抗结核药物的药敏结果例数和检出率的功能。</w:t>
                  </w:r>
                </w:p>
                <w:p>
                  <w:pPr>
                    <w:pStyle w:val="null3"/>
                    <w:ind w:left="480"/>
                    <w:jc w:val="both"/>
                  </w:pPr>
                  <w:r>
                    <w:rPr>
                      <w:rFonts w:ascii="仿宋_GB2312" w:hAnsi="仿宋_GB2312" w:cs="仿宋_GB2312" w:eastAsia="仿宋_GB2312"/>
                      <w:sz w:val="20"/>
                    </w:rPr>
                    <w:t>自动对数据进行加载，系统支持培训学习，可统计学员的有效学习时间，支持学习后，学员进行对应的考试测评，测评后记录保存学员的测评时间及分</w:t>
                  </w:r>
                  <w:r>
                    <w:rPr>
                      <w:rFonts w:ascii="仿宋_GB2312" w:hAnsi="仿宋_GB2312" w:cs="仿宋_GB2312" w:eastAsia="仿宋_GB2312"/>
                      <w:sz w:val="20"/>
                    </w:rPr>
                    <w:t>数、</w:t>
                  </w:r>
                  <w:r>
                    <w:rPr>
                      <w:rFonts w:ascii="仿宋_GB2312" w:hAnsi="仿宋_GB2312" w:cs="仿宋_GB2312" w:eastAsia="仿宋_GB2312"/>
                      <w:sz w:val="20"/>
                    </w:rPr>
                    <w:t>多耐药结核病、耐多药结核病或广泛耐药结核病等，及时对临床科室和感控科预警提示</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b/>
                    </w:rPr>
                    <w:t>培训功能</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系统支持培训学习，可统计学员的有效学习时间，支持学习后，学员进行对应的考试测评，测评后记录保存学员的测评时间及分数</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b/>
                    </w:rPr>
                    <w:t>证件审核相关功能</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卫生消毒证件审核管理功能，人工审核、</w:t>
                  </w:r>
                  <w:r>
                    <w:rPr>
                      <w:rFonts w:ascii="仿宋_GB2312" w:hAnsi="仿宋_GB2312" w:cs="仿宋_GB2312" w:eastAsia="仿宋_GB2312"/>
                      <w:sz w:val="20"/>
                    </w:rPr>
                    <w:t>登记</w:t>
                  </w:r>
                  <w:r>
                    <w:rPr>
                      <w:rFonts w:ascii="仿宋_GB2312" w:hAnsi="仿宋_GB2312" w:cs="仿宋_GB2312" w:eastAsia="仿宋_GB2312"/>
                      <w:sz w:val="20"/>
                    </w:rPr>
                    <w:t>;系统可录入第一次审证的结果，资质到期自动提醒。</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b/>
                    </w:rPr>
                    <w:t>简报功能</w:t>
                  </w:r>
                </w:p>
              </w:tc>
              <w:tc>
                <w:tcPr>
                  <w:tcW w:type="dxa" w:w="1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具有一键生成季度、半年、年度院感管理简报功能。包括环境卫生学及消毒灭菌效果监测情况、医院感染发病率、感染目标性监测（呼吸机相关肺炎、导尿管相关泌尿系感染、导管相关血流感染、手术部位感染）情况、手卫生监测测情况、职业暴露监测情况、细菌培养及耐药菌监测（多重耐药菌的检出率）等</w:t>
                  </w:r>
                </w:p>
              </w:tc>
            </w:tr>
          </w:tbl>
          <w:p>
            <w:pPr>
              <w:pStyle w:val="null3"/>
              <w:spacing w:before="105" w:after="105"/>
              <w:jc w:val="center"/>
              <w:outlineLvl w:val="1"/>
            </w:pPr>
            <w:r>
              <w:rPr>
                <w:rFonts w:ascii="仿宋_GB2312" w:hAnsi="仿宋_GB2312" w:cs="仿宋_GB2312" w:eastAsia="仿宋_GB2312"/>
                <w:sz w:val="20"/>
                <w:b/>
              </w:rPr>
              <w:t xml:space="preserve"> </w:t>
            </w:r>
            <w:r>
              <w:rPr>
                <w:rFonts w:ascii="仿宋_GB2312" w:hAnsi="仿宋_GB2312" w:cs="仿宋_GB2312" w:eastAsia="仿宋_GB2312"/>
                <w:sz w:val="20"/>
                <w:b/>
              </w:rPr>
              <w:t>项目实施及售后要求</w:t>
            </w:r>
          </w:p>
          <w:p>
            <w:pPr>
              <w:pStyle w:val="null3"/>
              <w:jc w:val="both"/>
            </w:pPr>
            <w:r>
              <w:rPr>
                <w:rFonts w:ascii="仿宋_GB2312" w:hAnsi="仿宋_GB2312" w:cs="仿宋_GB2312" w:eastAsia="仿宋_GB2312"/>
                <w:sz w:val="20"/>
              </w:rPr>
              <w:t>4.1总体要求</w:t>
            </w:r>
          </w:p>
          <w:p>
            <w:pPr>
              <w:pStyle w:val="null3"/>
              <w:ind w:firstLine="420"/>
              <w:jc w:val="both"/>
            </w:pPr>
            <w:r>
              <w:rPr>
                <w:rFonts w:ascii="仿宋_GB2312" w:hAnsi="仿宋_GB2312" w:cs="仿宋_GB2312" w:eastAsia="仿宋_GB2312"/>
                <w:sz w:val="20"/>
              </w:rPr>
              <w:t>供应商</w:t>
            </w:r>
            <w:r>
              <w:rPr>
                <w:rFonts w:ascii="仿宋_GB2312" w:hAnsi="仿宋_GB2312" w:cs="仿宋_GB2312" w:eastAsia="仿宋_GB2312"/>
                <w:sz w:val="20"/>
              </w:rPr>
              <w:t>应本着认真负责态度，组织技术队伍，认真做好项目的实施</w:t>
            </w:r>
            <w:r>
              <w:rPr>
                <w:rFonts w:ascii="仿宋_GB2312" w:hAnsi="仿宋_GB2312" w:cs="仿宋_GB2312" w:eastAsia="仿宋_GB2312"/>
                <w:sz w:val="20"/>
              </w:rPr>
              <w:t>及服务</w:t>
            </w:r>
            <w:r>
              <w:rPr>
                <w:rFonts w:ascii="仿宋_GB2312" w:hAnsi="仿宋_GB2312" w:cs="仿宋_GB2312" w:eastAsia="仿宋_GB2312"/>
                <w:sz w:val="20"/>
              </w:rPr>
              <w:t>工作。在签订合同前，提出</w:t>
            </w:r>
            <w:r>
              <w:rPr>
                <w:rFonts w:ascii="仿宋_GB2312" w:hAnsi="仿宋_GB2312" w:cs="仿宋_GB2312" w:eastAsia="仿宋_GB2312"/>
                <w:sz w:val="20"/>
              </w:rPr>
              <w:t>本项目</w:t>
            </w:r>
            <w:r>
              <w:rPr>
                <w:rFonts w:ascii="仿宋_GB2312" w:hAnsi="仿宋_GB2312" w:cs="仿宋_GB2312" w:eastAsia="仿宋_GB2312"/>
                <w:sz w:val="20"/>
              </w:rPr>
              <w:t>具体实施、</w:t>
            </w:r>
            <w:r>
              <w:rPr>
                <w:rFonts w:ascii="仿宋_GB2312" w:hAnsi="仿宋_GB2312" w:cs="仿宋_GB2312" w:eastAsia="仿宋_GB2312"/>
                <w:sz w:val="20"/>
              </w:rPr>
              <w:t>试运行、上线、维护</w:t>
            </w:r>
            <w:r>
              <w:rPr>
                <w:rFonts w:ascii="仿宋_GB2312" w:hAnsi="仿宋_GB2312" w:cs="仿宋_GB2312" w:eastAsia="仿宋_GB2312"/>
                <w:sz w:val="20"/>
              </w:rPr>
              <w:t>服务</w:t>
            </w:r>
            <w:r>
              <w:rPr>
                <w:rFonts w:ascii="仿宋_GB2312" w:hAnsi="仿宋_GB2312" w:cs="仿宋_GB2312" w:eastAsia="仿宋_GB2312"/>
                <w:sz w:val="20"/>
              </w:rPr>
              <w:t>计划以及质保期满后的技术支持措施计划。</w:t>
            </w:r>
          </w:p>
          <w:p>
            <w:pPr>
              <w:pStyle w:val="null3"/>
              <w:jc w:val="both"/>
            </w:pPr>
            <w:r>
              <w:rPr>
                <w:rFonts w:ascii="仿宋_GB2312" w:hAnsi="仿宋_GB2312" w:cs="仿宋_GB2312" w:eastAsia="仿宋_GB2312"/>
                <w:sz w:val="20"/>
              </w:rPr>
              <w:t>4.2项目实施要求</w:t>
            </w:r>
          </w:p>
          <w:p>
            <w:pPr>
              <w:pStyle w:val="null3"/>
              <w:spacing w:before="150" w:after="150"/>
              <w:ind w:left="105" w:firstLine="350"/>
              <w:jc w:val="left"/>
            </w:pPr>
            <w:r>
              <w:rPr>
                <w:rFonts w:ascii="仿宋_GB2312" w:hAnsi="仿宋_GB2312" w:cs="仿宋_GB2312" w:eastAsia="仿宋_GB2312"/>
                <w:sz w:val="20"/>
              </w:rPr>
              <w:t>在</w:t>
            </w:r>
            <w:r>
              <w:rPr>
                <w:rFonts w:ascii="仿宋_GB2312" w:hAnsi="仿宋_GB2312" w:cs="仿宋_GB2312" w:eastAsia="仿宋_GB2312"/>
                <w:sz w:val="20"/>
              </w:rPr>
              <w:t>系统实施过程中，应遵循国家标准、行业标准，须做到：</w:t>
            </w:r>
          </w:p>
          <w:p>
            <w:pPr>
              <w:pStyle w:val="null3"/>
              <w:jc w:val="both"/>
            </w:pPr>
            <w:r>
              <w:rPr>
                <w:rFonts w:ascii="仿宋_GB2312" w:hAnsi="仿宋_GB2312" w:cs="仿宋_GB2312" w:eastAsia="仿宋_GB2312"/>
                <w:sz w:val="20"/>
              </w:rPr>
              <w:t>1.提供完整的系统实施方案和软件实施管理办法，含本地化修改、测试、试运行、培训及上线计划等。</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.在项目工期规定时间内按要求完成系统的设计、研发、安装实施、测试、调试、验收等工作。</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.提供充足的技术实施人员以确保项目在工期要求内顺利完成。</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.项目实施过程中须提供项目周报，及时反映项目进展及问题。</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.提供详细的软件实施方案和计划进度说明书，</w:t>
            </w:r>
            <w:r>
              <w:rPr>
                <w:rFonts w:ascii="仿宋_GB2312" w:hAnsi="仿宋_GB2312" w:cs="仿宋_GB2312" w:eastAsia="仿宋_GB2312"/>
                <w:sz w:val="20"/>
              </w:rPr>
              <w:t>经</w:t>
            </w:r>
            <w:r>
              <w:rPr>
                <w:rFonts w:ascii="仿宋_GB2312" w:hAnsi="仿宋_GB2312" w:cs="仿宋_GB2312" w:eastAsia="仿宋_GB2312"/>
                <w:sz w:val="20"/>
              </w:rPr>
              <w:t>采购方</w:t>
            </w:r>
            <w:r>
              <w:rPr>
                <w:rFonts w:ascii="仿宋_GB2312" w:hAnsi="仿宋_GB2312" w:cs="仿宋_GB2312" w:eastAsia="仿宋_GB2312"/>
                <w:sz w:val="20"/>
              </w:rPr>
              <w:t>确认后实施</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.提供详细、全面的人员培训计划和实施方案。</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.严格按照双方确定的计划进度保质保量完成工作。</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.规范软件实施过程中的文档管理。</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.系统要求满足</w:t>
            </w:r>
            <w:r>
              <w:rPr>
                <w:rFonts w:ascii="仿宋_GB2312" w:hAnsi="仿宋_GB2312" w:cs="仿宋_GB2312" w:eastAsia="仿宋_GB2312"/>
                <w:sz w:val="20"/>
              </w:rPr>
              <w:t>智慧医疗评级五级、互联互通四甲、智慧服务三级</w:t>
            </w:r>
            <w:r>
              <w:rPr>
                <w:rFonts w:ascii="仿宋_GB2312" w:hAnsi="仿宋_GB2312" w:cs="仿宋_GB2312" w:eastAsia="仿宋_GB2312"/>
                <w:sz w:val="20"/>
              </w:rPr>
              <w:t>，并在</w:t>
            </w:r>
            <w:r>
              <w:rPr>
                <w:rFonts w:ascii="仿宋_GB2312" w:hAnsi="仿宋_GB2312" w:cs="仿宋_GB2312" w:eastAsia="仿宋_GB2312"/>
                <w:sz w:val="20"/>
              </w:rPr>
              <w:t>项目</w:t>
            </w:r>
            <w:r>
              <w:rPr>
                <w:rFonts w:ascii="仿宋_GB2312" w:hAnsi="仿宋_GB2312" w:cs="仿宋_GB2312" w:eastAsia="仿宋_GB2312"/>
                <w:sz w:val="20"/>
              </w:rPr>
              <w:t>服务期内，提供采购方需要的评级材料及评级支持工作。</w:t>
            </w:r>
          </w:p>
          <w:p>
            <w:pPr>
              <w:pStyle w:val="null3"/>
              <w:jc w:val="left"/>
            </w:pPr>
            <w:r>
              <w:rPr>
                <w:rFonts w:ascii="仿宋_GB2312" w:hAnsi="仿宋_GB2312" w:cs="仿宋_GB2312" w:eastAsia="仿宋_GB2312"/>
                <w:sz w:val="20"/>
              </w:rPr>
              <w:t>10.院方提供虚拟服务器资源，供应商负责安装所需服务端环境包括不限于数据库、中间件、操作系统等，并制定切实可行的备份、恢复等可用性保障措施。</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软件产品的技术支持服务</w:t>
            </w:r>
            <w:r>
              <w:rPr>
                <w:rFonts w:ascii="仿宋_GB2312" w:hAnsi="仿宋_GB2312" w:cs="仿宋_GB2312" w:eastAsia="仿宋_GB2312"/>
                <w:sz w:val="20"/>
              </w:rPr>
              <w:t>质保期</w:t>
            </w:r>
            <w:r>
              <w:rPr>
                <w:rFonts w:ascii="仿宋_GB2312" w:hAnsi="仿宋_GB2312" w:cs="仿宋_GB2312" w:eastAsia="仿宋_GB2312"/>
                <w:sz w:val="20"/>
              </w:rPr>
              <w:t>为</w:t>
            </w:r>
            <w:r>
              <w:rPr>
                <w:rFonts w:ascii="仿宋_GB2312" w:hAnsi="仿宋_GB2312" w:cs="仿宋_GB2312" w:eastAsia="仿宋_GB2312"/>
                <w:sz w:val="20"/>
              </w:rPr>
              <w:t>叁</w:t>
            </w:r>
            <w:r>
              <w:rPr>
                <w:rFonts w:ascii="仿宋_GB2312" w:hAnsi="仿宋_GB2312" w:cs="仿宋_GB2312" w:eastAsia="仿宋_GB2312"/>
                <w:sz w:val="20"/>
              </w:rPr>
              <w:t>年，从项目验收之日起算。质保期内，供应商免费提供软件升级、规则库升级服务。所有的培训费用必须计入投标总价。</w:t>
            </w:r>
            <w:r>
              <w:rPr>
                <w:rFonts w:ascii="仿宋_GB2312" w:hAnsi="仿宋_GB2312" w:cs="仿宋_GB2312" w:eastAsia="仿宋_GB2312"/>
                <w:sz w:val="20"/>
              </w:rPr>
              <w:t>系统上线所需的</w:t>
            </w:r>
            <w:r>
              <w:rPr>
                <w:rFonts w:ascii="仿宋_GB2312" w:hAnsi="仿宋_GB2312" w:cs="仿宋_GB2312" w:eastAsia="仿宋_GB2312"/>
                <w:sz w:val="20"/>
              </w:rPr>
              <w:t>所有接口费用、</w:t>
            </w:r>
            <w:r>
              <w:rPr>
                <w:rFonts w:ascii="仿宋_GB2312" w:hAnsi="仿宋_GB2312" w:cs="仿宋_GB2312" w:eastAsia="仿宋_GB2312"/>
                <w:sz w:val="20"/>
              </w:rPr>
              <w:t>接口对接人工费用等</w:t>
            </w:r>
            <w:r>
              <w:rPr>
                <w:rFonts w:ascii="仿宋_GB2312" w:hAnsi="仿宋_GB2312" w:cs="仿宋_GB2312" w:eastAsia="仿宋_GB2312"/>
                <w:sz w:val="20"/>
              </w:rPr>
              <w:t>计入投标总价。合同总价一次性包死，项目实施及期</w:t>
            </w:r>
            <w:r>
              <w:rPr>
                <w:rFonts w:ascii="仿宋_GB2312" w:hAnsi="仿宋_GB2312" w:cs="仿宋_GB2312" w:eastAsia="仿宋_GB2312"/>
                <w:sz w:val="20"/>
              </w:rPr>
              <w:t>内完成</w:t>
            </w:r>
            <w:r>
              <w:rPr>
                <w:rFonts w:ascii="仿宋_GB2312" w:hAnsi="仿宋_GB2312" w:cs="仿宋_GB2312" w:eastAsia="仿宋_GB2312"/>
                <w:sz w:val="20"/>
              </w:rPr>
              <w:t>与医院</w:t>
            </w:r>
            <w:r>
              <w:rPr>
                <w:rFonts w:ascii="仿宋_GB2312" w:hAnsi="仿宋_GB2312" w:cs="仿宋_GB2312" w:eastAsia="仿宋_GB2312"/>
                <w:sz w:val="20"/>
              </w:rPr>
              <w:t>HIS、EMR、LIS、PACS</w:t>
            </w:r>
            <w:r>
              <w:rPr>
                <w:rFonts w:ascii="仿宋_GB2312" w:hAnsi="仿宋_GB2312" w:cs="仿宋_GB2312" w:eastAsia="仿宋_GB2312"/>
                <w:sz w:val="20"/>
              </w:rPr>
              <w:t>、手麻系统、</w:t>
            </w:r>
            <w:r>
              <w:rPr>
                <w:rFonts w:ascii="仿宋_GB2312" w:hAnsi="仿宋_GB2312" w:cs="仿宋_GB2312" w:eastAsia="仿宋_GB2312"/>
                <w:sz w:val="20"/>
              </w:rPr>
              <w:t>数据平台等软件的对接，并免费完成对应的</w:t>
            </w:r>
            <w:r>
              <w:rPr>
                <w:rFonts w:ascii="仿宋_GB2312" w:hAnsi="仿宋_GB2312" w:cs="仿宋_GB2312" w:eastAsia="仿宋_GB2312"/>
                <w:sz w:val="20"/>
              </w:rPr>
              <w:t>对接</w:t>
            </w:r>
            <w:r>
              <w:rPr>
                <w:rFonts w:ascii="仿宋_GB2312" w:hAnsi="仿宋_GB2312" w:cs="仿宋_GB2312" w:eastAsia="仿宋_GB2312"/>
                <w:sz w:val="20"/>
              </w:rPr>
              <w:t>工作。质保期</w:t>
            </w:r>
            <w:r>
              <w:rPr>
                <w:rFonts w:ascii="仿宋_GB2312" w:hAnsi="仿宋_GB2312" w:cs="仿宋_GB2312" w:eastAsia="仿宋_GB2312"/>
                <w:sz w:val="20"/>
              </w:rPr>
              <w:t>出现新标准、应无条件完成。（若有更新的系统以及尚未建设系统，应免费对接）</w:t>
            </w:r>
          </w:p>
          <w:p>
            <w:pPr>
              <w:pStyle w:val="null3"/>
            </w:pPr>
            <w:r>
              <w:rPr>
                <w:rFonts w:ascii="仿宋_GB2312" w:hAnsi="仿宋_GB2312" w:cs="仿宋_GB2312" w:eastAsia="仿宋_GB2312"/>
                <w:sz w:val="20"/>
              </w:rPr>
              <w:t>4.3人员要求</w:t>
            </w:r>
          </w:p>
          <w:p>
            <w:pPr>
              <w:pStyle w:val="null3"/>
              <w:ind w:firstLine="400"/>
              <w:jc w:val="both"/>
            </w:pPr>
            <w:r>
              <w:rPr>
                <w:rFonts w:ascii="仿宋_GB2312" w:hAnsi="仿宋_GB2312" w:cs="仿宋_GB2312" w:eastAsia="仿宋_GB2312"/>
                <w:sz w:val="20"/>
              </w:rPr>
              <w:t>供应商</w:t>
            </w:r>
            <w:r>
              <w:rPr>
                <w:rFonts w:ascii="仿宋_GB2312" w:hAnsi="仿宋_GB2312" w:cs="仿宋_GB2312" w:eastAsia="仿宋_GB2312"/>
                <w:sz w:val="20"/>
              </w:rPr>
              <w:t>需</w:t>
            </w:r>
            <w:r>
              <w:rPr>
                <w:rFonts w:ascii="仿宋_GB2312" w:hAnsi="仿宋_GB2312" w:cs="仿宋_GB2312" w:eastAsia="仿宋_GB2312"/>
                <w:sz w:val="20"/>
              </w:rPr>
              <w:t>提供项目组</w:t>
            </w:r>
            <w:r>
              <w:rPr>
                <w:rFonts w:ascii="仿宋_GB2312" w:hAnsi="仿宋_GB2312" w:cs="仿宋_GB2312" w:eastAsia="仿宋_GB2312"/>
                <w:sz w:val="20"/>
              </w:rPr>
              <w:t>实施期和试运行期间人数、</w:t>
            </w:r>
            <w:r>
              <w:rPr>
                <w:rFonts w:ascii="仿宋_GB2312" w:hAnsi="仿宋_GB2312" w:cs="仿宋_GB2312" w:eastAsia="仿宋_GB2312"/>
                <w:sz w:val="20"/>
              </w:rPr>
              <w:t>成员姓名、学历、相关资质、</w:t>
            </w:r>
            <w:r>
              <w:rPr>
                <w:rFonts w:ascii="仿宋_GB2312" w:hAnsi="仿宋_GB2312" w:cs="仿宋_GB2312" w:eastAsia="仿宋_GB2312"/>
                <w:sz w:val="20"/>
              </w:rPr>
              <w:t>近三月社保证明、</w:t>
            </w:r>
            <w:r>
              <w:rPr>
                <w:rFonts w:ascii="仿宋_GB2312" w:hAnsi="仿宋_GB2312" w:cs="仿宋_GB2312" w:eastAsia="仿宋_GB2312"/>
                <w:sz w:val="20"/>
              </w:rPr>
              <w:t>在本项目中的职责及以前参与过的项目情况说明等。</w:t>
            </w:r>
          </w:p>
          <w:p>
            <w:pPr>
              <w:pStyle w:val="null3"/>
            </w:pPr>
            <w:r>
              <w:rPr>
                <w:rFonts w:ascii="仿宋_GB2312" w:hAnsi="仿宋_GB2312" w:cs="仿宋_GB2312" w:eastAsia="仿宋_GB2312"/>
                <w:sz w:val="20"/>
              </w:rPr>
              <w:t>4.4文档交付要求</w:t>
            </w:r>
          </w:p>
          <w:p>
            <w:pPr>
              <w:pStyle w:val="null3"/>
              <w:ind w:firstLine="400"/>
              <w:jc w:val="both"/>
            </w:pPr>
            <w:r>
              <w:rPr>
                <w:rFonts w:ascii="仿宋_GB2312" w:hAnsi="仿宋_GB2312" w:cs="仿宋_GB2312" w:eastAsia="仿宋_GB2312"/>
                <w:sz w:val="20"/>
              </w:rPr>
              <w:t>应用系统</w:t>
            </w:r>
            <w:r>
              <w:rPr>
                <w:rFonts w:ascii="仿宋_GB2312" w:hAnsi="仿宋_GB2312" w:cs="仿宋_GB2312" w:eastAsia="仿宋_GB2312"/>
                <w:sz w:val="20"/>
              </w:rPr>
              <w:t>实施</w:t>
            </w:r>
            <w:r>
              <w:rPr>
                <w:rFonts w:ascii="仿宋_GB2312" w:hAnsi="仿宋_GB2312" w:cs="仿宋_GB2312" w:eastAsia="仿宋_GB2312"/>
                <w:sz w:val="20"/>
              </w:rPr>
              <w:t>应严格按照国家软件工程规范进行，在整个项目实施过程中，须根据</w:t>
            </w:r>
            <w:r>
              <w:rPr>
                <w:rFonts w:ascii="仿宋_GB2312" w:hAnsi="仿宋_GB2312" w:cs="仿宋_GB2312" w:eastAsia="仿宋_GB2312"/>
                <w:sz w:val="20"/>
              </w:rPr>
              <w:t>实施</w:t>
            </w:r>
            <w:r>
              <w:rPr>
                <w:rFonts w:ascii="仿宋_GB2312" w:hAnsi="仿宋_GB2312" w:cs="仿宋_GB2312" w:eastAsia="仿宋_GB2312"/>
                <w:sz w:val="20"/>
              </w:rPr>
              <w:t>进度，按照医院要求及时提供用户相关技术文档，包括：</w:t>
            </w:r>
          </w:p>
          <w:p>
            <w:pPr>
              <w:pStyle w:val="null3"/>
              <w:ind w:firstLine="400"/>
              <w:jc w:val="both"/>
            </w:pPr>
            <w:r>
              <w:rPr>
                <w:rFonts w:ascii="仿宋_GB2312" w:hAnsi="仿宋_GB2312" w:cs="仿宋_GB2312" w:eastAsia="仿宋_GB2312"/>
                <w:sz w:val="20"/>
              </w:rPr>
              <w:t>准备阶段：《实施方案》</w:t>
            </w:r>
            <w:r>
              <w:rPr>
                <w:rFonts w:ascii="仿宋_GB2312" w:hAnsi="仿宋_GB2312" w:cs="仿宋_GB2312" w:eastAsia="仿宋_GB2312"/>
                <w:sz w:val="20"/>
              </w:rPr>
              <w:t>等</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需求分析阶段：《需求分析说明书》</w:t>
            </w:r>
            <w:r>
              <w:rPr>
                <w:rFonts w:ascii="仿宋_GB2312" w:hAnsi="仿宋_GB2312" w:cs="仿宋_GB2312" w:eastAsia="仿宋_GB2312"/>
                <w:sz w:val="20"/>
              </w:rPr>
              <w:t>等</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设计阶段：第三方系统对接相关《接口说明书》</w:t>
            </w:r>
            <w:r>
              <w:rPr>
                <w:rFonts w:ascii="仿宋_GB2312" w:hAnsi="仿宋_GB2312" w:cs="仿宋_GB2312" w:eastAsia="仿宋_GB2312"/>
                <w:sz w:val="20"/>
              </w:rPr>
              <w:t>等</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测试阶段：《测试用例》、《测试报告》</w:t>
            </w:r>
            <w:r>
              <w:rPr>
                <w:rFonts w:ascii="仿宋_GB2312" w:hAnsi="仿宋_GB2312" w:cs="仿宋_GB2312" w:eastAsia="仿宋_GB2312"/>
                <w:sz w:val="20"/>
              </w:rPr>
              <w:t>等</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上线阶段：《上线方案》、《试运行</w:t>
            </w:r>
            <w:r>
              <w:rPr>
                <w:rFonts w:ascii="仿宋_GB2312" w:hAnsi="仿宋_GB2312" w:cs="仿宋_GB2312" w:eastAsia="仿宋_GB2312"/>
                <w:sz w:val="20"/>
              </w:rPr>
              <w:t>/上线报告》</w:t>
            </w:r>
            <w:r>
              <w:rPr>
                <w:rFonts w:ascii="仿宋_GB2312" w:hAnsi="仿宋_GB2312" w:cs="仿宋_GB2312" w:eastAsia="仿宋_GB2312"/>
                <w:sz w:val="20"/>
              </w:rPr>
              <w:t>等</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过程文档：《培训计划》、《培训记录》、《例会记录》</w:t>
            </w:r>
            <w:r>
              <w:rPr>
                <w:rFonts w:ascii="仿宋_GB2312" w:hAnsi="仿宋_GB2312" w:cs="仿宋_GB2312" w:eastAsia="仿宋_GB2312"/>
                <w:sz w:val="20"/>
              </w:rPr>
              <w:t>等</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交付使用：《用户手册》</w:t>
            </w:r>
            <w:r>
              <w:rPr>
                <w:rFonts w:ascii="仿宋_GB2312" w:hAnsi="仿宋_GB2312" w:cs="仿宋_GB2312" w:eastAsia="仿宋_GB2312"/>
                <w:sz w:val="20"/>
              </w:rPr>
              <w:t>等</w:t>
            </w:r>
            <w:r>
              <w:rPr>
                <w:rFonts w:ascii="仿宋_GB2312" w:hAnsi="仿宋_GB2312" w:cs="仿宋_GB2312" w:eastAsia="仿宋_GB2312"/>
                <w:sz w:val="20"/>
              </w:rPr>
              <w:t>。</w:t>
            </w:r>
          </w:p>
          <w:p>
            <w:pPr>
              <w:pStyle w:val="null3"/>
            </w:pPr>
            <w:r>
              <w:rPr>
                <w:rFonts w:ascii="仿宋_GB2312" w:hAnsi="仿宋_GB2312" w:cs="仿宋_GB2312" w:eastAsia="仿宋_GB2312"/>
                <w:sz w:val="20"/>
              </w:rPr>
              <w:t>4.5安全及隐私要求</w:t>
            </w:r>
          </w:p>
          <w:p>
            <w:pPr>
              <w:pStyle w:val="null3"/>
              <w:ind w:firstLine="400"/>
              <w:jc w:val="both"/>
            </w:pPr>
            <w:r>
              <w:rPr>
                <w:rFonts w:ascii="仿宋_GB2312" w:hAnsi="仿宋_GB2312" w:cs="仿宋_GB2312" w:eastAsia="仿宋_GB2312"/>
                <w:sz w:val="20"/>
              </w:rPr>
              <w:t>信息安全是任何业务开展的基础，供应商对于本次项目涉及的相关信息的安全和隐私保护措施，给出详细可行的解决方案，包括应用审计安全、用户权限控制、</w:t>
            </w:r>
            <w:r>
              <w:rPr>
                <w:rFonts w:ascii="仿宋_GB2312" w:hAnsi="仿宋_GB2312" w:cs="仿宋_GB2312" w:eastAsia="仿宋_GB2312"/>
                <w:sz w:val="20"/>
              </w:rPr>
              <w:t>上线代码审计</w:t>
            </w:r>
            <w:r>
              <w:rPr>
                <w:rFonts w:ascii="仿宋_GB2312" w:hAnsi="仿宋_GB2312" w:cs="仿宋_GB2312" w:eastAsia="仿宋_GB2312"/>
                <w:sz w:val="20"/>
              </w:rPr>
              <w:t>等。</w:t>
            </w:r>
          </w:p>
          <w:p>
            <w:pPr>
              <w:pStyle w:val="null3"/>
            </w:pPr>
            <w:r>
              <w:rPr>
                <w:rFonts w:ascii="仿宋_GB2312" w:hAnsi="仿宋_GB2312" w:cs="仿宋_GB2312" w:eastAsia="仿宋_GB2312"/>
                <w:sz w:val="20"/>
              </w:rPr>
              <w:t>4.6建设工期</w:t>
            </w:r>
          </w:p>
          <w:p>
            <w:pPr>
              <w:pStyle w:val="null3"/>
              <w:ind w:firstLine="400"/>
              <w:jc w:val="both"/>
            </w:pPr>
            <w:r>
              <w:rPr>
                <w:rFonts w:ascii="仿宋_GB2312" w:hAnsi="仿宋_GB2312" w:cs="仿宋_GB2312" w:eastAsia="仿宋_GB2312"/>
                <w:sz w:val="20"/>
              </w:rPr>
              <w:t>合同签订后</w:t>
            </w:r>
            <w:r>
              <w:rPr>
                <w:rFonts w:ascii="仿宋_GB2312" w:hAnsi="仿宋_GB2312" w:cs="仿宋_GB2312" w:eastAsia="仿宋_GB2312"/>
                <w:sz w:val="20"/>
              </w:rPr>
              <w:t>6个月内</w:t>
            </w:r>
            <w:r>
              <w:rPr>
                <w:rFonts w:ascii="仿宋_GB2312" w:hAnsi="仿宋_GB2312" w:cs="仿宋_GB2312" w:eastAsia="仿宋_GB2312"/>
                <w:sz w:val="20"/>
              </w:rPr>
              <w:t>，完成本项目</w:t>
            </w:r>
            <w:r>
              <w:rPr>
                <w:rFonts w:ascii="仿宋_GB2312" w:hAnsi="仿宋_GB2312" w:cs="仿宋_GB2312" w:eastAsia="仿宋_GB2312"/>
                <w:sz w:val="20"/>
              </w:rPr>
              <w:t>建设。</w:t>
            </w:r>
          </w:p>
          <w:p>
            <w:pPr>
              <w:pStyle w:val="null3"/>
            </w:pPr>
            <w:r>
              <w:rPr>
                <w:rFonts w:ascii="仿宋_GB2312" w:hAnsi="仿宋_GB2312" w:cs="仿宋_GB2312" w:eastAsia="仿宋_GB2312"/>
                <w:sz w:val="20"/>
              </w:rPr>
              <w:t>4.7培训要求</w:t>
            </w:r>
          </w:p>
          <w:p>
            <w:pPr>
              <w:pStyle w:val="null3"/>
              <w:ind w:firstLine="400"/>
              <w:jc w:val="both"/>
            </w:pPr>
            <w:r>
              <w:rPr>
                <w:rFonts w:ascii="仿宋_GB2312" w:hAnsi="仿宋_GB2312" w:cs="仿宋_GB2312" w:eastAsia="仿宋_GB2312"/>
                <w:sz w:val="20"/>
              </w:rPr>
              <w:t>供应商须提供包括系统软件、应用软件、安装调试等内容的</w:t>
            </w:r>
            <w:r>
              <w:rPr>
                <w:rFonts w:ascii="仿宋_GB2312" w:hAnsi="仿宋_GB2312" w:cs="仿宋_GB2312" w:eastAsia="仿宋_GB2312"/>
                <w:sz w:val="20"/>
              </w:rPr>
              <w:t>原厂</w:t>
            </w:r>
            <w:r>
              <w:rPr>
                <w:rFonts w:ascii="仿宋_GB2312" w:hAnsi="仿宋_GB2312" w:cs="仿宋_GB2312" w:eastAsia="仿宋_GB2312"/>
                <w:sz w:val="20"/>
              </w:rPr>
              <w:t>培训。培训应面对不同层面的系统用户，保证用户能独立地管理、维护和配置系统，以便整个系统能够正常、安全的运行。</w:t>
            </w:r>
            <w:r>
              <w:rPr>
                <w:rFonts w:ascii="仿宋_GB2312" w:hAnsi="仿宋_GB2312" w:cs="仿宋_GB2312" w:eastAsia="仿宋_GB2312"/>
                <w:sz w:val="20"/>
              </w:rPr>
              <w:t>质保期内供应商应承诺随时响应采购方培训需求，包括新规则升级后、软件升级后。</w:t>
            </w:r>
          </w:p>
          <w:p>
            <w:pPr>
              <w:pStyle w:val="null3"/>
            </w:pPr>
            <w:r>
              <w:rPr>
                <w:rFonts w:ascii="仿宋_GB2312" w:hAnsi="仿宋_GB2312" w:cs="仿宋_GB2312" w:eastAsia="仿宋_GB2312"/>
                <w:sz w:val="20"/>
              </w:rPr>
              <w:t>4.8验收要求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项目完成后，试运行满</w:t>
            </w:r>
            <w:r>
              <w:rPr>
                <w:rFonts w:ascii="仿宋_GB2312" w:hAnsi="仿宋_GB2312" w:cs="仿宋_GB2312" w:eastAsia="仿宋_GB2312"/>
                <w:sz w:val="20"/>
              </w:rPr>
              <w:t>9</w:t>
            </w:r>
            <w:r>
              <w:rPr>
                <w:rFonts w:ascii="仿宋_GB2312" w:hAnsi="仿宋_GB2312" w:cs="仿宋_GB2312" w:eastAsia="仿宋_GB2312"/>
                <w:sz w:val="20"/>
              </w:rPr>
              <w:t>0日且无重大问题，由供应商向采购人提出验收申请，采购人负责组织项目验收；</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验收组织：成立由采购人、供应商以及其他有关人员组成的验收小组，负责对整个系统进行全面的验收；</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验收标准：依据</w:t>
            </w:r>
            <w:r>
              <w:rPr>
                <w:rFonts w:ascii="仿宋_GB2312" w:hAnsi="仿宋_GB2312" w:cs="仿宋_GB2312" w:eastAsia="仿宋_GB2312"/>
                <w:sz w:val="20"/>
              </w:rPr>
              <w:t>合同要求，参照招标文件</w:t>
            </w:r>
            <w:r>
              <w:rPr>
                <w:rFonts w:ascii="仿宋_GB2312" w:hAnsi="仿宋_GB2312" w:cs="仿宋_GB2312" w:eastAsia="仿宋_GB2312"/>
                <w:sz w:val="20"/>
              </w:rPr>
              <w:t>，从系统的实用性、稳定性、可维护性、灵活性、可操作性及系统文档、规范及注释说明等方面组织验收。</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验收条件：</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）整理本次项目相关文档；</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）所有合同范围内业务系统均全部完成上线，且系统稳定运行满</w:t>
            </w:r>
            <w:r>
              <w:rPr>
                <w:rFonts w:ascii="仿宋_GB2312" w:hAnsi="仿宋_GB2312" w:cs="仿宋_GB2312" w:eastAsia="仿宋_GB2312"/>
                <w:sz w:val="20"/>
              </w:rPr>
              <w:t>90</w:t>
            </w:r>
            <w:r>
              <w:rPr>
                <w:rFonts w:ascii="仿宋_GB2312" w:hAnsi="仿宋_GB2312" w:cs="仿宋_GB2312" w:eastAsia="仿宋_GB2312"/>
                <w:sz w:val="20"/>
              </w:rPr>
              <w:t>日。</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向</w:t>
            </w:r>
            <w:r>
              <w:rPr>
                <w:rFonts w:ascii="仿宋_GB2312" w:hAnsi="仿宋_GB2312" w:cs="仿宋_GB2312" w:eastAsia="仿宋_GB2312"/>
                <w:sz w:val="20"/>
              </w:rPr>
              <w:t>采购人</w:t>
            </w:r>
            <w:r>
              <w:rPr>
                <w:rFonts w:ascii="仿宋_GB2312" w:hAnsi="仿宋_GB2312" w:cs="仿宋_GB2312" w:eastAsia="仿宋_GB2312"/>
                <w:sz w:val="20"/>
              </w:rPr>
              <w:t>提供的技术文档包括但不限于以下内容</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）技术文档（包含但不限于以下内容）</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）用户调查与需求分析报告</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）系统概要设计方案</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）项目实施计划</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）项目实施过程文档</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）功能规格说明书</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）系统详细设计说明书</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）系统模块设计说明书</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）数据库设计说明</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）系统维护手册</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）用户操作手册</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）测试报告</w:t>
            </w:r>
          </w:p>
          <w:p>
            <w:pPr>
              <w:pStyle w:val="null3"/>
            </w:pPr>
            <w:r>
              <w:rPr>
                <w:rFonts w:ascii="仿宋_GB2312" w:hAnsi="仿宋_GB2312" w:cs="仿宋_GB2312" w:eastAsia="仿宋_GB2312"/>
                <w:sz w:val="20"/>
              </w:rPr>
              <w:t>4.9售后服务</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供应商应该提供各类技术人员的职责，方便用户与相关人员的沟通，协助制定相关子系统的操作规章制度。</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软件产品的技术支持服务</w:t>
            </w:r>
            <w:r>
              <w:rPr>
                <w:rFonts w:ascii="仿宋_GB2312" w:hAnsi="仿宋_GB2312" w:cs="仿宋_GB2312" w:eastAsia="仿宋_GB2312"/>
                <w:sz w:val="20"/>
              </w:rPr>
              <w:t>质保期</w:t>
            </w:r>
            <w:r>
              <w:rPr>
                <w:rFonts w:ascii="仿宋_GB2312" w:hAnsi="仿宋_GB2312" w:cs="仿宋_GB2312" w:eastAsia="仿宋_GB2312"/>
                <w:sz w:val="20"/>
              </w:rPr>
              <w:t>为</w:t>
            </w:r>
            <w:r>
              <w:rPr>
                <w:rFonts w:ascii="仿宋_GB2312" w:hAnsi="仿宋_GB2312" w:cs="仿宋_GB2312" w:eastAsia="仿宋_GB2312"/>
                <w:sz w:val="20"/>
              </w:rPr>
              <w:t>原厂三</w:t>
            </w:r>
            <w:r>
              <w:rPr>
                <w:rFonts w:ascii="仿宋_GB2312" w:hAnsi="仿宋_GB2312" w:cs="仿宋_GB2312" w:eastAsia="仿宋_GB2312"/>
                <w:sz w:val="20"/>
              </w:rPr>
              <w:t>年，签订技术售后服务合同，</w:t>
            </w:r>
            <w:r>
              <w:rPr>
                <w:rFonts w:ascii="仿宋_GB2312" w:hAnsi="仿宋_GB2312" w:cs="仿宋_GB2312" w:eastAsia="仿宋_GB2312"/>
                <w:sz w:val="20"/>
              </w:rPr>
              <w:t>质保期后的</w:t>
            </w:r>
            <w:r>
              <w:rPr>
                <w:rFonts w:ascii="仿宋_GB2312" w:hAnsi="仿宋_GB2312" w:cs="仿宋_GB2312" w:eastAsia="仿宋_GB2312"/>
                <w:sz w:val="20"/>
              </w:rPr>
              <w:t>售后服务费用按照双方协议价格收取，</w:t>
            </w:r>
            <w:r>
              <w:rPr>
                <w:rFonts w:ascii="仿宋_GB2312" w:hAnsi="仿宋_GB2312" w:cs="仿宋_GB2312" w:eastAsia="仿宋_GB2312"/>
                <w:sz w:val="20"/>
              </w:rPr>
              <w:t>每年不超过总合同软件部分</w:t>
            </w:r>
            <w:r>
              <w:rPr>
                <w:rFonts w:ascii="仿宋_GB2312" w:hAnsi="仿宋_GB2312" w:cs="仿宋_GB2312" w:eastAsia="仿宋_GB2312"/>
                <w:sz w:val="20"/>
              </w:rPr>
              <w:t>8%，提供服务承诺函。</w:t>
            </w:r>
            <w:r>
              <w:rPr>
                <w:rFonts w:ascii="仿宋_GB2312" w:hAnsi="仿宋_GB2312" w:cs="仿宋_GB2312" w:eastAsia="仿宋_GB2312"/>
                <w:sz w:val="20"/>
              </w:rPr>
              <w:t>技术免费维护期自</w:t>
            </w:r>
            <w:r>
              <w:rPr>
                <w:rFonts w:ascii="仿宋_GB2312" w:hAnsi="仿宋_GB2312" w:cs="仿宋_GB2312" w:eastAsia="仿宋_GB2312"/>
                <w:sz w:val="20"/>
              </w:rPr>
              <w:t>采购人</w:t>
            </w:r>
            <w:r>
              <w:rPr>
                <w:rFonts w:ascii="仿宋_GB2312" w:hAnsi="仿宋_GB2312" w:cs="仿宋_GB2312" w:eastAsia="仿宋_GB2312"/>
                <w:sz w:val="20"/>
              </w:rPr>
              <w:t>、</w:t>
            </w:r>
            <w:r>
              <w:rPr>
                <w:rFonts w:ascii="仿宋_GB2312" w:hAnsi="仿宋_GB2312" w:cs="仿宋_GB2312" w:eastAsia="仿宋_GB2312"/>
                <w:sz w:val="20"/>
              </w:rPr>
              <w:t>供应商</w:t>
            </w:r>
            <w:r>
              <w:rPr>
                <w:rFonts w:ascii="仿宋_GB2312" w:hAnsi="仿宋_GB2312" w:cs="仿宋_GB2312" w:eastAsia="仿宋_GB2312"/>
                <w:sz w:val="20"/>
              </w:rPr>
              <w:t>双方代表在最终项目验收单上签字之日起计算。</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软件产品免费维护期内，应提供系统扩充、升级方面的技术支持服务。</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供应商应该在项目的实施过程中提供软件支持的服务，这些服务应该包括：</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对影响到应用系统平稳作业的问题解答与分析，并提出解决方案；</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定期进行程序错误的修改、维护、实施；</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）信息系统的服务关联到软硬件的各个方面，因此必须对所有相关的变化进行</w:t>
            </w:r>
            <w:r>
              <w:rPr>
                <w:rFonts w:ascii="仿宋_GB2312" w:hAnsi="仿宋_GB2312" w:cs="仿宋_GB2312" w:eastAsia="仿宋_GB2312"/>
                <w:sz w:val="20"/>
              </w:rPr>
              <w:t>及时</w:t>
            </w:r>
            <w:r>
              <w:rPr>
                <w:rFonts w:ascii="仿宋_GB2312" w:hAnsi="仿宋_GB2312" w:cs="仿宋_GB2312" w:eastAsia="仿宋_GB2312"/>
                <w:sz w:val="20"/>
              </w:rPr>
              <w:t>的更新；</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）对所有的维护活动进行记录，并形成规范的文档，例如记录时间、地点、原因，最后还要注明完成的时间和人员；</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供应商应提供系统的维护服务，维护服务包含但不局限于以下几点：</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）管理、维护系统以及与其他系统的接口；</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）问题解答、问题分析、与其他合作方的协作；</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）修正应用软件的错误；</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）维护和执行的服务必须满足系统的操作；</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信息系统的服务是与整个系统相关的，维护服务必须保证系统的一致性与稳定性；</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对系统的每一次改变或是升级都必须对需求进行检查并有需求文档；</w:t>
            </w:r>
          </w:p>
          <w:p>
            <w:pPr>
              <w:pStyle w:val="null3"/>
              <w:ind w:firstLine="400"/>
              <w:jc w:val="both"/>
            </w:pPr>
            <w:r>
              <w:rPr>
                <w:rFonts w:ascii="仿宋_GB2312" w:hAnsi="仿宋_GB2312" w:cs="仿宋_GB2312" w:eastAsia="仿宋_GB2312"/>
                <w:sz w:val="20"/>
              </w:rPr>
              <w:t>8.</w:t>
            </w:r>
            <w:r>
              <w:rPr>
                <w:rFonts w:ascii="仿宋_GB2312" w:hAnsi="仿宋_GB2312" w:cs="仿宋_GB2312" w:eastAsia="仿宋_GB2312"/>
                <w:sz w:val="20"/>
              </w:rPr>
              <w:t>所有的服务费用必须计入投标总价。</w:t>
            </w:r>
          </w:p>
          <w:p>
            <w:pPr>
              <w:pStyle w:val="null3"/>
              <w:ind w:firstLine="400"/>
              <w:jc w:val="both"/>
            </w:pPr>
            <w:r>
              <w:rPr>
                <w:rFonts w:ascii="仿宋_GB2312" w:hAnsi="仿宋_GB2312" w:cs="仿宋_GB2312" w:eastAsia="仿宋_GB2312"/>
                <w:sz w:val="20"/>
              </w:rPr>
              <w:t>9.</w:t>
            </w:r>
            <w:r>
              <w:rPr>
                <w:rFonts w:ascii="仿宋_GB2312" w:hAnsi="仿宋_GB2312" w:cs="仿宋_GB2312" w:eastAsia="仿宋_GB2312"/>
                <w:sz w:val="20"/>
              </w:rPr>
              <w:t>文档是保证项目的实施连贯性的重要保证，供应商需要提供完善的文档，并对项目进行过程中的文档进行有效的管理，接受用户及监理方对项目各阶段评估分析和监督管理。</w:t>
            </w:r>
          </w:p>
          <w:p>
            <w:pPr>
              <w:pStyle w:val="null3"/>
              <w:ind w:firstLine="400"/>
              <w:jc w:val="both"/>
            </w:pPr>
            <w:r>
              <w:rPr>
                <w:rFonts w:ascii="仿宋_GB2312" w:hAnsi="仿宋_GB2312" w:cs="仿宋_GB2312" w:eastAsia="仿宋_GB2312"/>
                <w:sz w:val="20"/>
              </w:rPr>
              <w:t>10.</w:t>
            </w:r>
            <w:r>
              <w:rPr>
                <w:rFonts w:ascii="仿宋_GB2312" w:hAnsi="仿宋_GB2312" w:cs="仿宋_GB2312" w:eastAsia="仿宋_GB2312"/>
                <w:sz w:val="20"/>
              </w:rPr>
              <w:t>提供</w:t>
            </w:r>
            <w:r>
              <w:rPr>
                <w:rFonts w:ascii="仿宋_GB2312" w:hAnsi="仿宋_GB2312" w:cs="仿宋_GB2312" w:eastAsia="仿宋_GB2312"/>
                <w:sz w:val="20"/>
              </w:rPr>
              <w:t>7*24小时的维护和故障解决, 在实施阶段必须保障1人以上驻场服务，</w:t>
            </w:r>
            <w:r>
              <w:rPr>
                <w:rFonts w:ascii="仿宋_GB2312" w:hAnsi="仿宋_GB2312" w:cs="仿宋_GB2312" w:eastAsia="仿宋_GB2312"/>
                <w:sz w:val="20"/>
              </w:rPr>
              <w:t>质保期内每季度不少于</w:t>
            </w:r>
            <w:r>
              <w:rPr>
                <w:rFonts w:ascii="仿宋_GB2312" w:hAnsi="仿宋_GB2312" w:cs="仿宋_GB2312" w:eastAsia="仿宋_GB2312"/>
                <w:sz w:val="20"/>
              </w:rPr>
              <w:t>3次巡检</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11.供应商</w:t>
            </w:r>
            <w:r>
              <w:rPr>
                <w:rFonts w:ascii="仿宋_GB2312" w:hAnsi="仿宋_GB2312" w:cs="仿宋_GB2312" w:eastAsia="仿宋_GB2312"/>
                <w:sz w:val="20"/>
              </w:rPr>
              <w:t>所供货物提供以下售后服务：</w:t>
            </w:r>
          </w:p>
          <w:p>
            <w:pPr>
              <w:pStyle w:val="null3"/>
              <w:ind w:firstLine="400"/>
              <w:jc w:val="both"/>
            </w:pPr>
            <w:r>
              <w:rPr>
                <w:rFonts w:ascii="仿宋_GB2312" w:hAnsi="仿宋_GB2312" w:cs="仿宋_GB2312" w:eastAsia="仿宋_GB2312"/>
                <w:sz w:val="20"/>
              </w:rPr>
              <w:t>（一）质保期内：</w:t>
            </w:r>
          </w:p>
          <w:p>
            <w:pPr>
              <w:pStyle w:val="null3"/>
              <w:ind w:firstLine="400"/>
              <w:jc w:val="both"/>
            </w:pPr>
            <w:r>
              <w:rPr>
                <w:rFonts w:ascii="仿宋_GB2312" w:hAnsi="仿宋_GB2312" w:cs="仿宋_GB2312" w:eastAsia="仿宋_GB2312"/>
                <w:sz w:val="20"/>
              </w:rPr>
              <w:t>软件质保期：</w:t>
            </w:r>
            <w:r>
              <w:rPr>
                <w:rFonts w:ascii="仿宋_GB2312" w:hAnsi="仿宋_GB2312" w:cs="仿宋_GB2312" w:eastAsia="仿宋_GB2312"/>
                <w:sz w:val="20"/>
                <w:u w:val="single"/>
              </w:rPr>
              <w:t xml:space="preserve">  </w:t>
            </w:r>
            <w:r>
              <w:rPr>
                <w:rFonts w:ascii="仿宋_GB2312" w:hAnsi="仿宋_GB2312" w:cs="仿宋_GB2312" w:eastAsia="仿宋_GB2312"/>
                <w:sz w:val="20"/>
                <w:u w:val="single"/>
              </w:rPr>
              <w:t xml:space="preserve">3年  </w:t>
            </w:r>
          </w:p>
          <w:p>
            <w:pPr>
              <w:pStyle w:val="null3"/>
              <w:ind w:firstLine="400"/>
              <w:jc w:val="both"/>
            </w:pPr>
            <w:r>
              <w:rPr>
                <w:rFonts w:ascii="仿宋_GB2312" w:hAnsi="仿宋_GB2312" w:cs="仿宋_GB2312" w:eastAsia="仿宋_GB2312"/>
                <w:sz w:val="20"/>
              </w:rPr>
              <w:t>1、供应商应告知采购人产品的使用、维护、保养等有关注意事项，并根据招投标文件要求对采购人的人员进行培训。</w:t>
            </w:r>
          </w:p>
          <w:p>
            <w:pPr>
              <w:pStyle w:val="null3"/>
              <w:ind w:firstLine="400"/>
              <w:jc w:val="both"/>
            </w:pPr>
            <w:r>
              <w:rPr>
                <w:rFonts w:ascii="仿宋_GB2312" w:hAnsi="仿宋_GB2312" w:cs="仿宋_GB2312" w:eastAsia="仿宋_GB2312"/>
                <w:sz w:val="20"/>
              </w:rPr>
              <w:t>2、软件系统质保期内，所有软件均享受免费维护服务。在使用过程中若产品发生质量问题或故障，在接到采购人通知后立即响应，1个小时到达故障现场处理，一般故障处理时限不超过2小时。重大故障处理时限不超过4小时，若8小时内不能修复，必须提供应急必选使用方案。提供7*24小时系统故障电话响应，远程处理，免费维护的技术服务。</w:t>
            </w:r>
          </w:p>
          <w:p>
            <w:pPr>
              <w:pStyle w:val="null3"/>
              <w:ind w:firstLine="400"/>
              <w:jc w:val="both"/>
            </w:pPr>
            <w:r>
              <w:rPr>
                <w:rFonts w:ascii="仿宋_GB2312" w:hAnsi="仿宋_GB2312" w:cs="仿宋_GB2312" w:eastAsia="仿宋_GB2312"/>
                <w:sz w:val="20"/>
              </w:rPr>
              <w:t>3、质保期内所有硬件设备维修及软件维护升级等均为免费。</w:t>
            </w:r>
          </w:p>
          <w:p>
            <w:pPr>
              <w:pStyle w:val="null3"/>
              <w:ind w:firstLine="400"/>
              <w:jc w:val="both"/>
            </w:pPr>
            <w:r>
              <w:rPr>
                <w:rFonts w:ascii="仿宋_GB2312" w:hAnsi="仿宋_GB2312" w:cs="仿宋_GB2312" w:eastAsia="仿宋_GB2312"/>
                <w:sz w:val="20"/>
              </w:rPr>
              <w:t>4、质保期内，在不改变软件整体架构前提下，免费提供</w:t>
            </w:r>
            <w:r>
              <w:rPr>
                <w:rFonts w:ascii="仿宋_GB2312" w:hAnsi="仿宋_GB2312" w:cs="仿宋_GB2312" w:eastAsia="仿宋_GB2312"/>
                <w:sz w:val="20"/>
              </w:rPr>
              <w:t>升级优化</w:t>
            </w:r>
            <w:r>
              <w:rPr>
                <w:rFonts w:ascii="仿宋_GB2312" w:hAnsi="仿宋_GB2312" w:cs="仿宋_GB2312" w:eastAsia="仿宋_GB2312"/>
                <w:sz w:val="20"/>
              </w:rPr>
              <w:t>。</w:t>
            </w:r>
          </w:p>
          <w:p>
            <w:pPr>
              <w:pStyle w:val="null3"/>
            </w:pPr>
            <w:r>
              <w:rPr>
                <w:rFonts w:ascii="仿宋_GB2312" w:hAnsi="仿宋_GB2312" w:cs="仿宋_GB2312" w:eastAsia="仿宋_GB2312"/>
                <w:sz w:val="20"/>
              </w:rPr>
              <w:t>4.10付款方式</w:t>
            </w:r>
          </w:p>
          <w:p>
            <w:pPr>
              <w:pStyle w:val="null3"/>
              <w:ind w:firstLine="400"/>
              <w:jc w:val="both"/>
            </w:pPr>
            <w:r>
              <w:rPr>
                <w:rFonts w:ascii="仿宋_GB2312" w:hAnsi="仿宋_GB2312" w:cs="仿宋_GB2312" w:eastAsia="仿宋_GB2312"/>
                <w:sz w:val="20"/>
              </w:rPr>
              <w:t>1.预算总价款为人民币（大写）叁拾伍万元</w:t>
            </w:r>
            <w:r>
              <w:rPr>
                <w:rFonts w:ascii="仿宋_GB2312" w:hAnsi="仿宋_GB2312" w:cs="仿宋_GB2312" w:eastAsia="仿宋_GB2312"/>
                <w:sz w:val="20"/>
              </w:rPr>
              <w:t>整（</w:t>
            </w:r>
            <w:r>
              <w:rPr>
                <w:rFonts w:ascii="仿宋_GB2312" w:hAnsi="仿宋_GB2312" w:cs="仿宋_GB2312" w:eastAsia="仿宋_GB2312"/>
                <w:sz w:val="20"/>
              </w:rPr>
              <w:t>¥</w:t>
            </w:r>
            <w:r>
              <w:rPr>
                <w:rFonts w:ascii="仿宋_GB2312" w:hAnsi="仿宋_GB2312" w:cs="仿宋_GB2312" w:eastAsia="仿宋_GB2312"/>
                <w:sz w:val="20"/>
              </w:rPr>
              <w:t>350</w:t>
            </w:r>
            <w:r>
              <w:rPr>
                <w:rFonts w:ascii="仿宋_GB2312" w:hAnsi="仿宋_GB2312" w:cs="仿宋_GB2312" w:eastAsia="仿宋_GB2312"/>
                <w:sz w:val="20"/>
              </w:rPr>
              <w:t>0</w:t>
            </w:r>
            <w:r>
              <w:rPr>
                <w:rFonts w:ascii="仿宋_GB2312" w:hAnsi="仿宋_GB2312" w:cs="仿宋_GB2312" w:eastAsia="仿宋_GB2312"/>
                <w:sz w:val="20"/>
              </w:rPr>
              <w:t>00</w:t>
            </w:r>
            <w:r>
              <w:rPr>
                <w:rFonts w:ascii="仿宋_GB2312" w:hAnsi="仿宋_GB2312" w:cs="仿宋_GB2312" w:eastAsia="仿宋_GB2312"/>
                <w:sz w:val="20"/>
              </w:rPr>
              <w:t>.00</w:t>
            </w:r>
            <w:r>
              <w:rPr>
                <w:rFonts w:ascii="仿宋_GB2312" w:hAnsi="仿宋_GB2312" w:cs="仿宋_GB2312" w:eastAsia="仿宋_GB2312"/>
                <w:sz w:val="20"/>
              </w:rPr>
              <w:t>元）</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2.合同总价包括：完成本项目软硬件产品购置费、三方接口费、所有技术服务费和配合费、管理费、验收、税金、利润、培训、售后服务及全部明示和暗示的风险及本项目所涵盖的一切费用。</w:t>
            </w:r>
          </w:p>
          <w:p>
            <w:pPr>
              <w:pStyle w:val="null3"/>
              <w:ind w:firstLine="400"/>
              <w:jc w:val="both"/>
            </w:pPr>
            <w:r>
              <w:rPr>
                <w:rFonts w:ascii="仿宋_GB2312" w:hAnsi="仿宋_GB2312" w:cs="仿宋_GB2312" w:eastAsia="仿宋_GB2312"/>
                <w:sz w:val="20"/>
              </w:rPr>
              <w:t>3.合同总价一次性包死，不受市场价格变化因素的影响。</w:t>
            </w:r>
          </w:p>
          <w:p>
            <w:pPr>
              <w:pStyle w:val="null3"/>
              <w:ind w:firstLine="400"/>
              <w:jc w:val="both"/>
            </w:pPr>
            <w:r>
              <w:rPr>
                <w:rFonts w:ascii="仿宋_GB2312" w:hAnsi="仿宋_GB2312" w:cs="仿宋_GB2312" w:eastAsia="仿宋_GB2312"/>
                <w:sz w:val="20"/>
              </w:rPr>
              <w:t>4.支付方式、结算方式以合同模板为准。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详见磋商项目技术、服务、商务及其他要求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详见磋商项目技术、服务、商务及其他要求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详见磋商项目技术、服务、商务及其他要求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合同签订后6个月内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1.项目完成后，试运行满90日且无重大问题，由供应商向采购人提出验收申请，采购人负责组织项目验收； 2.验收组织：成立由采购人、监理人（如有）、供应商以及其他有关人员组成的验收小组，负责对整个系统进行全面的验收； 3.验收标准：依据合同要求，参照招标文件，从系统的实用性、稳定性、可维护性、灵活性、可操作性及系统文档、规范及注释说明等方面组织验收。 4.验收条件： （1）整理本次项目相关文档； （2）所有合同范围内业务系统均全部完成上线，且系统稳定运行满90日。 5.向甲方提供的技术文档包括但不限于以下内容 （1）技术文档（包含但不限于以下内容） （2）用户调查与需求分析报告 （3）系统概要设计方案 （4）项目实施计划 （5）项目实施过程文档 （6）功能规格说明书 （7）系统详细设计说明书 （8）系统模块设计说明书 （9）数据库设计说明 （10）系统维护手册 （11）用户操作手册 （12）测试报告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签订合同、乙方开具相应金额的发票后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项目验收合格后，乙方开具剩余金额的发票后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从验收合格之日起至服务期满，如无质量、服务问题，一次性无息付清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约定以合同模板为准。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因政府采购系统设置局限性，本项目实际支付结算方式以拟签订采购合同文本为准。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资格要求.docx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响应文件封面 资格要求.docx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法定代表人直接参加的，须提供法定代表人身份证明（身份证复印件）及近三个月社保证明资料；委托代理人参加磋商的提供授权委托书（法定代表人及授权人身份证复印件）及授权人近三个月社保证明资料。</w:t>
            </w:r>
          </w:p>
        </w:tc>
        <w:tc>
          <w:tcPr>
            <w:tcW w:type="dxa" w:w="1661"/>
          </w:tcPr>
          <w:p>
            <w:pPr>
              <w:pStyle w:val="null3"/>
            </w:pPr>
            <w:r>
              <w:rPr>
                <w:rFonts w:ascii="仿宋_GB2312" w:hAnsi="仿宋_GB2312" w:cs="仿宋_GB2312" w:eastAsia="仿宋_GB2312"/>
              </w:rPr>
              <w:t>响应文件封面 资格要求.docx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w:t>
            </w:r>
          </w:p>
        </w:tc>
        <w:tc>
          <w:tcPr>
            <w:tcW w:type="dxa" w:w="1661"/>
          </w:tcPr>
          <w:p>
            <w:pPr>
              <w:pStyle w:val="null3"/>
            </w:pPr>
            <w:r>
              <w:rPr>
                <w:rFonts w:ascii="仿宋_GB2312" w:hAnsi="仿宋_GB2312" w:cs="仿宋_GB2312" w:eastAsia="仿宋_GB2312"/>
              </w:rPr>
              <w:t>响应文件封面 资格要求.docx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2024年11月1日以来已缴存的至少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响应文件封面 资格要求.docx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自2024年11月1日以来已缴纳的至少一个月的纳税证明或完税证明，纳税证明或完税证明上应有代收机构或税务机关的公章或业务专用章。依法免税的供应商应提供相关文件证明。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响应文件封面 资格要求.docx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响应文件封面 资格要求.docx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资格要求.docx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响应文件封面 资格要求.docx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供应商须提供中小企业声明函。</w:t>
            </w:r>
          </w:p>
        </w:tc>
        <w:tc>
          <w:tcPr>
            <w:tcW w:type="dxa" w:w="1661"/>
          </w:tcPr>
          <w:p>
            <w:pPr>
              <w:pStyle w:val="null3"/>
            </w:pPr>
            <w:r>
              <w:rPr>
                <w:rFonts w:ascii="仿宋_GB2312" w:hAnsi="仿宋_GB2312" w:cs="仿宋_GB2312" w:eastAsia="仿宋_GB2312"/>
              </w:rPr>
              <w:t>中小企业声明函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本项目不接受联合体磋商（需提供承诺书）。</w:t>
            </w:r>
          </w:p>
        </w:tc>
        <w:tc>
          <w:tcPr>
            <w:tcW w:type="dxa" w:w="1661"/>
          </w:tcPr>
          <w:p>
            <w:pPr>
              <w:pStyle w:val="null3"/>
            </w:pPr>
            <w:r>
              <w:rPr>
                <w:rFonts w:ascii="仿宋_GB2312" w:hAnsi="仿宋_GB2312" w:cs="仿宋_GB2312" w:eastAsia="仿宋_GB2312"/>
              </w:rPr>
              <w:t>响应文件封面 资格要求.docx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分项报价.docx 响应文件封面 资格要求.docx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1.磋商响应文件上法定代表人或其授权代表人的 签字齐全并加盖公章；2.应符合“磋商响应文件格式”要求；3.只能有一个有效报价，不得提交选择性报价，且报价不超过最高限价。</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分项报价.docx 响应文件封面 资格要求.docx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磋商响应文件内容齐全、无遗漏 (除评标因素外)</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分项报价.docx 报价表 响应文件封面 资格要求.docx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1.要求全面响应，不能有任何采购人不能接受的附加条件；2.响应文件中供货期及质保期应满足磋商文件中要求； 3.磋商有效期应满足磋商文件中的规定</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分项报价.docx 响应文件封面 资格要求.docx 残疾人福利性单位声明函 服务方案 标的清单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“▲”参数负偏离一项扣2分，非“▲”参数负偏离一项扣1分，扣完为止。供应商必须在响应文件内提供技术支持资料（如白皮书、彩页、手册、检测报告、承诺书等）。</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分项报价.docx</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一、评审标准： ①重点、难点分析并给出相应的解决方案； ②应急保障措施； ③进度安排、质量保证及验收方案的描述； 二、评审标准： 1.完整性:方案全面，对评审内容中的各项要求有详细描述及说明; 2.可实施性:切合本项目实际情况，方案步骤清晰、合理; 3.针对性:方案紧扣项目实际情况，内容科学合理； 三、赋分标准（9分）： ①重点、难点分析并给出相应的解决方案：每完全满足一项评审标准得 1分，满分3分;未提供不得分; ②应急保障措施：每完全满足一项评审标准得 1分，满分3分;未提供不得分; ③进度安排、质量保证及验收方案的描述：每完全满足一项评审标准得 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拟派项目负责人具备信息或软件类相关职称证，中级职称得1分，高级职称得2分。并附项目负责人的社保缴纳凭证，近一年内的社保缴纳凭证，满分2分。（多个中级职称仅计1分）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团队其他配备人员</w:t>
            </w:r>
          </w:p>
        </w:tc>
        <w:tc>
          <w:tcPr>
            <w:tcW w:type="dxa" w:w="2492"/>
          </w:tcPr>
          <w:p>
            <w:pPr>
              <w:pStyle w:val="null3"/>
            </w:pPr>
            <w:r>
              <w:rPr>
                <w:rFonts w:ascii="仿宋_GB2312" w:hAnsi="仿宋_GB2312" w:cs="仿宋_GB2312" w:eastAsia="仿宋_GB2312"/>
              </w:rPr>
              <w:t>一、评审标准： ①人员配备齐全，结构合理； ②安排计划及分配工作情况表，计划科学合理有针对性； ③人员配备能力完备等； ④内控制度，具有管理组 二、评审标准： 1.完整性:方案全面，对评审内容中的各项要求有详细描述及说明; 2.可实施性:切合本项目实际情况，方案步骤清晰、合理; 3.针对性:方案紧扣项目实际情况，内容科学合理； 三、赋分标准：（12分） ①人员配备齐全，结构合理：每完全满足一项评审标准得 1分，满分3分;未提供不得分; ②安排计划及分配工作情况表，计划科学合理有针对性：每完全满足一项评审标准得 1分，满分3分;未提供不得分; ③人员配备能力完备等：每完全满足一项评审标准得 1分，满分3分;未提供不得分 ;④内控制度，具有管理组每完全满足一项评审标准得 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一、评审标准：（6分） ①售后服务内容； ②故障服务管理、问题管理方案。 二、评审标准： 1.完整性:方案全面，对评审内容中的各项要求有详细描述及说明; 2.可实施性:切合本项目实际情况，方案步骤清晰、合理; 3.针对性:方案紧扣项目实际情况，内容科学合理； 三、赋分标准： ①售后服务内容：每完全满足一项评审标准得 1分，满分3分;未提供不得分; ②故障服务管理、问题管理方案：每完全满足一项评审标准得 3分，满分1分;未提供不得分;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一、评审标准： ①提供详尽的培训方案及培训计划； ②列出培训的具体内容及方式等； ③定期培训回访。 二、评审标准： 1.完整性:方案全面，对评审内容中的各项要求有详细描述及说明; 2.可实施性:切合本项目实际情况，方案步骤清晰、合理; 3.针对性:方案紧扣项目实际情况，内容科学合理； 三、赋分标准：（9分） ①提供详尽的培训方案及培训计划：每完全满足一项评审标准得 1分，满分3分;未提供不得分; ②列出培训的具体内容及方式等：每完全满足一项评审标准得 1分，满分3分;未提供不得分; ③定期培训回访。每完全满足一项评审标准得1分，满分3分;未提供不得分;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提供2022年1月1日至今类似项目业绩。每提供1份得2分，最高得10分。 备注：提供合同复印件（以合同签订日期为准）。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经初审合格响应文件，其磋商报价为有效报价。满足磋商文件要求且价格。最低的磋商报价为评标基准价，其价格分为满分。其他供应商的价格分统 一按照下列公式计算：报价得分=（评标基准价/磋商报价）×10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