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CB5E2">
      <w:pPr>
        <w:keepNext/>
        <w:keepLines/>
        <w:widowControl w:val="0"/>
        <w:numPr>
          <w:ilvl w:val="2"/>
          <w:numId w:val="0"/>
        </w:numPr>
        <w:tabs>
          <w:tab w:val="left" w:pos="588"/>
        </w:tabs>
        <w:spacing w:before="624" w:line="360" w:lineRule="auto"/>
        <w:ind w:leftChars="0"/>
        <w:jc w:val="center"/>
        <w:outlineLvl w:val="2"/>
        <w:rPr>
          <w:rFonts w:hint="eastAsia" w:ascii="仿宋" w:hAnsi="仿宋" w:eastAsia="仿宋" w:cs="仿宋"/>
          <w:b/>
          <w:bCs/>
          <w:color w:val="auto"/>
          <w:kern w:val="2"/>
          <w:sz w:val="28"/>
          <w:szCs w:val="36"/>
          <w:highlight w:val="none"/>
          <w:lang w:val="en-US" w:eastAsia="zh-CN" w:bidi="ar-SA"/>
        </w:rPr>
      </w:pPr>
      <w:r>
        <w:rPr>
          <w:rFonts w:hint="eastAsia" w:ascii="仿宋" w:hAnsi="仿宋" w:eastAsia="仿宋" w:cs="仿宋"/>
          <w:b/>
          <w:bCs/>
          <w:color w:val="auto"/>
          <w:kern w:val="2"/>
          <w:sz w:val="28"/>
          <w:szCs w:val="36"/>
          <w:highlight w:val="none"/>
          <w:lang w:val="en-US" w:eastAsia="zh-CN" w:bidi="ar-SA"/>
        </w:rPr>
        <w:t>（最后）磋商响应报价一览表</w:t>
      </w:r>
    </w:p>
    <w:p w14:paraId="1DE26C81">
      <w:pPr>
        <w:spacing w:after="120"/>
        <w:rPr>
          <w:rFonts w:hint="eastAsia" w:ascii="仿宋" w:hAnsi="仿宋" w:eastAsia="仿宋" w:cs="仿宋"/>
          <w:color w:val="auto"/>
          <w:highlight w:val="none"/>
          <w:lang w:val="zh-CN"/>
        </w:rPr>
      </w:pPr>
    </w:p>
    <w:p w14:paraId="26CF70EA">
      <w:pPr>
        <w:snapToGrid w:val="0"/>
        <w:spacing w:line="360" w:lineRule="auto"/>
        <w:jc w:val="left"/>
        <w:rPr>
          <w:rFonts w:hint="eastAsia" w:ascii="仿宋" w:hAnsi="仿宋" w:eastAsia="仿宋" w:cs="仿宋"/>
          <w:color w:val="auto"/>
          <w:highlight w:val="none"/>
          <w:lang w:eastAsia="zh-CN"/>
        </w:rPr>
      </w:pPr>
      <w:r>
        <w:rPr>
          <w:rFonts w:hint="eastAsia" w:ascii="仿宋" w:hAnsi="仿宋" w:eastAsia="仿宋" w:cs="仿宋"/>
          <w:color w:val="auto"/>
          <w:sz w:val="24"/>
          <w:highlight w:val="none"/>
        </w:rPr>
        <w:t>项目名称：</w:t>
      </w:r>
      <w:r>
        <w:rPr>
          <w:rFonts w:hint="eastAsia" w:ascii="仿宋" w:hAnsi="仿宋" w:eastAsia="仿宋" w:cs="仿宋"/>
          <w:color w:val="auto"/>
          <w:highlight w:val="none"/>
          <w:lang w:eastAsia="zh-CN"/>
        </w:rPr>
        <w:t>210国道西安过境公路工程浐河大桥对常家湾水文站监测影响评价报告</w:t>
      </w:r>
    </w:p>
    <w:p w14:paraId="49DEB965">
      <w:pPr>
        <w:snapToGrid w:val="0"/>
        <w:spacing w:line="360" w:lineRule="auto"/>
        <w:jc w:val="left"/>
        <w:rPr>
          <w:rFonts w:hint="eastAsia" w:ascii="仿宋" w:hAnsi="仿宋" w:eastAsia="仿宋" w:cs="仿宋"/>
          <w:color w:val="auto"/>
          <w:highlight w:val="non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highlight w:val="none"/>
          <w:lang w:eastAsia="zh-CN"/>
        </w:rPr>
        <w:t>SCZD2025-CS-2838-001</w:t>
      </w:r>
    </w:p>
    <w:tbl>
      <w:tblPr>
        <w:tblStyle w:val="4"/>
        <w:tblW w:w="51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4"/>
        <w:gridCol w:w="3353"/>
        <w:gridCol w:w="2087"/>
        <w:gridCol w:w="884"/>
      </w:tblGrid>
      <w:tr w14:paraId="4460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398" w:type="pct"/>
            <w:vAlign w:val="center"/>
          </w:tcPr>
          <w:p w14:paraId="4FD307D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项目内容</w:t>
            </w:r>
          </w:p>
        </w:tc>
        <w:tc>
          <w:tcPr>
            <w:tcW w:w="1910" w:type="pct"/>
            <w:vAlign w:val="center"/>
          </w:tcPr>
          <w:p w14:paraId="76657B67">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磋商总报价</w:t>
            </w:r>
          </w:p>
          <w:p w14:paraId="1D2FA309">
            <w:pP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（元）</w:t>
            </w:r>
          </w:p>
        </w:tc>
        <w:tc>
          <w:tcPr>
            <w:tcW w:w="1189" w:type="pct"/>
            <w:vAlign w:val="center"/>
          </w:tcPr>
          <w:p w14:paraId="177EE44F">
            <w:pP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服务期</w:t>
            </w:r>
          </w:p>
        </w:tc>
        <w:tc>
          <w:tcPr>
            <w:tcW w:w="501" w:type="pct"/>
            <w:vAlign w:val="center"/>
          </w:tcPr>
          <w:p w14:paraId="64F6DA5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7A3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jc w:val="center"/>
        </w:trPr>
        <w:tc>
          <w:tcPr>
            <w:tcW w:w="1398" w:type="pct"/>
            <w:vAlign w:val="center"/>
          </w:tcPr>
          <w:p w14:paraId="03FC30F4">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210国道西安过境公路工程浐河大桥对常家湾水文站监测影响评价报告</w:t>
            </w:r>
          </w:p>
        </w:tc>
        <w:tc>
          <w:tcPr>
            <w:tcW w:w="1910" w:type="pct"/>
            <w:vAlign w:val="center"/>
          </w:tcPr>
          <w:p w14:paraId="60D02A70">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p>
          <w:p w14:paraId="77BDAA3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小写：</w:t>
            </w:r>
          </w:p>
        </w:tc>
        <w:tc>
          <w:tcPr>
            <w:tcW w:w="1189" w:type="pct"/>
            <w:vAlign w:val="center"/>
          </w:tcPr>
          <w:p w14:paraId="443E7118">
            <w:pPr>
              <w:jc w:val="center"/>
              <w:rPr>
                <w:rFonts w:hint="eastAsia" w:ascii="仿宋" w:hAnsi="仿宋" w:eastAsia="仿宋" w:cs="仿宋"/>
                <w:color w:val="auto"/>
                <w:sz w:val="24"/>
                <w:szCs w:val="24"/>
                <w:highlight w:val="none"/>
              </w:rPr>
            </w:pPr>
          </w:p>
        </w:tc>
        <w:tc>
          <w:tcPr>
            <w:tcW w:w="501" w:type="pct"/>
            <w:vAlign w:val="center"/>
          </w:tcPr>
          <w:p w14:paraId="32EB583C">
            <w:pPr>
              <w:jc w:val="center"/>
              <w:rPr>
                <w:rFonts w:hint="eastAsia" w:ascii="仿宋" w:hAnsi="仿宋" w:eastAsia="仿宋" w:cs="仿宋"/>
                <w:color w:val="auto"/>
                <w:sz w:val="24"/>
                <w:szCs w:val="24"/>
                <w:highlight w:val="none"/>
              </w:rPr>
            </w:pPr>
          </w:p>
        </w:tc>
      </w:tr>
      <w:tr w14:paraId="3B29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5000" w:type="pct"/>
            <w:gridSpan w:val="4"/>
            <w:vAlign w:val="center"/>
          </w:tcPr>
          <w:p w14:paraId="46C0A52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备注：1.供应商磋商总报价不得超过最高限价或预算，否则响应文件按无效标处理；</w:t>
            </w:r>
          </w:p>
          <w:p w14:paraId="47AA2235">
            <w:pPr>
              <w:spacing w:line="360" w:lineRule="auto"/>
              <w:ind w:firstLine="723" w:firstLineChars="3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2.表内报价内容以元为单位，保留小数点后两位。</w:t>
            </w:r>
          </w:p>
        </w:tc>
      </w:tr>
    </w:tbl>
    <w:p w14:paraId="3C611F24">
      <w:pPr>
        <w:snapToGrid w:val="0"/>
        <w:spacing w:line="360" w:lineRule="auto"/>
        <w:rPr>
          <w:rFonts w:hint="eastAsia" w:ascii="仿宋" w:hAnsi="仿宋" w:eastAsia="仿宋" w:cs="仿宋"/>
          <w:color w:val="auto"/>
          <w:highlight w:val="none"/>
        </w:rPr>
      </w:pPr>
    </w:p>
    <w:p w14:paraId="63705353">
      <w:pPr>
        <w:snapToGrid w:val="0"/>
        <w:spacing w:line="360" w:lineRule="auto"/>
        <w:rPr>
          <w:rFonts w:hint="eastAsia" w:ascii="仿宋" w:hAnsi="仿宋" w:eastAsia="仿宋" w:cs="仿宋"/>
          <w:color w:val="auto"/>
          <w:highlight w:val="none"/>
        </w:rPr>
      </w:pPr>
    </w:p>
    <w:p w14:paraId="0E35DBD2">
      <w:pPr>
        <w:autoSpaceDE w:val="0"/>
        <w:autoSpaceDN w:val="0"/>
        <w:adjustRightInd w:val="0"/>
        <w:snapToGrid w:val="0"/>
        <w:spacing w:line="360" w:lineRule="auto"/>
        <w:rPr>
          <w:rFonts w:hint="eastAsia" w:ascii="仿宋" w:hAnsi="仿宋" w:eastAsia="仿宋" w:cs="仿宋"/>
          <w:color w:val="auto"/>
          <w:sz w:val="24"/>
          <w:highlight w:val="none"/>
        </w:rPr>
      </w:pPr>
    </w:p>
    <w:p w14:paraId="6442A9ED">
      <w:pPr>
        <w:spacing w:line="360" w:lineRule="auto"/>
        <w:ind w:firstLine="1920" w:firstLineChars="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供应商（盖公章）：</w:t>
      </w:r>
    </w:p>
    <w:p w14:paraId="7814E707">
      <w:pPr>
        <w:spacing w:line="360" w:lineRule="auto"/>
        <w:ind w:firstLine="1920" w:firstLineChars="8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法定代表人（或单位负责人）或授权代表（签字或盖章）：</w:t>
      </w:r>
    </w:p>
    <w:p w14:paraId="7CD4EA0F">
      <w:pPr>
        <w:spacing w:line="360" w:lineRule="auto"/>
        <w:ind w:firstLine="1920" w:firstLineChars="800"/>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rPr>
        <w:t>日    期：</w:t>
      </w:r>
    </w:p>
    <w:p w14:paraId="1FC895C0">
      <w:pPr>
        <w:rPr>
          <w:rFonts w:hint="eastAsia" w:ascii="仿宋" w:hAnsi="仿宋" w:eastAsia="仿宋" w:cs="仿宋"/>
          <w:color w:val="auto"/>
          <w:szCs w:val="21"/>
          <w:highlight w:val="none"/>
        </w:rPr>
      </w:pPr>
    </w:p>
    <w:p w14:paraId="3B384C6F">
      <w:pPr>
        <w:rPr>
          <w:rFonts w:hint="eastAsia" w:ascii="仿宋" w:hAnsi="仿宋" w:eastAsia="仿宋" w:cs="仿宋"/>
          <w:color w:val="auto"/>
          <w:highlight w:val="none"/>
        </w:rPr>
      </w:pPr>
    </w:p>
    <w:p w14:paraId="184B8FA6">
      <w:pPr>
        <w:rPr>
          <w:rFonts w:hint="eastAsia" w:ascii="仿宋" w:hAnsi="仿宋" w:eastAsia="仿宋" w:cs="仿宋"/>
          <w:color w:val="auto"/>
          <w:highlight w:val="none"/>
        </w:rPr>
      </w:pPr>
    </w:p>
    <w:p w14:paraId="73A3CB93">
      <w:pPr>
        <w:widowControl w:val="0"/>
        <w:tabs>
          <w:tab w:val="center" w:pos="4153"/>
          <w:tab w:val="right" w:pos="8306"/>
        </w:tabs>
        <w:snapToGrid w:val="0"/>
        <w:jc w:val="left"/>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备注：本表为（最后）磋商响应报价表参考格式，供应商无需在采购文件中提供，此（最后）磋商响应报价表在线上磋商过程中要求上传时再以附件形式上传提交。</w:t>
      </w:r>
    </w:p>
    <w:p w14:paraId="0D27685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A4C90"/>
    <w:rsid w:val="0F5A4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8"/>
    <w:basedOn w:val="1"/>
    <w:next w:val="1"/>
    <w:qFormat/>
    <w:uiPriority w:val="39"/>
    <w:pPr>
      <w:ind w:left="1470"/>
      <w:jc w:val="left"/>
    </w:pPr>
    <w:rPr>
      <w:rFonts w:cs="Calibri"/>
      <w:sz w:val="18"/>
      <w:szCs w:val="18"/>
    </w:rPr>
  </w:style>
  <w:style w:type="paragraph" w:styleId="3">
    <w:name w:val="footer"/>
    <w:basedOn w:val="1"/>
    <w:next w:val="2"/>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2025-12-15T06:52:00Z</dcterms:created>
  <dc:creator>pencil。</dc:creator>
  <cp:lastModifiedBy>pencil。</cp:lastModifiedBy>
  <dcterms:modified xsi:type="dcterms:W3CDTF">2025-12-15T06:53:22Z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CC3B23E6BE184917834CCD0A606BFED5_11</vt:lpwstr>
  </property>
  <property fmtid="{D5CDD505-2E9C-101B-9397-08002B2CF9AE}" pid="4" name="KSOTemplateDocerSaveRecord">
    <vt:lpwstr>eyJoZGlkIjoiNWJlMTZkNzkxYTk2ZWMzMDUxYmFlZDhhYTA3N2E0OTEiLCJ1c2VySWQiOiI3NTg1MTk3MDIifQ==</vt:lpwstr>
  </property>
</Properties>
</file>