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08BC9">
      <w:pPr>
        <w:pStyle w:val="4"/>
        <w:shd w:val="clear" w:color="auto"/>
        <w:tabs>
          <w:tab w:val="left" w:pos="588"/>
        </w:tabs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详见附件：</w:t>
      </w: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商务条款偏离表</w:t>
      </w:r>
      <w:bookmarkEnd w:id="0"/>
    </w:p>
    <w:tbl>
      <w:tblPr>
        <w:tblStyle w:val="5"/>
        <w:tblW w:w="94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588"/>
        <w:gridCol w:w="2330"/>
        <w:gridCol w:w="2773"/>
        <w:gridCol w:w="1022"/>
      </w:tblGrid>
      <w:tr w14:paraId="0F701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3B5F3E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B8E2D4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竞争性磋商文件</w:t>
            </w:r>
          </w:p>
          <w:p w14:paraId="6C869460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合同条款</w:t>
            </w: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54DAC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投标文件</w:t>
            </w:r>
          </w:p>
          <w:p w14:paraId="42EEC6E2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商务响应</w:t>
            </w:r>
          </w:p>
        </w:tc>
        <w:tc>
          <w:tcPr>
            <w:tcW w:w="2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41B38D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偏离情况</w:t>
            </w:r>
          </w:p>
          <w:p w14:paraId="2B8A3BEC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（正偏离/响应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/负偏离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）</w:t>
            </w:r>
          </w:p>
        </w:tc>
        <w:tc>
          <w:tcPr>
            <w:tcW w:w="1022" w:type="dxa"/>
            <w:noWrap w:val="0"/>
            <w:vAlign w:val="center"/>
          </w:tcPr>
          <w:p w14:paraId="17C8C7A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</w:tr>
      <w:tr w14:paraId="755B6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111C15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30089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0624B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948FD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0C7C28B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39B5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86C117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271EA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929DE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508D5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576572D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6199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1BF7DD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5871B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88665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52802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535CBED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F461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BEB61A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A244E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BB1E7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7C960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55E46E8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D73C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1CE791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5A130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B766B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54216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168EC8C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E355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7CB71A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EB9D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2B301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77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6F8D1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3D04D5C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6467F9AD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供应商应按照“第三章  磋商项目技术、服务、商务及其他要求”中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3.3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商务要求内容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及“3.4其他要求”中4.其他商务要求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进行逐条响应，如有偏离，请在此表中的偏离情况清楚地列明，并加以说明。若供应商未填写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或遗漏填写对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实质性要求和条件的响应情况，则视为供应商承诺完全响应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商务要求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规定的实质性要求和条件。</w:t>
      </w:r>
    </w:p>
    <w:p w14:paraId="508ED146">
      <w:pPr>
        <w:shd w:val="clear" w:color="auto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904948B">
      <w:pPr>
        <w:shd w:val="clear" w:color="auto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供应商（盖公章）：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</w:t>
      </w:r>
    </w:p>
    <w:p w14:paraId="6D05C8B4">
      <w:pPr>
        <w:shd w:val="clear" w:color="auto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或单位负责人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</w:p>
    <w:p w14:paraId="725EC8FB">
      <w:pPr>
        <w:shd w:val="clear" w:color="auto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</w:p>
    <w:p w14:paraId="31E79FC9">
      <w:pPr>
        <w:shd w:val="clea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D065FA"/>
    <w:rsid w:val="3ED0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before="50" w:beforeLines="50" w:line="360" w:lineRule="auto"/>
      <w:ind w:firstLine="643" w:firstLineChars="200"/>
    </w:pPr>
    <w:rPr>
      <w:rFonts w:ascii="Times New Roman" w:hAnsi="Times New Roman" w:eastAsia="宋体" w:cs="Times New Roman"/>
      <w:sz w:val="24"/>
    </w:rPr>
  </w:style>
  <w:style w:type="paragraph" w:styleId="3">
    <w:name w:val="Body Text"/>
    <w:basedOn w:val="1"/>
    <w:next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2025-11-28T10:00:00Z</dcterms:created>
  <dc:creator>开瑞</dc:creator>
  <cp:lastModifiedBy>开瑞</cp:lastModifiedBy>
  <dcterms:modified xsi:type="dcterms:W3CDTF">2025-11-28T10:00:12Z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0DAFE3FDCC2B4E729C90F90D628CCC7D_11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