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E30B32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西安市红会医院</w:t>
      </w:r>
    </w:p>
    <w:p w14:paraId="38158919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门诊楼一层皮肤科室内装修改造项目</w:t>
      </w:r>
    </w:p>
    <w:p w14:paraId="63421EA6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工程量清单编制说明</w:t>
      </w:r>
    </w:p>
    <w:p w14:paraId="51A893A5">
      <w:pPr>
        <w:jc w:val="center"/>
        <w:rPr>
          <w:rFonts w:hint="default"/>
          <w:b/>
          <w:bCs/>
          <w:sz w:val="36"/>
          <w:szCs w:val="36"/>
          <w:lang w:val="en-US" w:eastAsia="zh-CN"/>
        </w:rPr>
      </w:pPr>
    </w:p>
    <w:p w14:paraId="249BABC3">
      <w:pPr>
        <w:numPr>
          <w:ilvl w:val="0"/>
          <w:numId w:val="1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工程概况：</w:t>
      </w:r>
    </w:p>
    <w:p w14:paraId="443A7B7B"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项目为西安市红会医院南院区一层皮肤科、药房精装修改造项目，改造总面积505m',其中主要建设内容包括:（1）原建筑墙体、天棚、地面等项目拆除；（2）新建墙面、地面、天棚及固装家具；（3）给排水工程改造；（4）电气工程改造；（5）弱电工程改造；（6）通风空调工程改造；（7）火灾自动报警工程改造。</w:t>
      </w:r>
    </w:p>
    <w:p w14:paraId="216ED393">
      <w:pPr>
        <w:pStyle w:val="11"/>
        <w:numPr>
          <w:ilvl w:val="0"/>
          <w:numId w:val="0"/>
        </w:numPr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宋体" w:hAnsi="宋体" w:cs="宋体"/>
          <w:b/>
          <w:bCs/>
          <w:sz w:val="28"/>
          <w:szCs w:val="28"/>
        </w:rPr>
        <w:t>编制依据</w:t>
      </w:r>
    </w:p>
    <w:p w14:paraId="20749BE7">
      <w:pPr>
        <w:widowControl/>
        <w:numPr>
          <w:ilvl w:val="0"/>
          <w:numId w:val="2"/>
        </w:numPr>
        <w:ind w:firstLine="560" w:firstLineChars="2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 w:bidi="ar"/>
        </w:rPr>
        <w:t>《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>西安市红会医院南院区一层皮肤科室内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装修设计图》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>及图纸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答疑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>记录；</w:t>
      </w:r>
    </w:p>
    <w:p w14:paraId="39E044CA">
      <w:pPr>
        <w:widowControl/>
        <w:numPr>
          <w:ilvl w:val="0"/>
          <w:numId w:val="2"/>
        </w:num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《建设工程工程量清单计价标准》（DB 61/T 5126—2025）；</w:t>
      </w:r>
    </w:p>
    <w:p w14:paraId="31F5F337">
      <w:pPr>
        <w:widowControl/>
        <w:numPr>
          <w:ilvl w:val="0"/>
          <w:numId w:val="2"/>
        </w:num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《陕西省建设工程费用规则》（2025）；</w:t>
      </w:r>
    </w:p>
    <w:p w14:paraId="5195F71D">
      <w:pPr>
        <w:widowControl/>
        <w:numPr>
          <w:ilvl w:val="0"/>
          <w:numId w:val="2"/>
        </w:num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《房屋建筑与装饰工程工程量计算标准》（DB 61/T 5129—2025）、《通用安装工程工程量计算标准》（DB 61/T 5130—2025）；</w:t>
      </w:r>
    </w:p>
    <w:p w14:paraId="481AEAFE">
      <w:pPr>
        <w:widowControl/>
        <w:numPr>
          <w:ilvl w:val="0"/>
          <w:numId w:val="2"/>
        </w:num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《陕西省房屋建筑与装饰工程消耗量定额》（2025）、《陕西省通用安装工程消耗量定额》（2025）、《陕西省建设工程施工机械台班费用定额》（2025）、《陕西省建设工程施工仪器仪表台班费用定额》（2025）；</w:t>
      </w:r>
    </w:p>
    <w:p w14:paraId="2AC5A60C">
      <w:pPr>
        <w:widowControl/>
        <w:numPr>
          <w:ilvl w:val="0"/>
          <w:numId w:val="2"/>
        </w:num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</w:rPr>
        <w:t>《陕西省房屋建筑与装饰工程基价表》（2025）、《陕西省通用安装工程基价表》（2025）；</w:t>
      </w:r>
    </w:p>
    <w:p w14:paraId="1989E214">
      <w:pPr>
        <w:widowControl/>
        <w:numPr>
          <w:ilvl w:val="0"/>
          <w:numId w:val="2"/>
        </w:num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现行相关的专业工程施工质量验收规范、标准、规定，以及正常的施工方法、施工工艺等；</w:t>
      </w:r>
    </w:p>
    <w:p w14:paraId="09AF2824">
      <w:pPr>
        <w:widowControl/>
        <w:numPr>
          <w:ilvl w:val="0"/>
          <w:numId w:val="2"/>
        </w:num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与建设项目相关的法律、规范、标准等资料。</w:t>
      </w:r>
    </w:p>
    <w:p w14:paraId="4A5B60AB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相关情况说明：</w:t>
      </w:r>
    </w:p>
    <w:p w14:paraId="4B8F55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1、成品定制木饰面软包卡座为二次深化设计，本次暂按综合单价600元/m计入；</w:t>
      </w:r>
    </w:p>
    <w:p w14:paraId="4025BD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outlineLvl w:val="9"/>
        <w:rPr>
          <w:rFonts w:hint="default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2、单独装饰工程其他项目费用中，列取暂列金额100000.00元。</w:t>
      </w:r>
    </w:p>
    <w:p w14:paraId="7FBA4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四、计价软件</w:t>
      </w:r>
    </w:p>
    <w:p w14:paraId="3D5EC4B5">
      <w:pPr>
        <w:ind w:firstLine="56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计价软件及取费程序执行广联达软件GCCP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.0中的清单计价模式，软件版本为陕西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.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5000</w:t>
      </w:r>
      <w:r>
        <w:rPr>
          <w:rFonts w:hint="eastAsia" w:asciiTheme="minorEastAsia" w:hAnsiTheme="minorEastAsia" w:eastAsiaTheme="minorEastAsia"/>
          <w:sz w:val="28"/>
          <w:szCs w:val="28"/>
        </w:rPr>
        <w:t>.23.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 w14:paraId="3353442F">
      <w:pPr>
        <w:pStyle w:val="2"/>
        <w:ind w:firstLine="560"/>
      </w:pPr>
    </w:p>
    <w:p w14:paraId="14285636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left="0" w:leftChars="0" w:firstLine="0" w:firstLineChars="0"/>
        <w:jc w:val="righ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凌辉建设工程咨询有限公司 </w:t>
      </w:r>
    </w:p>
    <w:p w14:paraId="7B84E511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left="0" w:leftChars="0" w:firstLine="0" w:firstLineChars="0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                              2025年11月4日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CE9C51">
    <w:pPr>
      <w:pStyle w:val="4"/>
      <w:rPr>
        <w:rFonts w:hint="default" w:eastAsia="宋体"/>
        <w:i w:val="0"/>
        <w:iCs w:val="0"/>
        <w:sz w:val="18"/>
        <w:szCs w:val="18"/>
        <w:lang w:val="en-US" w:eastAsia="zh-CN"/>
      </w:rPr>
    </w:pPr>
    <w:r>
      <w:rPr>
        <w:rFonts w:hint="eastAsia"/>
        <w:i w:val="0"/>
        <w:iCs w:val="0"/>
        <w:sz w:val="18"/>
        <w:szCs w:val="18"/>
        <w:lang w:val="en-US" w:eastAsia="zh-CN"/>
      </w:rPr>
      <w:t xml:space="preserve">                            </w:t>
    </w:r>
  </w:p>
  <w:p w14:paraId="56B3FAD4">
    <w:pPr>
      <w:pStyle w:val="4"/>
      <w:rPr>
        <w:rFonts w:hint="eastAsia"/>
      </w:rPr>
    </w:pPr>
    <w:r>
      <w:rPr>
        <w:sz w:val="18"/>
      </w:rPr>
      <w:pict>
        <v:line id="直接连接符 2" o:spid="_x0000_s3074" o:spt="20" style="position:absolute;left:0pt;flip:y;margin-left:9pt;margin-top:6.9pt;height:0.75pt;width:402.4pt;z-index:251659264;mso-width-relative:page;mso-height-relative:page;" filled="f" stroked="t" coordsize="21600,21600" o:gfxdata="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GP67XXAAAACAEAAA8AAAAAAAAAAQAgAAAAIgAAAGRy&#10;cy9kb3ducmV2LnhtbFBLAQIUABQAAAAIAIdO4kDa3gwRBgIAAOwDAAAOAAAAAAAAAAEAIAAAACYB&#10;AABkcnMvZTJvRG9jLnhtbFBLBQYAAAAABgAGAFkBAACeBQAAAAA=&#10;">
          <v:path arrowok="t"/>
          <v:fill on="f" focussize="0,0"/>
          <v:stroke weight="1pt" joinstyle="round"/>
          <v:imagedata o:title=""/>
          <o:lock v:ext="edit" aspectratio="f"/>
        </v:line>
      </w:pict>
    </w:r>
  </w:p>
  <w:p w14:paraId="72562B2E">
    <w:pPr>
      <w:pStyle w:val="4"/>
    </w:pPr>
    <w:r>
      <w:rPr>
        <w:rFonts w:hint="eastAsia"/>
        <w:i w:val="0"/>
        <w:iCs w:val="0"/>
        <w:sz w:val="18"/>
        <w:szCs w:val="18"/>
        <w:lang w:val="en-US" w:eastAsia="zh-CN"/>
      </w:rPr>
      <w:t xml:space="preserve">西安市未央区大明宫中央广场A座22层                                             029-81010100 </w:t>
    </w:r>
  </w:p>
  <w:p w14:paraId="727AAAC5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FC7B2">
    <w:pPr>
      <w:pStyle w:val="5"/>
      <w:jc w:val="both"/>
      <w:rPr>
        <w:rFonts w:hint="eastAsia"/>
        <w:sz w:val="32"/>
      </w:rPr>
    </w:pPr>
    <w:r>
      <w:drawing>
        <wp:inline distT="0" distB="0" distL="114300" distR="114300">
          <wp:extent cx="2892425" cy="396240"/>
          <wp:effectExtent l="0" t="0" r="3175" b="381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92425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</w:t>
    </w:r>
  </w:p>
  <w:p w14:paraId="10D30FC8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E21E5E"/>
    <w:multiLevelType w:val="singleLevel"/>
    <w:tmpl w:val="C5E21E5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7CA7EFE"/>
    <w:multiLevelType w:val="singleLevel"/>
    <w:tmpl w:val="37CA7E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mM2YTRkOTc1M2RmZDVkNjcwNWVkMzBkOWEwYzMxNGQifQ=="/>
    <w:docVar w:name="KSO_WPS_MARK_KEY" w:val="c303bfc9-79ef-4f5a-bf75-d3e6996ce409"/>
  </w:docVars>
  <w:rsids>
    <w:rsidRoot w:val="001D7DFD"/>
    <w:rsid w:val="001D7DFD"/>
    <w:rsid w:val="00370157"/>
    <w:rsid w:val="00386283"/>
    <w:rsid w:val="00461823"/>
    <w:rsid w:val="004740EA"/>
    <w:rsid w:val="005B71DF"/>
    <w:rsid w:val="00764173"/>
    <w:rsid w:val="007A7488"/>
    <w:rsid w:val="008E29FE"/>
    <w:rsid w:val="00AC4123"/>
    <w:rsid w:val="00BB00C7"/>
    <w:rsid w:val="00BD035B"/>
    <w:rsid w:val="00BE50A7"/>
    <w:rsid w:val="00C12F2B"/>
    <w:rsid w:val="00CB15A0"/>
    <w:rsid w:val="00F70F17"/>
    <w:rsid w:val="012408D7"/>
    <w:rsid w:val="01CE331B"/>
    <w:rsid w:val="07FF4ECE"/>
    <w:rsid w:val="09481EF4"/>
    <w:rsid w:val="0B4E7969"/>
    <w:rsid w:val="0D3112F1"/>
    <w:rsid w:val="0E104D26"/>
    <w:rsid w:val="0E294CAD"/>
    <w:rsid w:val="0EED1247"/>
    <w:rsid w:val="105A290D"/>
    <w:rsid w:val="122A4DB8"/>
    <w:rsid w:val="1294711E"/>
    <w:rsid w:val="12B26A30"/>
    <w:rsid w:val="151E03AD"/>
    <w:rsid w:val="152B1FB6"/>
    <w:rsid w:val="161F43DC"/>
    <w:rsid w:val="1AD53D4B"/>
    <w:rsid w:val="1AFB7972"/>
    <w:rsid w:val="1D61177E"/>
    <w:rsid w:val="20474C5B"/>
    <w:rsid w:val="22EB3FC4"/>
    <w:rsid w:val="23AC2B89"/>
    <w:rsid w:val="262C27ED"/>
    <w:rsid w:val="269B5D7D"/>
    <w:rsid w:val="2D737DC2"/>
    <w:rsid w:val="2F846B8B"/>
    <w:rsid w:val="31C37EBA"/>
    <w:rsid w:val="3262025B"/>
    <w:rsid w:val="326571C3"/>
    <w:rsid w:val="33253563"/>
    <w:rsid w:val="34BB131C"/>
    <w:rsid w:val="380B31CF"/>
    <w:rsid w:val="3BB70A8F"/>
    <w:rsid w:val="3CAA4150"/>
    <w:rsid w:val="3CBE5E4E"/>
    <w:rsid w:val="3EF06163"/>
    <w:rsid w:val="41C77552"/>
    <w:rsid w:val="438049FD"/>
    <w:rsid w:val="44EB5004"/>
    <w:rsid w:val="487009D7"/>
    <w:rsid w:val="48934632"/>
    <w:rsid w:val="48967C7F"/>
    <w:rsid w:val="4CE92A73"/>
    <w:rsid w:val="4D310677"/>
    <w:rsid w:val="4DCB03CA"/>
    <w:rsid w:val="4E41243B"/>
    <w:rsid w:val="4F870321"/>
    <w:rsid w:val="4F975359"/>
    <w:rsid w:val="51AB4C28"/>
    <w:rsid w:val="51DC2BA6"/>
    <w:rsid w:val="55A27C63"/>
    <w:rsid w:val="56CF2CD9"/>
    <w:rsid w:val="59BF675D"/>
    <w:rsid w:val="59FA62BF"/>
    <w:rsid w:val="5A407EC3"/>
    <w:rsid w:val="5BF0657C"/>
    <w:rsid w:val="5E60690D"/>
    <w:rsid w:val="5EA76B56"/>
    <w:rsid w:val="60A056E7"/>
    <w:rsid w:val="60AD3004"/>
    <w:rsid w:val="61064339"/>
    <w:rsid w:val="61CD2E92"/>
    <w:rsid w:val="62B64D4D"/>
    <w:rsid w:val="63F57D55"/>
    <w:rsid w:val="64FD6C64"/>
    <w:rsid w:val="656E14B1"/>
    <w:rsid w:val="65FE7137"/>
    <w:rsid w:val="665925BF"/>
    <w:rsid w:val="682664D1"/>
    <w:rsid w:val="68C87588"/>
    <w:rsid w:val="69603C65"/>
    <w:rsid w:val="6AE30F32"/>
    <w:rsid w:val="6B287541"/>
    <w:rsid w:val="6B3C6FA2"/>
    <w:rsid w:val="6B7260B4"/>
    <w:rsid w:val="6C727DE3"/>
    <w:rsid w:val="6CBE13CE"/>
    <w:rsid w:val="71924BD7"/>
    <w:rsid w:val="72D82ABE"/>
    <w:rsid w:val="74335E46"/>
    <w:rsid w:val="794E79D3"/>
    <w:rsid w:val="799D3FC0"/>
    <w:rsid w:val="7A7D233C"/>
    <w:rsid w:val="7B07395B"/>
    <w:rsid w:val="7B671C19"/>
    <w:rsid w:val="7C120DEF"/>
    <w:rsid w:val="7E590F57"/>
    <w:rsid w:val="7F30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99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rFonts w:ascii="仿宋_GB2312" w:eastAsia="仿宋_GB2312" w:cs="仿宋_GB2312"/>
      <w:spacing w:val="-20"/>
      <w:sz w:val="28"/>
      <w:szCs w:val="28"/>
    </w:rPr>
  </w:style>
  <w:style w:type="paragraph" w:styleId="3">
    <w:name w:val="Block Text"/>
    <w:basedOn w:val="1"/>
    <w:qFormat/>
    <w:uiPriority w:val="99"/>
    <w:pPr>
      <w:adjustRightInd w:val="0"/>
      <w:spacing w:line="440" w:lineRule="exact"/>
      <w:ind w:left="420" w:right="33"/>
      <w:jc w:val="left"/>
      <w:textAlignment w:val="baseline"/>
    </w:pPr>
    <w:rPr>
      <w:rFonts w:ascii="Times New Roman" w:hAnsi="Times New Roman"/>
      <w:kern w:val="0"/>
      <w:szCs w:val="20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656</Words>
  <Characters>747</Characters>
  <Lines>4</Lines>
  <Paragraphs>1</Paragraphs>
  <TotalTime>13</TotalTime>
  <ScaleCrop>false</ScaleCrop>
  <LinksUpToDate>false</LinksUpToDate>
  <CharactersWithSpaces>809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2020-02-06T05:45:00Z</dcterms:created>
  <dc:creator>admin</dc:creator>
  <cp:lastModifiedBy>田旭</cp:lastModifiedBy>
  <cp:lastPrinted>2020-02-20T03:17:00Z</cp:lastPrinted>
  <dcterms:modified xsi:type="dcterms:W3CDTF">2025-11-05T01:18:36Z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C27AF87B56544B5698E410D377F0503D</vt:lpwstr>
  </property>
  <property fmtid="{D5CDD505-2E9C-101B-9397-08002B2CF9AE}" pid="4" name="KSOTemplateDocerSaveRecord">
    <vt:lpwstr>eyJoZGlkIjoiODkzMGI1ZmY2ZTE1NzMzZjEzZGZjMzQ2YjUzYzZmNTAiLCJ1c2VySWQiOiIzOTMyNzAxMjcifQ==</vt:lpwstr>
  </property>
</Properties>
</file>