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81675">
      <w:pPr>
        <w:jc w:val="center"/>
        <w:rPr>
          <w:rFonts w:hint="eastAsia" w:ascii="宋体" w:hAnsi="宋体" w:cs="宋体"/>
          <w:b/>
          <w:snapToGrid w:val="0"/>
          <w:color w:val="auto"/>
          <w:sz w:val="48"/>
          <w:szCs w:val="48"/>
          <w:highlight w:val="none"/>
        </w:rPr>
      </w:pPr>
    </w:p>
    <w:p w14:paraId="40DA1550">
      <w:pPr>
        <w:jc w:val="center"/>
        <w:rPr>
          <w:rFonts w:hint="eastAsia" w:ascii="宋体" w:hAnsi="宋体" w:cs="宋体"/>
          <w:b/>
          <w:snapToGrid w:val="0"/>
          <w:color w:val="auto"/>
          <w:sz w:val="48"/>
          <w:szCs w:val="48"/>
          <w:highlight w:val="none"/>
        </w:rPr>
      </w:pPr>
    </w:p>
    <w:p w14:paraId="1F89A8FA">
      <w:pPr>
        <w:jc w:val="center"/>
        <w:rPr>
          <w:rFonts w:hint="eastAsia" w:ascii="宋体" w:hAnsi="宋体" w:cs="宋体"/>
          <w:b/>
          <w:snapToGrid w:val="0"/>
          <w:color w:val="auto"/>
          <w:sz w:val="48"/>
          <w:szCs w:val="48"/>
          <w:highlight w:val="none"/>
        </w:rPr>
      </w:pPr>
    </w:p>
    <w:p w14:paraId="77EB3C40">
      <w:pPr>
        <w:jc w:val="center"/>
        <w:rPr>
          <w:rFonts w:hint="eastAsia" w:ascii="宋体" w:hAnsi="宋体" w:cs="宋体"/>
          <w:color w:val="auto"/>
          <w:sz w:val="52"/>
          <w:szCs w:val="52"/>
          <w:highlight w:val="none"/>
        </w:rPr>
      </w:pPr>
      <w:r>
        <w:rPr>
          <w:rFonts w:hint="eastAsia" w:ascii="宋体" w:hAnsi="宋体" w:cs="宋体"/>
          <w:b/>
          <w:snapToGrid w:val="0"/>
          <w:color w:val="auto"/>
          <w:sz w:val="48"/>
          <w:szCs w:val="48"/>
          <w:highlight w:val="none"/>
        </w:rPr>
        <w:t>西安市人民医院（西安市第四医院）</w:t>
      </w:r>
    </w:p>
    <w:p w14:paraId="0A809049">
      <w:pPr>
        <w:jc w:val="center"/>
        <w:rPr>
          <w:rFonts w:hint="eastAsia" w:ascii="宋体" w:hAnsi="宋体" w:cs="宋体"/>
          <w:b/>
          <w:snapToGrid w:val="0"/>
          <w:color w:val="auto"/>
          <w:sz w:val="48"/>
          <w:szCs w:val="48"/>
          <w:highlight w:val="none"/>
        </w:rPr>
      </w:pPr>
    </w:p>
    <w:p w14:paraId="6250000F">
      <w:pPr>
        <w:jc w:val="center"/>
        <w:rPr>
          <w:rFonts w:hint="eastAsia" w:ascii="宋体" w:hAnsi="宋体" w:cs="宋体"/>
          <w:b/>
          <w:color w:val="auto"/>
          <w:sz w:val="72"/>
          <w:szCs w:val="72"/>
          <w:highlight w:val="none"/>
        </w:rPr>
      </w:pPr>
      <w:r>
        <w:rPr>
          <w:rFonts w:hint="eastAsia" w:ascii="宋体" w:hAnsi="宋体" w:cs="宋体"/>
          <w:b/>
          <w:color w:val="auto"/>
          <w:sz w:val="72"/>
          <w:szCs w:val="72"/>
          <w:highlight w:val="none"/>
        </w:rPr>
        <w:t>服 务 合 同</w:t>
      </w:r>
    </w:p>
    <w:p w14:paraId="031618D4">
      <w:pPr>
        <w:jc w:val="center"/>
        <w:rPr>
          <w:rFonts w:hint="eastAsia" w:ascii="宋体" w:hAnsi="宋体" w:cs="宋体"/>
          <w:b/>
          <w:color w:val="auto"/>
          <w:sz w:val="24"/>
          <w:highlight w:val="none"/>
        </w:rPr>
      </w:pPr>
      <w:r>
        <w:rPr>
          <w:rFonts w:hint="eastAsia" w:ascii="宋体" w:hAnsi="宋体" w:cs="宋体"/>
          <w:b/>
          <w:color w:val="auto"/>
          <w:sz w:val="24"/>
          <w:highlight w:val="none"/>
        </w:rPr>
        <w:t>（第</w:t>
      </w:r>
      <w:r>
        <w:rPr>
          <w:rFonts w:hint="eastAsia" w:ascii="宋体" w:hAnsi="宋体" w:cs="宋体"/>
          <w:b/>
          <w:color w:val="auto"/>
          <w:sz w:val="24"/>
          <w:highlight w:val="none"/>
          <w:lang w:val="en-US" w:eastAsia="zh-CN"/>
        </w:rPr>
        <w:t>x</w:t>
      </w:r>
      <w:r>
        <w:rPr>
          <w:rFonts w:hint="eastAsia" w:ascii="宋体" w:hAnsi="宋体" w:cs="宋体"/>
          <w:b/>
          <w:color w:val="auto"/>
          <w:sz w:val="24"/>
          <w:highlight w:val="none"/>
        </w:rPr>
        <w:t>标段）</w:t>
      </w:r>
    </w:p>
    <w:p w14:paraId="68FA2118">
      <w:pPr>
        <w:jc w:val="center"/>
        <w:rPr>
          <w:rFonts w:hint="eastAsia" w:ascii="宋体" w:hAnsi="宋体" w:cs="宋体"/>
          <w:color w:val="auto"/>
          <w:sz w:val="30"/>
          <w:szCs w:val="30"/>
          <w:highlight w:val="none"/>
        </w:rPr>
      </w:pPr>
    </w:p>
    <w:p w14:paraId="71C469A4">
      <w:pPr>
        <w:jc w:val="center"/>
        <w:rPr>
          <w:rFonts w:hint="eastAsia" w:ascii="宋体" w:hAnsi="宋体" w:cs="宋体"/>
          <w:color w:val="auto"/>
          <w:sz w:val="30"/>
          <w:szCs w:val="30"/>
          <w:highlight w:val="none"/>
        </w:rPr>
      </w:pPr>
    </w:p>
    <w:p w14:paraId="19C6A061">
      <w:pPr>
        <w:jc w:val="center"/>
        <w:rPr>
          <w:rFonts w:hint="eastAsia" w:ascii="宋体" w:hAnsi="宋体" w:cs="宋体"/>
          <w:color w:val="auto"/>
          <w:sz w:val="30"/>
          <w:szCs w:val="30"/>
          <w:highlight w:val="none"/>
        </w:rPr>
      </w:pPr>
    </w:p>
    <w:p w14:paraId="2A50E3B4">
      <w:pPr>
        <w:rPr>
          <w:rFonts w:hint="eastAsia" w:ascii="宋体" w:hAnsi="宋体" w:cs="宋体"/>
          <w:color w:val="auto"/>
          <w:sz w:val="30"/>
          <w:szCs w:val="30"/>
          <w:highlight w:val="none"/>
        </w:rPr>
      </w:pPr>
    </w:p>
    <w:p w14:paraId="4BD08556">
      <w:pPr>
        <w:spacing w:line="360" w:lineRule="auto"/>
        <w:jc w:val="center"/>
        <w:rPr>
          <w:rFonts w:hint="eastAsia" w:ascii="宋体" w:hAnsi="宋体" w:cs="宋体"/>
          <w:color w:val="auto"/>
          <w:sz w:val="32"/>
          <w:szCs w:val="32"/>
          <w:highlight w:val="none"/>
          <w:u w:val="single"/>
        </w:rPr>
      </w:pPr>
      <w:r>
        <w:rPr>
          <w:rFonts w:hint="eastAsia" w:ascii="宋体" w:hAnsi="宋体" w:cs="宋体"/>
          <w:color w:val="auto"/>
          <w:sz w:val="32"/>
          <w:szCs w:val="32"/>
          <w:highlight w:val="none"/>
        </w:rPr>
        <w:t>甲  方：</w:t>
      </w:r>
      <w:r>
        <w:rPr>
          <w:rFonts w:hint="eastAsia" w:ascii="宋体" w:hAnsi="宋体" w:cs="宋体"/>
          <w:color w:val="auto"/>
          <w:sz w:val="32"/>
          <w:szCs w:val="32"/>
          <w:highlight w:val="none"/>
          <w:u w:val="single"/>
        </w:rPr>
        <w:t>西安市人民医院（西安市第四医院）</w:t>
      </w:r>
    </w:p>
    <w:p w14:paraId="6CB71C02">
      <w:pPr>
        <w:spacing w:line="360" w:lineRule="auto"/>
        <w:ind w:firstLine="960" w:firstLineChars="300"/>
        <w:rPr>
          <w:rFonts w:hint="eastAsia" w:ascii="宋体" w:hAnsi="宋体" w:cs="宋体"/>
          <w:color w:val="auto"/>
          <w:sz w:val="32"/>
          <w:szCs w:val="32"/>
          <w:highlight w:val="none"/>
          <w:u w:val="single"/>
        </w:rPr>
      </w:pPr>
      <w:r>
        <w:rPr>
          <w:rFonts w:hint="eastAsia" w:ascii="宋体" w:hAnsi="宋体" w:cs="宋体"/>
          <w:color w:val="auto"/>
          <w:sz w:val="32"/>
          <w:szCs w:val="32"/>
          <w:highlight w:val="none"/>
        </w:rPr>
        <w:t>乙  方：</w:t>
      </w:r>
      <w:r>
        <w:rPr>
          <w:rFonts w:hint="eastAsia" w:ascii="宋体" w:hAnsi="宋体" w:cs="宋体"/>
          <w:color w:val="auto"/>
          <w:sz w:val="32"/>
          <w:szCs w:val="32"/>
          <w:highlight w:val="none"/>
          <w:u w:val="single"/>
          <w:lang w:val="en-US" w:eastAsia="zh-CN"/>
        </w:rPr>
        <w:t xml:space="preserve">xxxxxxx                     </w:t>
      </w:r>
      <w:r>
        <w:rPr>
          <w:rFonts w:hint="eastAsia" w:ascii="宋体" w:hAnsi="宋体" w:cs="宋体"/>
          <w:color w:val="auto"/>
          <w:sz w:val="32"/>
          <w:szCs w:val="32"/>
          <w:highlight w:val="none"/>
          <w:u w:val="single"/>
        </w:rPr>
        <w:t xml:space="preserve">  </w:t>
      </w:r>
      <w:r>
        <w:rPr>
          <w:rFonts w:hint="eastAsia" w:ascii="宋体" w:hAnsi="宋体" w:cs="宋体"/>
          <w:color w:val="auto"/>
          <w:sz w:val="32"/>
          <w:szCs w:val="32"/>
          <w:highlight w:val="none"/>
          <w:u w:val="single"/>
          <w:lang w:val="en-US" w:eastAsia="zh-CN"/>
        </w:rPr>
        <w:t xml:space="preserve"> </w:t>
      </w:r>
      <w:r>
        <w:rPr>
          <w:rFonts w:hint="eastAsia" w:ascii="宋体" w:hAnsi="宋体" w:cs="宋体"/>
          <w:color w:val="auto"/>
          <w:sz w:val="32"/>
          <w:szCs w:val="32"/>
          <w:highlight w:val="none"/>
          <w:u w:val="single"/>
        </w:rPr>
        <w:t xml:space="preserve"> </w:t>
      </w:r>
      <w:r>
        <w:rPr>
          <w:rFonts w:hint="eastAsia" w:ascii="宋体" w:hAnsi="宋体" w:cs="宋体"/>
          <w:color w:val="auto"/>
          <w:sz w:val="32"/>
          <w:szCs w:val="32"/>
          <w:highlight w:val="none"/>
        </w:rPr>
        <w:t xml:space="preserve">      </w:t>
      </w:r>
    </w:p>
    <w:p w14:paraId="2139925F">
      <w:pPr>
        <w:spacing w:line="360" w:lineRule="auto"/>
        <w:rPr>
          <w:rFonts w:hint="eastAsia" w:ascii="宋体" w:hAnsi="宋体" w:cs="宋体"/>
          <w:color w:val="auto"/>
          <w:sz w:val="32"/>
          <w:szCs w:val="32"/>
          <w:highlight w:val="none"/>
          <w:u w:val="single"/>
        </w:rPr>
      </w:pPr>
      <w:r>
        <w:rPr>
          <w:rFonts w:hint="eastAsia" w:ascii="宋体" w:hAnsi="宋体" w:cs="宋体"/>
          <w:color w:val="auto"/>
          <w:sz w:val="32"/>
          <w:szCs w:val="32"/>
          <w:highlight w:val="none"/>
        </w:rPr>
        <w:t xml:space="preserve">      鉴证方：</w:t>
      </w:r>
      <w:r>
        <w:rPr>
          <w:rFonts w:hint="eastAsia" w:ascii="宋体" w:hAnsi="宋体" w:cs="宋体"/>
          <w:color w:val="auto"/>
          <w:sz w:val="32"/>
          <w:szCs w:val="32"/>
          <w:highlight w:val="none"/>
          <w:u w:val="single"/>
          <w:lang w:val="en-US" w:eastAsia="zh-CN"/>
        </w:rPr>
        <w:t xml:space="preserve">xxxxxxx                   </w:t>
      </w:r>
      <w:r>
        <w:rPr>
          <w:rFonts w:hint="eastAsia" w:ascii="宋体" w:hAnsi="宋体" w:cs="宋体"/>
          <w:color w:val="auto"/>
          <w:sz w:val="32"/>
          <w:szCs w:val="32"/>
          <w:highlight w:val="none"/>
          <w:u w:val="single"/>
        </w:rPr>
        <w:t xml:space="preserve">      </w:t>
      </w:r>
    </w:p>
    <w:p w14:paraId="61B677BF">
      <w:pPr>
        <w:rPr>
          <w:rFonts w:hint="eastAsia" w:ascii="宋体" w:hAnsi="宋体" w:cs="宋体"/>
          <w:color w:val="auto"/>
          <w:sz w:val="30"/>
          <w:szCs w:val="30"/>
          <w:highlight w:val="none"/>
        </w:rPr>
      </w:pPr>
    </w:p>
    <w:p w14:paraId="4BB6184F">
      <w:pPr>
        <w:spacing w:line="360" w:lineRule="auto"/>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202</w:t>
      </w:r>
      <w:r>
        <w:rPr>
          <w:rFonts w:hint="eastAsia" w:ascii="宋体" w:hAnsi="宋体" w:cs="宋体"/>
          <w:color w:val="auto"/>
          <w:sz w:val="32"/>
          <w:szCs w:val="32"/>
          <w:highlight w:val="none"/>
          <w:lang w:val="en-US" w:eastAsia="zh-CN"/>
        </w:rPr>
        <w:t>5</w:t>
      </w:r>
      <w:r>
        <w:rPr>
          <w:rFonts w:hint="eastAsia" w:ascii="宋体" w:hAnsi="宋体" w:cs="宋体"/>
          <w:color w:val="auto"/>
          <w:sz w:val="32"/>
          <w:szCs w:val="32"/>
          <w:highlight w:val="none"/>
        </w:rPr>
        <w:t>年  月</w:t>
      </w:r>
    </w:p>
    <w:p w14:paraId="71147757">
      <w:pPr>
        <w:spacing w:line="360" w:lineRule="auto"/>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中国  西安</w:t>
      </w:r>
    </w:p>
    <w:p w14:paraId="550F05D4">
      <w:pPr>
        <w:bidi w:val="0"/>
        <w:rPr>
          <w:rFonts w:hint="eastAsia"/>
        </w:rPr>
      </w:pPr>
    </w:p>
    <w:p w14:paraId="47D02203">
      <w:pPr>
        <w:bidi w:val="0"/>
        <w:rPr>
          <w:rFonts w:hint="eastAsia"/>
        </w:rPr>
      </w:pPr>
    </w:p>
    <w:p w14:paraId="455C792F">
      <w:pPr>
        <w:bidi w:val="0"/>
        <w:rPr>
          <w:rFonts w:hint="eastAsia"/>
        </w:rPr>
      </w:pPr>
    </w:p>
    <w:p w14:paraId="46EADF2B">
      <w:pPr>
        <w:bidi w:val="0"/>
        <w:rPr>
          <w:rFonts w:hint="eastAsia"/>
        </w:rPr>
      </w:pPr>
    </w:p>
    <w:p w14:paraId="067B1EE9">
      <w:pPr>
        <w:rPr>
          <w:rFonts w:hint="eastAsia"/>
        </w:rPr>
      </w:pPr>
      <w:r>
        <w:rPr>
          <w:rFonts w:hint="eastAsia"/>
        </w:rPr>
        <w:br w:type="page"/>
      </w:r>
    </w:p>
    <w:p w14:paraId="1356A89E">
      <w:pPr>
        <w:pStyle w:val="2"/>
        <w:rPr>
          <w:rFonts w:hint="eastAsia"/>
        </w:rPr>
      </w:pPr>
      <w:bookmarkStart w:id="0" w:name="_GoBack"/>
      <w:bookmarkEnd w:id="0"/>
    </w:p>
    <w:p w14:paraId="08B4D997">
      <w:pPr>
        <w:bidi w:val="0"/>
        <w:rPr>
          <w:rFonts w:hint="eastAsia"/>
        </w:rPr>
      </w:pPr>
      <w:r>
        <w:rPr>
          <w:rFonts w:hint="eastAsia"/>
        </w:rPr>
        <w:t>甲 方: 西安市人民医院（西安市第四医院）</w:t>
      </w:r>
    </w:p>
    <w:p w14:paraId="64E7A23F">
      <w:pPr>
        <w:keepNext w:val="0"/>
        <w:keepLines w:val="0"/>
        <w:pageBreakBefore w:val="0"/>
        <w:widowControl/>
        <w:kinsoku/>
        <w:wordWrap/>
        <w:overflowPunct/>
        <w:topLinePunct w:val="0"/>
        <w:autoSpaceDE/>
        <w:autoSpaceDN w:val="0"/>
        <w:bidi w:val="0"/>
        <w:adjustRightInd/>
        <w:spacing w:line="380" w:lineRule="exact"/>
        <w:jc w:val="lef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乙 方：</w:t>
      </w:r>
      <w:r>
        <w:rPr>
          <w:rFonts w:hint="eastAsia" w:ascii="宋体" w:hAnsi="宋体" w:cs="宋体"/>
          <w:color w:val="auto"/>
          <w:sz w:val="24"/>
          <w:szCs w:val="24"/>
          <w:highlight w:val="none"/>
          <w:lang w:val="en-US" w:eastAsia="zh-CN"/>
        </w:rPr>
        <w:t>xxxxxxxxxxxx</w:t>
      </w:r>
    </w:p>
    <w:p w14:paraId="16D8AF2E">
      <w:pPr>
        <w:keepNext w:val="0"/>
        <w:keepLines w:val="0"/>
        <w:pageBreakBefore w:val="0"/>
        <w:widowControl/>
        <w:kinsoku/>
        <w:wordWrap/>
        <w:overflowPunct/>
        <w:topLinePunct w:val="0"/>
        <w:autoSpaceDE/>
        <w:autoSpaceDN w:val="0"/>
        <w:bidi w:val="0"/>
        <w:adjustRightInd/>
        <w:spacing w:line="380" w:lineRule="exact"/>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kern w:val="0"/>
          <w:sz w:val="24"/>
          <w:szCs w:val="24"/>
          <w:highlight w:val="none"/>
        </w:rPr>
        <w:t>鉴证方：</w:t>
      </w:r>
      <w:r>
        <w:rPr>
          <w:rFonts w:hint="eastAsia" w:ascii="宋体" w:hAnsi="宋体" w:cs="宋体"/>
          <w:color w:val="auto"/>
          <w:sz w:val="24"/>
          <w:szCs w:val="24"/>
          <w:highlight w:val="none"/>
          <w:lang w:val="en-US" w:eastAsia="zh-CN"/>
        </w:rPr>
        <w:t>xxxxxxxxxxxx</w:t>
      </w:r>
    </w:p>
    <w:p w14:paraId="04F5DA4C">
      <w:pPr>
        <w:pStyle w:val="2"/>
      </w:pPr>
    </w:p>
    <w:p w14:paraId="3335052E">
      <w:pPr>
        <w:bidi w:val="0"/>
        <w:rPr>
          <w:rFonts w:hint="eastAsia"/>
        </w:rPr>
      </w:pPr>
      <w:r>
        <w:rPr>
          <w:rFonts w:hint="eastAsia"/>
          <w:lang w:val="en-US" w:eastAsia="zh-CN"/>
        </w:rPr>
        <w:t>甲、</w:t>
      </w:r>
      <w:r>
        <w:rPr>
          <w:rFonts w:hint="eastAsia"/>
        </w:rPr>
        <w:t>乙双方根据有关法律规定，本着平等互利、友好合作的原则。鉴证方就甲方所需</w:t>
      </w:r>
      <w:r>
        <w:rPr>
          <w:rFonts w:hint="eastAsia"/>
          <w:lang w:val="en-US" w:eastAsia="zh-CN"/>
        </w:rPr>
        <w:t>服务</w:t>
      </w:r>
      <w:r>
        <w:rPr>
          <w:rFonts w:hint="eastAsia"/>
        </w:rPr>
        <w:t>，按照招标采购程序组织公开招标，确定乙方为成交供应商。经甲、乙双方协商，鉴证方确认，就宣传内容双方达成如下合作</w:t>
      </w:r>
      <w:r>
        <w:rPr>
          <w:rFonts w:hint="eastAsia"/>
          <w:lang w:eastAsia="zh-CN"/>
        </w:rPr>
        <w:t>：</w:t>
      </w:r>
    </w:p>
    <w:p w14:paraId="43BF6ACA">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一、合作期限</w:t>
      </w:r>
    </w:p>
    <w:p w14:paraId="67B98A65">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经双方协商，合作</w:t>
      </w:r>
      <w:r>
        <w:rPr>
          <w:rFonts w:hint="eastAsia" w:ascii="宋体" w:hAnsi="宋体" w:cs="宋体"/>
          <w:color w:val="auto"/>
          <w:sz w:val="24"/>
          <w:szCs w:val="24"/>
          <w:highlight w:val="none"/>
          <w:lang w:val="en-US" w:eastAsia="zh-CN"/>
        </w:rPr>
        <w:t>期限</w:t>
      </w:r>
      <w:r>
        <w:rPr>
          <w:rFonts w:hint="eastAsia" w:ascii="宋体" w:hAnsi="宋体" w:cs="宋体"/>
          <w:color w:val="auto"/>
          <w:sz w:val="24"/>
          <w:szCs w:val="24"/>
          <w:highlight w:val="none"/>
        </w:rPr>
        <w:t>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xxxx</w:t>
      </w:r>
      <w:r>
        <w:rPr>
          <w:rFonts w:hint="eastAsia" w:ascii="宋体" w:hAnsi="宋体" w:cs="宋体"/>
          <w:color w:val="auto"/>
          <w:sz w:val="24"/>
          <w:szCs w:val="24"/>
          <w:highlight w:val="none"/>
          <w:u w:val="single"/>
        </w:rPr>
        <w:t xml:space="preserve"> 年</w:t>
      </w:r>
      <w:r>
        <w:rPr>
          <w:rFonts w:hint="eastAsia" w:ascii="宋体" w:hAnsi="宋体" w:cs="宋体"/>
          <w:color w:val="auto"/>
          <w:sz w:val="24"/>
          <w:szCs w:val="24"/>
          <w:highlight w:val="none"/>
          <w:u w:val="single"/>
          <w:lang w:val="en-US" w:eastAsia="zh-CN"/>
        </w:rPr>
        <w:t>xx</w:t>
      </w:r>
      <w:r>
        <w:rPr>
          <w:rFonts w:hint="eastAsia" w:ascii="宋体" w:hAnsi="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xx</w:t>
      </w:r>
      <w:r>
        <w:rPr>
          <w:rFonts w:hint="eastAsia" w:ascii="宋体" w:hAnsi="宋体" w:cs="宋体"/>
          <w:color w:val="auto"/>
          <w:sz w:val="24"/>
          <w:szCs w:val="24"/>
          <w:highlight w:val="none"/>
          <w:u w:val="single"/>
        </w:rPr>
        <w:t xml:space="preserve"> 日 </w:t>
      </w:r>
      <w:r>
        <w:rPr>
          <w:rFonts w:hint="eastAsia" w:ascii="宋体" w:hAnsi="宋体" w:cs="宋体"/>
          <w:color w:val="auto"/>
          <w:sz w:val="24"/>
          <w:szCs w:val="24"/>
          <w:highlight w:val="none"/>
        </w:rPr>
        <w:t>至</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xxxx</w:t>
      </w:r>
      <w:r>
        <w:rPr>
          <w:rFonts w:hint="eastAsia" w:ascii="宋体" w:hAnsi="宋体" w:cs="宋体"/>
          <w:color w:val="auto"/>
          <w:sz w:val="24"/>
          <w:szCs w:val="24"/>
          <w:highlight w:val="none"/>
          <w:u w:val="single"/>
        </w:rPr>
        <w:t xml:space="preserve">  年</w:t>
      </w:r>
      <w:r>
        <w:rPr>
          <w:rFonts w:hint="eastAsia" w:ascii="宋体" w:hAnsi="宋体" w:cs="宋体"/>
          <w:color w:val="auto"/>
          <w:sz w:val="24"/>
          <w:szCs w:val="24"/>
          <w:highlight w:val="none"/>
          <w:u w:val="single"/>
          <w:lang w:val="en-US" w:eastAsia="zh-CN"/>
        </w:rPr>
        <w:t>xx</w:t>
      </w:r>
      <w:r>
        <w:rPr>
          <w:rFonts w:hint="eastAsia" w:ascii="宋体" w:hAnsi="宋体" w:cs="宋体"/>
          <w:color w:val="auto"/>
          <w:sz w:val="24"/>
          <w:szCs w:val="24"/>
          <w:highlight w:val="none"/>
          <w:u w:val="single"/>
        </w:rPr>
        <w:t xml:space="preserve">月 </w:t>
      </w:r>
      <w:r>
        <w:rPr>
          <w:rFonts w:hint="eastAsia" w:ascii="宋体" w:hAnsi="宋体" w:cs="宋体"/>
          <w:color w:val="auto"/>
          <w:sz w:val="24"/>
          <w:szCs w:val="24"/>
          <w:highlight w:val="none"/>
          <w:u w:val="single"/>
          <w:lang w:val="en-US" w:eastAsia="zh-CN"/>
        </w:rPr>
        <w:t>xx</w:t>
      </w:r>
      <w:r>
        <w:rPr>
          <w:rFonts w:hint="eastAsia" w:ascii="宋体" w:hAnsi="宋体" w:cs="宋体"/>
          <w:color w:val="auto"/>
          <w:sz w:val="24"/>
          <w:szCs w:val="24"/>
          <w:highlight w:val="none"/>
          <w:u w:val="single"/>
        </w:rPr>
        <w:t>日 。</w:t>
      </w:r>
    </w:p>
    <w:p w14:paraId="61A3D254">
      <w:pPr>
        <w:keepNext w:val="0"/>
        <w:keepLines w:val="0"/>
        <w:pageBreakBefore w:val="0"/>
        <w:numPr>
          <w:ilvl w:val="0"/>
          <w:numId w:val="1"/>
        </w:numPr>
        <w:tabs>
          <w:tab w:val="left" w:pos="5415"/>
        </w:tabs>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rPr>
        <w:t>服务内容</w:t>
      </w:r>
      <w:r>
        <w:rPr>
          <w:rFonts w:hint="eastAsia" w:ascii="宋体" w:hAnsi="宋体" w:cs="宋体"/>
          <w:b/>
          <w:bCs/>
          <w:color w:val="auto"/>
          <w:sz w:val="24"/>
          <w:szCs w:val="24"/>
          <w:highlight w:val="none"/>
          <w:lang w:val="en-US" w:eastAsia="zh-CN"/>
        </w:rPr>
        <w:t xml:space="preserve"> </w:t>
      </w:r>
      <w:r>
        <w:rPr>
          <w:rFonts w:ascii="微软雅黑" w:hAnsi="微软雅黑" w:eastAsia="微软雅黑" w:cs="微软雅黑"/>
          <w:i w:val="0"/>
          <w:iCs w:val="0"/>
          <w:caps w:val="0"/>
          <w:color w:val="auto"/>
          <w:spacing w:val="0"/>
          <w:sz w:val="21"/>
          <w:szCs w:val="21"/>
          <w:highlight w:val="none"/>
          <w:u w:val="single"/>
          <w:shd w:val="clear" w:color="auto" w:fill="FFFFFF"/>
        </w:rPr>
        <w:t>(</w:t>
      </w:r>
      <w:r>
        <w:rPr>
          <w:rFonts w:hint="eastAsia" w:ascii="微软雅黑" w:hAnsi="微软雅黑" w:eastAsia="微软雅黑" w:cs="微软雅黑"/>
          <w:i w:val="0"/>
          <w:iCs w:val="0"/>
          <w:caps w:val="0"/>
          <w:color w:val="auto"/>
          <w:spacing w:val="0"/>
          <w:sz w:val="21"/>
          <w:szCs w:val="21"/>
          <w:highlight w:val="none"/>
          <w:u w:val="single"/>
          <w:shd w:val="clear" w:color="auto" w:fill="FFFFFF"/>
        </w:rPr>
        <w:t>第</w:t>
      </w:r>
      <w:r>
        <w:rPr>
          <w:rFonts w:hint="eastAsia" w:ascii="微软雅黑" w:hAnsi="微软雅黑" w:eastAsia="微软雅黑" w:cs="微软雅黑"/>
          <w:i w:val="0"/>
          <w:iCs w:val="0"/>
          <w:caps w:val="0"/>
          <w:color w:val="auto"/>
          <w:spacing w:val="0"/>
          <w:sz w:val="21"/>
          <w:szCs w:val="21"/>
          <w:highlight w:val="none"/>
          <w:u w:val="single"/>
          <w:shd w:val="clear" w:color="auto" w:fill="FFFFFF"/>
          <w:lang w:val="en-US" w:eastAsia="zh-CN"/>
        </w:rPr>
        <w:t>x</w:t>
      </w:r>
      <w:r>
        <w:rPr>
          <w:rFonts w:hint="eastAsia" w:ascii="微软雅黑" w:hAnsi="微软雅黑" w:eastAsia="微软雅黑" w:cs="微软雅黑"/>
          <w:i w:val="0"/>
          <w:iCs w:val="0"/>
          <w:caps w:val="0"/>
          <w:color w:val="auto"/>
          <w:spacing w:val="0"/>
          <w:sz w:val="21"/>
          <w:szCs w:val="21"/>
          <w:highlight w:val="none"/>
          <w:u w:val="single"/>
          <w:shd w:val="clear" w:color="auto" w:fill="FFFFFF"/>
        </w:rPr>
        <w:t>标段：在</w:t>
      </w:r>
      <w:r>
        <w:rPr>
          <w:rFonts w:hint="eastAsia" w:ascii="微软雅黑" w:hAnsi="微软雅黑" w:eastAsia="微软雅黑" w:cs="微软雅黑"/>
          <w:i w:val="0"/>
          <w:iCs w:val="0"/>
          <w:caps w:val="0"/>
          <w:color w:val="auto"/>
          <w:spacing w:val="0"/>
          <w:sz w:val="21"/>
          <w:szCs w:val="21"/>
          <w:highlight w:val="none"/>
          <w:u w:val="single"/>
          <w:shd w:val="clear" w:color="auto" w:fill="FFFFFF"/>
          <w:lang w:val="en-US" w:eastAsia="zh-CN"/>
        </w:rPr>
        <w:t>xxxxxxxxxxxxxx</w:t>
      </w:r>
      <w:r>
        <w:rPr>
          <w:rFonts w:hint="eastAsia" w:ascii="宋体" w:hAnsi="宋体" w:cs="宋体"/>
          <w:color w:val="auto"/>
          <w:sz w:val="24"/>
          <w:szCs w:val="24"/>
          <w:highlight w:val="none"/>
          <w:u w:val="single"/>
          <w:lang w:eastAsia="zh-CN"/>
        </w:rPr>
        <w:t>）</w:t>
      </w:r>
    </w:p>
    <w:tbl>
      <w:tblPr>
        <w:tblStyle w:val="4"/>
        <w:tblW w:w="8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551"/>
        <w:gridCol w:w="491"/>
        <w:gridCol w:w="600"/>
        <w:gridCol w:w="1515"/>
        <w:gridCol w:w="1498"/>
        <w:gridCol w:w="928"/>
      </w:tblGrid>
      <w:tr w14:paraId="1B6DE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noWrap w:val="0"/>
            <w:vAlign w:val="center"/>
          </w:tcPr>
          <w:p w14:paraId="40AE3DB4">
            <w:pPr>
              <w:keepNext w:val="0"/>
              <w:keepLines w:val="0"/>
              <w:pageBreakBefore w:val="0"/>
              <w:kinsoku/>
              <w:wordWrap/>
              <w:overflowPunct/>
              <w:topLinePunct w:val="0"/>
              <w:autoSpaceDE/>
              <w:bidi w:val="0"/>
              <w:adjustRightInd/>
              <w:spacing w:line="380" w:lineRule="exact"/>
              <w:ind w:left="285" w:leftChars="-66" w:right="-93" w:hanging="424" w:hangingChars="177"/>
              <w:jc w:val="center"/>
              <w:textAlignment w:val="auto"/>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序号</w:t>
            </w:r>
          </w:p>
        </w:tc>
        <w:tc>
          <w:tcPr>
            <w:tcW w:w="2551" w:type="dxa"/>
            <w:noWrap w:val="0"/>
            <w:vAlign w:val="center"/>
          </w:tcPr>
          <w:p w14:paraId="25BAB131">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服务内容</w:t>
            </w:r>
          </w:p>
        </w:tc>
        <w:tc>
          <w:tcPr>
            <w:tcW w:w="491" w:type="dxa"/>
            <w:noWrap w:val="0"/>
            <w:vAlign w:val="center"/>
          </w:tcPr>
          <w:p w14:paraId="50C276C8">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单位</w:t>
            </w:r>
          </w:p>
        </w:tc>
        <w:tc>
          <w:tcPr>
            <w:tcW w:w="600" w:type="dxa"/>
            <w:noWrap w:val="0"/>
            <w:vAlign w:val="center"/>
          </w:tcPr>
          <w:p w14:paraId="6E7AB4BB">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数量</w:t>
            </w:r>
          </w:p>
        </w:tc>
        <w:tc>
          <w:tcPr>
            <w:tcW w:w="1515" w:type="dxa"/>
            <w:noWrap w:val="0"/>
            <w:vAlign w:val="center"/>
          </w:tcPr>
          <w:p w14:paraId="4DB5C0A6">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单价</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元</w:t>
            </w:r>
            <w:r>
              <w:rPr>
                <w:rFonts w:hint="eastAsia" w:ascii="宋体" w:hAnsi="宋体" w:cs="宋体"/>
                <w:color w:val="auto"/>
                <w:sz w:val="24"/>
                <w:szCs w:val="24"/>
                <w:highlight w:val="none"/>
                <w:lang w:eastAsia="zh-CN"/>
              </w:rPr>
              <w:t>）</w:t>
            </w:r>
          </w:p>
        </w:tc>
        <w:tc>
          <w:tcPr>
            <w:tcW w:w="1498" w:type="dxa"/>
            <w:noWrap w:val="0"/>
            <w:vAlign w:val="center"/>
          </w:tcPr>
          <w:p w14:paraId="0F02D9CD">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总价</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元</w:t>
            </w:r>
            <w:r>
              <w:rPr>
                <w:rFonts w:hint="eastAsia" w:ascii="宋体" w:hAnsi="宋体" w:cs="宋体"/>
                <w:color w:val="auto"/>
                <w:sz w:val="24"/>
                <w:szCs w:val="24"/>
                <w:highlight w:val="none"/>
                <w:lang w:eastAsia="zh-CN"/>
              </w:rPr>
              <w:t>）</w:t>
            </w:r>
          </w:p>
        </w:tc>
        <w:tc>
          <w:tcPr>
            <w:tcW w:w="928" w:type="dxa"/>
            <w:noWrap w:val="0"/>
            <w:vAlign w:val="center"/>
          </w:tcPr>
          <w:p w14:paraId="12464148">
            <w:pPr>
              <w:keepNext w:val="0"/>
              <w:keepLines w:val="0"/>
              <w:pageBreakBefore w:val="0"/>
              <w:kinsoku/>
              <w:wordWrap/>
              <w:overflowPunct/>
              <w:topLinePunct w:val="0"/>
              <w:autoSpaceDE/>
              <w:bidi w:val="0"/>
              <w:adjustRightInd/>
              <w:spacing w:line="380" w:lineRule="exact"/>
              <w:ind w:right="-49"/>
              <w:jc w:val="center"/>
              <w:textAlignment w:val="auto"/>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备注</w:t>
            </w:r>
          </w:p>
        </w:tc>
      </w:tr>
      <w:tr w14:paraId="1F028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noWrap w:val="0"/>
            <w:vAlign w:val="center"/>
          </w:tcPr>
          <w:p w14:paraId="19006ED1">
            <w:pPr>
              <w:keepNext w:val="0"/>
              <w:keepLines w:val="0"/>
              <w:pageBreakBefore w:val="0"/>
              <w:tabs>
                <w:tab w:val="left" w:pos="315"/>
                <w:tab w:val="left" w:pos="426"/>
              </w:tabs>
              <w:kinsoku/>
              <w:wordWrap/>
              <w:overflowPunct/>
              <w:topLinePunct w:val="0"/>
              <w:autoSpaceDE/>
              <w:bidi w:val="0"/>
              <w:adjustRightInd/>
              <w:spacing w:line="380" w:lineRule="exact"/>
              <w:ind w:right="893"/>
              <w:jc w:val="center"/>
              <w:textAlignment w:val="auto"/>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w:t>
            </w:r>
          </w:p>
        </w:tc>
        <w:tc>
          <w:tcPr>
            <w:tcW w:w="2551" w:type="dxa"/>
            <w:noWrap w:val="0"/>
            <w:vAlign w:val="center"/>
          </w:tcPr>
          <w:p w14:paraId="2290FB96">
            <w:pPr>
              <w:keepNext w:val="0"/>
              <w:keepLines w:val="0"/>
              <w:pageBreakBefore w:val="0"/>
              <w:kinsoku/>
              <w:wordWrap/>
              <w:overflowPunct/>
              <w:topLinePunct w:val="0"/>
              <w:autoSpaceDE/>
              <w:bidi w:val="0"/>
              <w:adjustRightInd/>
              <w:spacing w:line="380" w:lineRule="exact"/>
              <w:jc w:val="both"/>
              <w:textAlignment w:val="auto"/>
              <w:rPr>
                <w:rFonts w:hint="eastAsia" w:ascii="宋体" w:hAnsi="宋体" w:cs="宋体"/>
                <w:color w:val="auto"/>
                <w:sz w:val="24"/>
                <w:szCs w:val="24"/>
                <w:highlight w:val="none"/>
              </w:rPr>
            </w:pPr>
          </w:p>
        </w:tc>
        <w:tc>
          <w:tcPr>
            <w:tcW w:w="491" w:type="dxa"/>
            <w:noWrap w:val="0"/>
            <w:vAlign w:val="center"/>
          </w:tcPr>
          <w:p w14:paraId="7ACA0700">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p>
        </w:tc>
        <w:tc>
          <w:tcPr>
            <w:tcW w:w="600" w:type="dxa"/>
            <w:noWrap w:val="0"/>
            <w:vAlign w:val="center"/>
          </w:tcPr>
          <w:p w14:paraId="05327881">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p>
        </w:tc>
        <w:tc>
          <w:tcPr>
            <w:tcW w:w="1515" w:type="dxa"/>
            <w:noWrap w:val="0"/>
            <w:vAlign w:val="center"/>
          </w:tcPr>
          <w:p w14:paraId="14AD3FA4">
            <w:pPr>
              <w:keepNext w:val="0"/>
              <w:keepLines w:val="0"/>
              <w:pageBreakBefore w:val="0"/>
              <w:kinsoku/>
              <w:wordWrap/>
              <w:overflowPunct/>
              <w:topLinePunct w:val="0"/>
              <w:autoSpaceDE/>
              <w:bidi w:val="0"/>
              <w:adjustRightInd/>
              <w:spacing w:line="380" w:lineRule="exact"/>
              <w:jc w:val="center"/>
              <w:textAlignment w:val="auto"/>
              <w:rPr>
                <w:rFonts w:hint="default" w:ascii="宋体" w:hAnsi="宋体" w:eastAsia="宋体" w:cs="宋体"/>
                <w:color w:val="auto"/>
                <w:sz w:val="24"/>
                <w:szCs w:val="24"/>
                <w:highlight w:val="none"/>
                <w:lang w:val="en-US" w:eastAsia="zh-CN"/>
              </w:rPr>
            </w:pPr>
          </w:p>
        </w:tc>
        <w:tc>
          <w:tcPr>
            <w:tcW w:w="1498" w:type="dxa"/>
            <w:noWrap w:val="0"/>
            <w:vAlign w:val="center"/>
          </w:tcPr>
          <w:p w14:paraId="2F6BBA9C">
            <w:pPr>
              <w:keepNext w:val="0"/>
              <w:keepLines w:val="0"/>
              <w:pageBreakBefore w:val="0"/>
              <w:kinsoku/>
              <w:wordWrap/>
              <w:overflowPunct/>
              <w:topLinePunct w:val="0"/>
              <w:autoSpaceDE/>
              <w:bidi w:val="0"/>
              <w:adjustRightInd/>
              <w:spacing w:line="380" w:lineRule="exact"/>
              <w:jc w:val="center"/>
              <w:textAlignment w:val="auto"/>
              <w:rPr>
                <w:rFonts w:ascii="宋体" w:hAnsi="宋体" w:cs="宋体"/>
                <w:color w:val="auto"/>
                <w:sz w:val="24"/>
                <w:szCs w:val="24"/>
                <w:highlight w:val="none"/>
              </w:rPr>
            </w:pPr>
          </w:p>
        </w:tc>
        <w:tc>
          <w:tcPr>
            <w:tcW w:w="928" w:type="dxa"/>
            <w:noWrap w:val="0"/>
            <w:vAlign w:val="center"/>
          </w:tcPr>
          <w:p w14:paraId="5DACE7A1">
            <w:pPr>
              <w:keepNext w:val="0"/>
              <w:keepLines w:val="0"/>
              <w:pageBreakBefore w:val="0"/>
              <w:kinsoku/>
              <w:wordWrap/>
              <w:overflowPunct/>
              <w:topLinePunct w:val="0"/>
              <w:autoSpaceDE/>
              <w:bidi w:val="0"/>
              <w:adjustRightInd/>
              <w:spacing w:line="380" w:lineRule="exact"/>
              <w:ind w:right="-49"/>
              <w:jc w:val="center"/>
              <w:textAlignment w:val="auto"/>
              <w:rPr>
                <w:rFonts w:hint="eastAsia" w:ascii="宋体" w:hAnsi="宋体" w:cs="宋体"/>
                <w:color w:val="auto"/>
                <w:sz w:val="24"/>
                <w:szCs w:val="24"/>
                <w:highlight w:val="none"/>
                <w:lang w:val="zh-CN"/>
              </w:rPr>
            </w:pPr>
          </w:p>
        </w:tc>
      </w:tr>
      <w:tr w14:paraId="16FF6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noWrap w:val="0"/>
            <w:vAlign w:val="center"/>
          </w:tcPr>
          <w:p w14:paraId="36B71410">
            <w:pPr>
              <w:keepNext w:val="0"/>
              <w:keepLines w:val="0"/>
              <w:pageBreakBefore w:val="0"/>
              <w:tabs>
                <w:tab w:val="left" w:pos="315"/>
                <w:tab w:val="left" w:pos="426"/>
              </w:tabs>
              <w:kinsoku/>
              <w:wordWrap/>
              <w:overflowPunct/>
              <w:topLinePunct w:val="0"/>
              <w:autoSpaceDE/>
              <w:bidi w:val="0"/>
              <w:adjustRightInd/>
              <w:spacing w:line="380" w:lineRule="exact"/>
              <w:ind w:right="893"/>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2551" w:type="dxa"/>
            <w:noWrap w:val="0"/>
            <w:vAlign w:val="center"/>
          </w:tcPr>
          <w:p w14:paraId="3929A55A">
            <w:pPr>
              <w:keepNext w:val="0"/>
              <w:keepLines w:val="0"/>
              <w:pageBreakBefore w:val="0"/>
              <w:kinsoku/>
              <w:wordWrap/>
              <w:overflowPunct/>
              <w:topLinePunct w:val="0"/>
              <w:autoSpaceDE/>
              <w:bidi w:val="0"/>
              <w:adjustRightInd/>
              <w:spacing w:line="380" w:lineRule="exact"/>
              <w:jc w:val="both"/>
              <w:textAlignment w:val="auto"/>
              <w:rPr>
                <w:rFonts w:hint="eastAsia" w:ascii="宋体" w:hAnsi="宋体" w:cs="宋体"/>
                <w:color w:val="auto"/>
                <w:sz w:val="24"/>
                <w:szCs w:val="24"/>
                <w:highlight w:val="none"/>
              </w:rPr>
            </w:pPr>
          </w:p>
        </w:tc>
        <w:tc>
          <w:tcPr>
            <w:tcW w:w="491" w:type="dxa"/>
            <w:noWrap w:val="0"/>
            <w:vAlign w:val="center"/>
          </w:tcPr>
          <w:p w14:paraId="56BE6B86">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p>
        </w:tc>
        <w:tc>
          <w:tcPr>
            <w:tcW w:w="600" w:type="dxa"/>
            <w:noWrap w:val="0"/>
            <w:vAlign w:val="center"/>
          </w:tcPr>
          <w:p w14:paraId="084EE162">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p>
        </w:tc>
        <w:tc>
          <w:tcPr>
            <w:tcW w:w="1515" w:type="dxa"/>
            <w:noWrap w:val="0"/>
            <w:vAlign w:val="center"/>
          </w:tcPr>
          <w:p w14:paraId="68EC55CF">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lang w:val="en-US" w:eastAsia="zh-CN"/>
              </w:rPr>
            </w:pPr>
          </w:p>
        </w:tc>
        <w:tc>
          <w:tcPr>
            <w:tcW w:w="1498" w:type="dxa"/>
            <w:noWrap w:val="0"/>
            <w:vAlign w:val="center"/>
          </w:tcPr>
          <w:p w14:paraId="58BCD312">
            <w:pPr>
              <w:keepNext w:val="0"/>
              <w:keepLines w:val="0"/>
              <w:pageBreakBefore w:val="0"/>
              <w:kinsoku/>
              <w:wordWrap/>
              <w:overflowPunct/>
              <w:topLinePunct w:val="0"/>
              <w:autoSpaceDE/>
              <w:bidi w:val="0"/>
              <w:adjustRightInd/>
              <w:spacing w:line="380" w:lineRule="exact"/>
              <w:jc w:val="center"/>
              <w:textAlignment w:val="auto"/>
              <w:rPr>
                <w:rFonts w:ascii="宋体" w:hAnsi="宋体" w:cs="宋体"/>
                <w:color w:val="auto"/>
                <w:sz w:val="24"/>
                <w:szCs w:val="24"/>
                <w:highlight w:val="none"/>
              </w:rPr>
            </w:pPr>
          </w:p>
        </w:tc>
        <w:tc>
          <w:tcPr>
            <w:tcW w:w="928" w:type="dxa"/>
            <w:noWrap w:val="0"/>
            <w:vAlign w:val="center"/>
          </w:tcPr>
          <w:p w14:paraId="697CB299">
            <w:pPr>
              <w:keepNext w:val="0"/>
              <w:keepLines w:val="0"/>
              <w:pageBreakBefore w:val="0"/>
              <w:kinsoku/>
              <w:wordWrap/>
              <w:overflowPunct/>
              <w:topLinePunct w:val="0"/>
              <w:autoSpaceDE/>
              <w:bidi w:val="0"/>
              <w:adjustRightInd/>
              <w:spacing w:line="380" w:lineRule="exact"/>
              <w:ind w:right="-49"/>
              <w:jc w:val="center"/>
              <w:textAlignment w:val="auto"/>
              <w:rPr>
                <w:rFonts w:hint="eastAsia" w:ascii="宋体" w:hAnsi="宋体" w:cs="宋体"/>
                <w:color w:val="auto"/>
                <w:sz w:val="24"/>
                <w:szCs w:val="24"/>
                <w:highlight w:val="none"/>
                <w:lang w:val="en-US" w:eastAsia="zh-CN"/>
              </w:rPr>
            </w:pPr>
          </w:p>
        </w:tc>
      </w:tr>
      <w:tr w14:paraId="2456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noWrap w:val="0"/>
            <w:vAlign w:val="center"/>
          </w:tcPr>
          <w:p w14:paraId="31175AA8">
            <w:pPr>
              <w:keepNext w:val="0"/>
              <w:keepLines w:val="0"/>
              <w:pageBreakBefore w:val="0"/>
              <w:tabs>
                <w:tab w:val="left" w:pos="315"/>
                <w:tab w:val="left" w:pos="426"/>
              </w:tabs>
              <w:kinsoku/>
              <w:wordWrap/>
              <w:overflowPunct/>
              <w:topLinePunct w:val="0"/>
              <w:autoSpaceDE/>
              <w:bidi w:val="0"/>
              <w:adjustRightInd/>
              <w:spacing w:line="380" w:lineRule="exact"/>
              <w:ind w:right="893"/>
              <w:jc w:val="center"/>
              <w:textAlignment w:val="auto"/>
              <w:rPr>
                <w:rFonts w:hint="eastAsia" w:ascii="宋体" w:hAnsi="宋体" w:eastAsia="宋体" w:cs="宋体"/>
                <w:color w:val="auto"/>
                <w:sz w:val="24"/>
                <w:szCs w:val="24"/>
                <w:highlight w:val="none"/>
                <w:lang w:val="zh-CN" w:eastAsia="zh-CN"/>
              </w:rPr>
            </w:pPr>
            <w:r>
              <w:rPr>
                <w:rFonts w:hint="eastAsia" w:ascii="宋体" w:hAnsi="宋体" w:cs="宋体"/>
                <w:color w:val="auto"/>
                <w:sz w:val="24"/>
                <w:szCs w:val="24"/>
                <w:highlight w:val="none"/>
                <w:lang w:val="en-US" w:eastAsia="zh-CN"/>
              </w:rPr>
              <w:t>3</w:t>
            </w:r>
          </w:p>
        </w:tc>
        <w:tc>
          <w:tcPr>
            <w:tcW w:w="2551" w:type="dxa"/>
            <w:noWrap w:val="0"/>
            <w:vAlign w:val="center"/>
          </w:tcPr>
          <w:p w14:paraId="5F19A158">
            <w:pPr>
              <w:keepNext w:val="0"/>
              <w:keepLines w:val="0"/>
              <w:pageBreakBefore w:val="0"/>
              <w:kinsoku/>
              <w:wordWrap/>
              <w:overflowPunct/>
              <w:topLinePunct w:val="0"/>
              <w:autoSpaceDE/>
              <w:bidi w:val="0"/>
              <w:adjustRightInd/>
              <w:spacing w:line="380" w:lineRule="exact"/>
              <w:jc w:val="both"/>
              <w:textAlignment w:val="auto"/>
              <w:rPr>
                <w:rFonts w:hint="eastAsia" w:ascii="宋体" w:hAnsi="宋体" w:cs="宋体"/>
                <w:color w:val="auto"/>
                <w:sz w:val="24"/>
                <w:szCs w:val="24"/>
                <w:highlight w:val="none"/>
              </w:rPr>
            </w:pPr>
          </w:p>
        </w:tc>
        <w:tc>
          <w:tcPr>
            <w:tcW w:w="491" w:type="dxa"/>
            <w:noWrap w:val="0"/>
            <w:vAlign w:val="center"/>
          </w:tcPr>
          <w:p w14:paraId="1872A46D">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p>
        </w:tc>
        <w:tc>
          <w:tcPr>
            <w:tcW w:w="600" w:type="dxa"/>
            <w:noWrap w:val="0"/>
            <w:vAlign w:val="center"/>
          </w:tcPr>
          <w:p w14:paraId="185957E2">
            <w:pPr>
              <w:keepNext w:val="0"/>
              <w:keepLines w:val="0"/>
              <w:pageBreakBefore w:val="0"/>
              <w:kinsoku/>
              <w:wordWrap/>
              <w:overflowPunct/>
              <w:topLinePunct w:val="0"/>
              <w:autoSpaceDE/>
              <w:bidi w:val="0"/>
              <w:adjustRightInd/>
              <w:spacing w:line="380" w:lineRule="exact"/>
              <w:jc w:val="center"/>
              <w:textAlignment w:val="auto"/>
              <w:rPr>
                <w:rFonts w:ascii="宋体" w:hAnsi="宋体" w:cs="宋体"/>
                <w:color w:val="auto"/>
                <w:sz w:val="24"/>
                <w:szCs w:val="24"/>
                <w:highlight w:val="none"/>
              </w:rPr>
            </w:pPr>
          </w:p>
        </w:tc>
        <w:tc>
          <w:tcPr>
            <w:tcW w:w="1515" w:type="dxa"/>
            <w:noWrap w:val="0"/>
            <w:vAlign w:val="center"/>
          </w:tcPr>
          <w:p w14:paraId="1F524D97">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val="en-US" w:eastAsia="zh-CN"/>
              </w:rPr>
            </w:pPr>
          </w:p>
        </w:tc>
        <w:tc>
          <w:tcPr>
            <w:tcW w:w="1498" w:type="dxa"/>
            <w:noWrap w:val="0"/>
            <w:vAlign w:val="center"/>
          </w:tcPr>
          <w:p w14:paraId="21F8E395">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val="en-US" w:eastAsia="zh-CN"/>
              </w:rPr>
            </w:pPr>
          </w:p>
        </w:tc>
        <w:tc>
          <w:tcPr>
            <w:tcW w:w="928" w:type="dxa"/>
            <w:noWrap w:val="0"/>
            <w:vAlign w:val="center"/>
          </w:tcPr>
          <w:p w14:paraId="5E2BEF51">
            <w:pPr>
              <w:keepNext w:val="0"/>
              <w:keepLines w:val="0"/>
              <w:pageBreakBefore w:val="0"/>
              <w:kinsoku/>
              <w:wordWrap/>
              <w:overflowPunct/>
              <w:topLinePunct w:val="0"/>
              <w:autoSpaceDE/>
              <w:bidi w:val="0"/>
              <w:adjustRightInd/>
              <w:spacing w:line="380" w:lineRule="exact"/>
              <w:ind w:right="-49"/>
              <w:jc w:val="center"/>
              <w:textAlignment w:val="auto"/>
              <w:rPr>
                <w:rFonts w:hint="eastAsia" w:ascii="宋体" w:hAnsi="宋体" w:cs="宋体"/>
                <w:color w:val="auto"/>
                <w:sz w:val="24"/>
                <w:szCs w:val="24"/>
                <w:highlight w:val="none"/>
              </w:rPr>
            </w:pPr>
          </w:p>
        </w:tc>
      </w:tr>
      <w:tr w14:paraId="1B5CD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noWrap w:val="0"/>
            <w:vAlign w:val="center"/>
          </w:tcPr>
          <w:p w14:paraId="58907130">
            <w:pPr>
              <w:keepNext w:val="0"/>
              <w:keepLines w:val="0"/>
              <w:pageBreakBefore w:val="0"/>
              <w:tabs>
                <w:tab w:val="left" w:pos="315"/>
                <w:tab w:val="left" w:pos="426"/>
              </w:tabs>
              <w:kinsoku/>
              <w:wordWrap/>
              <w:overflowPunct/>
              <w:topLinePunct w:val="0"/>
              <w:autoSpaceDE/>
              <w:bidi w:val="0"/>
              <w:adjustRightInd/>
              <w:spacing w:line="380" w:lineRule="exact"/>
              <w:ind w:right="893"/>
              <w:jc w:val="center"/>
              <w:textAlignment w:val="auto"/>
              <w:rPr>
                <w:rFonts w:hint="eastAsia" w:ascii="宋体" w:hAnsi="宋体" w:cs="宋体"/>
                <w:color w:val="auto"/>
                <w:sz w:val="24"/>
                <w:szCs w:val="24"/>
                <w:highlight w:val="none"/>
                <w:lang w:val="en-US" w:eastAsia="zh-CN"/>
              </w:rPr>
            </w:pPr>
          </w:p>
        </w:tc>
        <w:tc>
          <w:tcPr>
            <w:tcW w:w="2551" w:type="dxa"/>
            <w:noWrap w:val="0"/>
            <w:vAlign w:val="center"/>
          </w:tcPr>
          <w:p w14:paraId="782EFCBD">
            <w:pPr>
              <w:keepNext w:val="0"/>
              <w:keepLines w:val="0"/>
              <w:pageBreakBefore w:val="0"/>
              <w:kinsoku/>
              <w:wordWrap/>
              <w:overflowPunct/>
              <w:topLinePunct w:val="0"/>
              <w:autoSpaceDE/>
              <w:bidi w:val="0"/>
              <w:adjustRightInd/>
              <w:spacing w:line="380" w:lineRule="exact"/>
              <w:jc w:val="both"/>
              <w:textAlignment w:val="auto"/>
              <w:rPr>
                <w:rFonts w:hint="eastAsia" w:ascii="宋体" w:hAnsi="宋体" w:cs="宋体"/>
                <w:color w:val="auto"/>
                <w:sz w:val="24"/>
                <w:szCs w:val="24"/>
                <w:highlight w:val="none"/>
              </w:rPr>
            </w:pPr>
          </w:p>
        </w:tc>
        <w:tc>
          <w:tcPr>
            <w:tcW w:w="491" w:type="dxa"/>
            <w:noWrap w:val="0"/>
            <w:vAlign w:val="center"/>
          </w:tcPr>
          <w:p w14:paraId="354F2760">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p>
        </w:tc>
        <w:tc>
          <w:tcPr>
            <w:tcW w:w="600" w:type="dxa"/>
            <w:noWrap w:val="0"/>
            <w:vAlign w:val="center"/>
          </w:tcPr>
          <w:p w14:paraId="2C3C416F">
            <w:pPr>
              <w:keepNext w:val="0"/>
              <w:keepLines w:val="0"/>
              <w:pageBreakBefore w:val="0"/>
              <w:kinsoku/>
              <w:wordWrap/>
              <w:overflowPunct/>
              <w:topLinePunct w:val="0"/>
              <w:autoSpaceDE/>
              <w:bidi w:val="0"/>
              <w:adjustRightInd/>
              <w:spacing w:line="380" w:lineRule="exact"/>
              <w:jc w:val="center"/>
              <w:textAlignment w:val="auto"/>
              <w:rPr>
                <w:rFonts w:ascii="宋体" w:hAnsi="宋体" w:cs="宋体"/>
                <w:color w:val="auto"/>
                <w:sz w:val="24"/>
                <w:szCs w:val="24"/>
                <w:highlight w:val="none"/>
              </w:rPr>
            </w:pPr>
          </w:p>
        </w:tc>
        <w:tc>
          <w:tcPr>
            <w:tcW w:w="1515" w:type="dxa"/>
            <w:noWrap w:val="0"/>
            <w:vAlign w:val="center"/>
          </w:tcPr>
          <w:p w14:paraId="04730551">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val="en-US" w:eastAsia="zh-CN"/>
              </w:rPr>
            </w:pPr>
          </w:p>
        </w:tc>
        <w:tc>
          <w:tcPr>
            <w:tcW w:w="1498" w:type="dxa"/>
            <w:noWrap w:val="0"/>
            <w:vAlign w:val="center"/>
          </w:tcPr>
          <w:p w14:paraId="5798C91C">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val="en-US" w:eastAsia="zh-CN"/>
              </w:rPr>
            </w:pPr>
          </w:p>
        </w:tc>
        <w:tc>
          <w:tcPr>
            <w:tcW w:w="928" w:type="dxa"/>
            <w:noWrap w:val="0"/>
            <w:vAlign w:val="center"/>
          </w:tcPr>
          <w:p w14:paraId="5765DB2F">
            <w:pPr>
              <w:keepNext w:val="0"/>
              <w:keepLines w:val="0"/>
              <w:pageBreakBefore w:val="0"/>
              <w:kinsoku/>
              <w:wordWrap/>
              <w:overflowPunct/>
              <w:topLinePunct w:val="0"/>
              <w:autoSpaceDE/>
              <w:bidi w:val="0"/>
              <w:adjustRightInd/>
              <w:spacing w:line="380" w:lineRule="exact"/>
              <w:ind w:right="-49"/>
              <w:jc w:val="center"/>
              <w:textAlignment w:val="auto"/>
              <w:rPr>
                <w:rFonts w:hint="eastAsia" w:ascii="宋体" w:hAnsi="宋体" w:cs="宋体"/>
                <w:color w:val="auto"/>
                <w:sz w:val="24"/>
                <w:szCs w:val="24"/>
                <w:highlight w:val="none"/>
              </w:rPr>
            </w:pPr>
          </w:p>
        </w:tc>
      </w:tr>
      <w:tr w14:paraId="34D9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noWrap w:val="0"/>
            <w:vAlign w:val="center"/>
          </w:tcPr>
          <w:p w14:paraId="3C7FCF95">
            <w:pPr>
              <w:keepNext w:val="0"/>
              <w:keepLines w:val="0"/>
              <w:pageBreakBefore w:val="0"/>
              <w:tabs>
                <w:tab w:val="left" w:pos="315"/>
                <w:tab w:val="left" w:pos="426"/>
              </w:tabs>
              <w:kinsoku/>
              <w:wordWrap/>
              <w:overflowPunct/>
              <w:topLinePunct w:val="0"/>
              <w:autoSpaceDE/>
              <w:bidi w:val="0"/>
              <w:adjustRightInd/>
              <w:spacing w:line="380" w:lineRule="exact"/>
              <w:ind w:right="893"/>
              <w:jc w:val="center"/>
              <w:textAlignment w:val="auto"/>
              <w:rPr>
                <w:rFonts w:hint="eastAsia" w:ascii="宋体" w:hAnsi="宋体" w:cs="宋体"/>
                <w:color w:val="auto"/>
                <w:sz w:val="24"/>
                <w:szCs w:val="24"/>
                <w:highlight w:val="none"/>
                <w:lang w:val="en-US" w:eastAsia="zh-CN"/>
              </w:rPr>
            </w:pPr>
          </w:p>
        </w:tc>
        <w:tc>
          <w:tcPr>
            <w:tcW w:w="2551" w:type="dxa"/>
            <w:noWrap w:val="0"/>
            <w:vAlign w:val="center"/>
          </w:tcPr>
          <w:p w14:paraId="5E7DD657">
            <w:pPr>
              <w:keepNext w:val="0"/>
              <w:keepLines w:val="0"/>
              <w:pageBreakBefore w:val="0"/>
              <w:kinsoku/>
              <w:wordWrap/>
              <w:overflowPunct/>
              <w:topLinePunct w:val="0"/>
              <w:autoSpaceDE/>
              <w:bidi w:val="0"/>
              <w:adjustRightInd/>
              <w:spacing w:line="380" w:lineRule="exact"/>
              <w:jc w:val="both"/>
              <w:textAlignment w:val="auto"/>
              <w:rPr>
                <w:rFonts w:hint="eastAsia" w:ascii="宋体" w:hAnsi="宋体" w:cs="宋体"/>
                <w:color w:val="auto"/>
                <w:sz w:val="24"/>
                <w:szCs w:val="24"/>
                <w:highlight w:val="none"/>
              </w:rPr>
            </w:pPr>
          </w:p>
        </w:tc>
        <w:tc>
          <w:tcPr>
            <w:tcW w:w="491" w:type="dxa"/>
            <w:noWrap w:val="0"/>
            <w:vAlign w:val="center"/>
          </w:tcPr>
          <w:p w14:paraId="7C4AAD62">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cs="宋体"/>
                <w:color w:val="auto"/>
                <w:sz w:val="24"/>
                <w:szCs w:val="24"/>
                <w:highlight w:val="none"/>
              </w:rPr>
            </w:pPr>
          </w:p>
        </w:tc>
        <w:tc>
          <w:tcPr>
            <w:tcW w:w="600" w:type="dxa"/>
            <w:noWrap w:val="0"/>
            <w:vAlign w:val="center"/>
          </w:tcPr>
          <w:p w14:paraId="034A3EBC">
            <w:pPr>
              <w:keepNext w:val="0"/>
              <w:keepLines w:val="0"/>
              <w:pageBreakBefore w:val="0"/>
              <w:kinsoku/>
              <w:wordWrap/>
              <w:overflowPunct/>
              <w:topLinePunct w:val="0"/>
              <w:autoSpaceDE/>
              <w:bidi w:val="0"/>
              <w:adjustRightInd/>
              <w:spacing w:line="380" w:lineRule="exact"/>
              <w:jc w:val="center"/>
              <w:textAlignment w:val="auto"/>
              <w:rPr>
                <w:rFonts w:ascii="宋体" w:hAnsi="宋体" w:cs="宋体"/>
                <w:color w:val="auto"/>
                <w:sz w:val="24"/>
                <w:szCs w:val="24"/>
                <w:highlight w:val="none"/>
              </w:rPr>
            </w:pPr>
          </w:p>
        </w:tc>
        <w:tc>
          <w:tcPr>
            <w:tcW w:w="1515" w:type="dxa"/>
            <w:noWrap w:val="0"/>
            <w:vAlign w:val="center"/>
          </w:tcPr>
          <w:p w14:paraId="77C1C835">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val="en-US" w:eastAsia="zh-CN"/>
              </w:rPr>
            </w:pPr>
          </w:p>
        </w:tc>
        <w:tc>
          <w:tcPr>
            <w:tcW w:w="1498" w:type="dxa"/>
            <w:noWrap w:val="0"/>
            <w:vAlign w:val="center"/>
          </w:tcPr>
          <w:p w14:paraId="37CF8417">
            <w:pPr>
              <w:keepNext w:val="0"/>
              <w:keepLines w:val="0"/>
              <w:pageBreakBefore w:val="0"/>
              <w:kinsoku/>
              <w:wordWrap/>
              <w:overflowPunct/>
              <w:topLinePunct w:val="0"/>
              <w:autoSpaceDE/>
              <w:bidi w:val="0"/>
              <w:adjustRightInd/>
              <w:spacing w:line="380" w:lineRule="exact"/>
              <w:jc w:val="center"/>
              <w:textAlignment w:val="auto"/>
              <w:rPr>
                <w:rFonts w:hint="eastAsia" w:ascii="宋体" w:hAnsi="宋体" w:eastAsia="宋体" w:cs="宋体"/>
                <w:color w:val="auto"/>
                <w:sz w:val="24"/>
                <w:szCs w:val="24"/>
                <w:highlight w:val="none"/>
                <w:lang w:val="en-US" w:eastAsia="zh-CN"/>
              </w:rPr>
            </w:pPr>
          </w:p>
        </w:tc>
        <w:tc>
          <w:tcPr>
            <w:tcW w:w="928" w:type="dxa"/>
            <w:noWrap w:val="0"/>
            <w:vAlign w:val="center"/>
          </w:tcPr>
          <w:p w14:paraId="31F68778">
            <w:pPr>
              <w:keepNext w:val="0"/>
              <w:keepLines w:val="0"/>
              <w:pageBreakBefore w:val="0"/>
              <w:kinsoku/>
              <w:wordWrap/>
              <w:overflowPunct/>
              <w:topLinePunct w:val="0"/>
              <w:autoSpaceDE/>
              <w:bidi w:val="0"/>
              <w:adjustRightInd/>
              <w:spacing w:line="380" w:lineRule="exact"/>
              <w:ind w:right="-49"/>
              <w:jc w:val="center"/>
              <w:textAlignment w:val="auto"/>
              <w:rPr>
                <w:rFonts w:hint="eastAsia" w:ascii="宋体" w:hAnsi="宋体" w:cs="宋体"/>
                <w:color w:val="auto"/>
                <w:sz w:val="24"/>
                <w:szCs w:val="24"/>
                <w:highlight w:val="none"/>
              </w:rPr>
            </w:pPr>
          </w:p>
        </w:tc>
      </w:tr>
      <w:tr w14:paraId="33A0C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0" w:type="dxa"/>
            <w:gridSpan w:val="7"/>
            <w:noWrap w:val="0"/>
            <w:vAlign w:val="center"/>
          </w:tcPr>
          <w:p w14:paraId="0E707D6C">
            <w:pPr>
              <w:keepNext w:val="0"/>
              <w:keepLines w:val="0"/>
              <w:pageBreakBefore w:val="0"/>
              <w:kinsoku/>
              <w:wordWrap/>
              <w:overflowPunct/>
              <w:topLinePunct w:val="0"/>
              <w:autoSpaceDE/>
              <w:bidi w:val="0"/>
              <w:adjustRightInd/>
              <w:spacing w:line="380" w:lineRule="exact"/>
              <w:ind w:right="-49"/>
              <w:jc w:val="center"/>
              <w:textAlignment w:val="auto"/>
              <w:rPr>
                <w:rFonts w:hint="eastAsia" w:ascii="宋体" w:hAnsi="宋体" w:cs="宋体"/>
                <w:color w:val="auto"/>
                <w:sz w:val="24"/>
                <w:szCs w:val="24"/>
                <w:highlight w:val="none"/>
              </w:rPr>
            </w:pPr>
            <w:r>
              <w:rPr>
                <w:rFonts w:hint="eastAsia" w:ascii="宋体" w:hAnsi="宋体" w:cs="宋体"/>
                <w:color w:val="auto"/>
                <w:sz w:val="22"/>
                <w:szCs w:val="22"/>
                <w:highlight w:val="none"/>
                <w:lang w:val="en-US" w:eastAsia="zh-CN"/>
              </w:rPr>
              <w:t>合计总金额</w:t>
            </w:r>
            <w:r>
              <w:rPr>
                <w:rFonts w:hint="eastAsia" w:ascii="宋体" w:hAnsi="宋体" w:cs="宋体"/>
                <w:color w:val="auto"/>
                <w:sz w:val="22"/>
                <w:szCs w:val="22"/>
                <w:highlight w:val="none"/>
              </w:rPr>
              <w:t>：</w:t>
            </w:r>
            <w:r>
              <w:rPr>
                <w:rFonts w:hint="eastAsia" w:ascii="宋体" w:hAnsi="宋体" w:cs="宋体"/>
                <w:color w:val="auto"/>
                <w:sz w:val="22"/>
                <w:szCs w:val="22"/>
                <w:highlight w:val="none"/>
                <w:lang w:val="en-US" w:eastAsia="zh-CN"/>
              </w:rPr>
              <w:t>人民币（</w:t>
            </w:r>
            <w:r>
              <w:rPr>
                <w:rFonts w:hint="eastAsia" w:ascii="宋体" w:hAnsi="宋体" w:cs="宋体"/>
                <w:color w:val="auto"/>
                <w:sz w:val="22"/>
                <w:szCs w:val="22"/>
                <w:highlight w:val="none"/>
              </w:rPr>
              <w:t>大写</w:t>
            </w:r>
            <w:r>
              <w:rPr>
                <w:rFonts w:hint="eastAsia" w:ascii="宋体" w:hAnsi="宋体" w:cs="宋体"/>
                <w:color w:val="auto"/>
                <w:sz w:val="22"/>
                <w:szCs w:val="22"/>
                <w:highlight w:val="none"/>
                <w:lang w:val="en-US" w:eastAsia="zh-CN"/>
              </w:rPr>
              <w:t>）xxxx</w:t>
            </w:r>
            <w:r>
              <w:rPr>
                <w:rFonts w:ascii="宋体" w:hAnsi="宋体" w:cs="宋体"/>
                <w:color w:val="auto"/>
                <w:sz w:val="22"/>
                <w:szCs w:val="22"/>
                <w:highlight w:val="none"/>
              </w:rPr>
              <w:t xml:space="preserve"> </w:t>
            </w:r>
            <w:r>
              <w:rPr>
                <w:rFonts w:hint="eastAsia" w:ascii="宋体" w:hAnsi="宋体" w:cs="宋体"/>
                <w:color w:val="auto"/>
                <w:sz w:val="22"/>
                <w:szCs w:val="22"/>
                <w:highlight w:val="none"/>
                <w:lang w:val="en-US" w:eastAsia="zh-CN"/>
              </w:rPr>
              <w:t xml:space="preserve">整   </w:t>
            </w:r>
            <w:r>
              <w:rPr>
                <w:rFonts w:hint="eastAsia" w:ascii="宋体" w:hAnsi="宋体" w:cs="宋体"/>
                <w:color w:val="auto"/>
                <w:sz w:val="22"/>
                <w:szCs w:val="22"/>
                <w:highlight w:val="none"/>
                <w:lang w:eastAsia="zh-CN"/>
              </w:rPr>
              <w:t>（</w:t>
            </w:r>
            <w:r>
              <w:rPr>
                <w:rFonts w:ascii="宋体" w:hAnsi="宋体" w:cs="宋体"/>
                <w:color w:val="auto"/>
                <w:sz w:val="22"/>
                <w:szCs w:val="22"/>
                <w:highlight w:val="none"/>
              </w:rPr>
              <w:t>小写</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lang w:val="en-US" w:eastAsia="zh-CN"/>
              </w:rPr>
              <w:t>xxxx</w:t>
            </w:r>
            <w:r>
              <w:rPr>
                <w:rFonts w:ascii="宋体" w:hAnsi="宋体" w:cs="宋体"/>
                <w:color w:val="auto"/>
                <w:sz w:val="22"/>
                <w:szCs w:val="22"/>
                <w:highlight w:val="none"/>
              </w:rPr>
              <w:t>元</w:t>
            </w:r>
          </w:p>
        </w:tc>
      </w:tr>
    </w:tbl>
    <w:p w14:paraId="1BD6338F">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三、交付和验收</w:t>
      </w:r>
    </w:p>
    <w:p w14:paraId="4518A009">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（1）合同签订后根据甲方需要开始进行策划、采写、拍摄、刊发，并在甲方要求时间内保证交付，需乙方提供社会调查反馈的有效合法统计数据，明确制作效果。</w:t>
      </w:r>
    </w:p>
    <w:p w14:paraId="14EB068D">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（2）乙方交付使用的成果、软件等知识产权纠纷与甲方无关，若出现技术、经济或法律上的纠纷，应由乙方全权解决，并确保不影响项目进度。若给甲方造成损失的，由乙方承担。</w:t>
      </w:r>
    </w:p>
    <w:p w14:paraId="35C73A0C">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val="en-US" w:eastAsia="zh-CN"/>
        </w:rPr>
        <w:t>每一期专刊完成制作并正式刊登后</w:t>
      </w:r>
      <w:r>
        <w:rPr>
          <w:rFonts w:hint="eastAsia" w:ascii="宋体" w:hAnsi="宋体" w:cs="宋体"/>
          <w:color w:val="auto"/>
          <w:sz w:val="24"/>
          <w:szCs w:val="24"/>
          <w:highlight w:val="none"/>
        </w:rPr>
        <w:t>，按照甲方</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文件和乙方响应文件及承诺的要求，乙方进行自检，自检合格后，准备验收文件，并书面通知甲方。</w:t>
      </w:r>
    </w:p>
    <w:p w14:paraId="383FBB0B">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（4）甲方确认乙方的自检内容后，组织乙方（必要时请有关专家）进行验收。验收合格后，填写</w:t>
      </w:r>
      <w:r>
        <w:rPr>
          <w:rFonts w:hint="eastAsia" w:ascii="宋体" w:hAnsi="宋体" w:cs="宋体"/>
          <w:bCs/>
          <w:color w:val="auto"/>
          <w:sz w:val="24"/>
          <w:szCs w:val="24"/>
          <w:highlight w:val="none"/>
        </w:rPr>
        <w:t>验收单（一式</w:t>
      </w:r>
      <w:r>
        <w:rPr>
          <w:rFonts w:hint="eastAsia" w:ascii="宋体" w:hAnsi="宋体" w:cs="宋体"/>
          <w:bCs/>
          <w:color w:val="auto"/>
          <w:sz w:val="24"/>
          <w:szCs w:val="24"/>
          <w:highlight w:val="none"/>
          <w:lang w:val="en-US" w:eastAsia="zh-CN"/>
        </w:rPr>
        <w:t>三</w:t>
      </w:r>
      <w:r>
        <w:rPr>
          <w:rFonts w:hint="eastAsia" w:ascii="宋体" w:hAnsi="宋体" w:cs="宋体"/>
          <w:bCs/>
          <w:color w:val="auto"/>
          <w:sz w:val="24"/>
          <w:szCs w:val="24"/>
          <w:highlight w:val="none"/>
        </w:rPr>
        <w:t>份）</w:t>
      </w:r>
      <w:r>
        <w:rPr>
          <w:rFonts w:hint="eastAsia" w:ascii="宋体" w:hAnsi="宋体" w:cs="宋体"/>
          <w:color w:val="auto"/>
          <w:sz w:val="24"/>
          <w:szCs w:val="24"/>
          <w:highlight w:val="none"/>
        </w:rPr>
        <w:t>作为对项目的最终认可。</w:t>
      </w:r>
    </w:p>
    <w:p w14:paraId="05951190">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如验收不合格，乙方应负责整改或重新制作，直至甲方验收合格为止，且服务期不顺延，由此产生的费用及造成的损失，乙方自行承担。若乙方交付项目验收不合格累计超过3次的，甲方有权选择解除合同，若合同解除，乙方应按合同总价款的30%向甲方支付违约金。若违约金不足以赔偿解除合同给甲方造成的全部损失（包括但不限于重新开启项目产生的费用、合同未履行导致服务不能按规划提供可能产生的服务费用），由乙方另行支付。</w:t>
      </w:r>
    </w:p>
    <w:p w14:paraId="55904EFD">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（6）乙方向甲方提供服务过程中的所有资料,以便甲方日后管理。</w:t>
      </w:r>
    </w:p>
    <w:p w14:paraId="17FAC702">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（7）验收依据：</w:t>
      </w:r>
    </w:p>
    <w:p w14:paraId="55DF596A">
      <w:pPr>
        <w:keepNext w:val="0"/>
        <w:keepLines w:val="0"/>
        <w:pageBreakBefore w:val="0"/>
        <w:tabs>
          <w:tab w:val="left" w:pos="480"/>
        </w:tabs>
        <w:kinsoku/>
        <w:wordWrap/>
        <w:overflowPunct/>
        <w:topLinePunct w:val="0"/>
        <w:autoSpaceDE/>
        <w:bidi w:val="0"/>
        <w:adjustRightInd/>
        <w:spacing w:line="380" w:lineRule="exact"/>
        <w:ind w:firstLine="360" w:firstLineChars="15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a、</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文件、响应文件、澄清表（函）；</w:t>
      </w:r>
    </w:p>
    <w:p w14:paraId="20DF1BC7">
      <w:pPr>
        <w:keepNext w:val="0"/>
        <w:keepLines w:val="0"/>
        <w:pageBreakBefore w:val="0"/>
        <w:tabs>
          <w:tab w:val="left" w:pos="480"/>
        </w:tabs>
        <w:kinsoku/>
        <w:wordWrap/>
        <w:overflowPunct/>
        <w:topLinePunct w:val="0"/>
        <w:autoSpaceDE/>
        <w:bidi w:val="0"/>
        <w:adjustRightInd/>
        <w:spacing w:line="380" w:lineRule="exact"/>
        <w:ind w:firstLine="360" w:firstLineChars="15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b、本合同及附件文本；</w:t>
      </w:r>
    </w:p>
    <w:p w14:paraId="7AAF3979">
      <w:pPr>
        <w:keepNext w:val="0"/>
        <w:keepLines w:val="0"/>
        <w:pageBreakBefore w:val="0"/>
        <w:tabs>
          <w:tab w:val="left" w:pos="480"/>
        </w:tabs>
        <w:kinsoku/>
        <w:wordWrap/>
        <w:overflowPunct/>
        <w:topLinePunct w:val="0"/>
        <w:autoSpaceDE/>
        <w:bidi w:val="0"/>
        <w:adjustRightInd/>
        <w:spacing w:line="380" w:lineRule="exact"/>
        <w:ind w:firstLine="360" w:firstLineChars="15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c、国家相应的标准、规范。</w:t>
      </w:r>
    </w:p>
    <w:p w14:paraId="29D68798">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四、版权归属</w:t>
      </w:r>
    </w:p>
    <w:p w14:paraId="3F5E0E32">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cs="宋体"/>
          <w:b/>
          <w:bCs/>
          <w:color w:val="auto"/>
          <w:sz w:val="24"/>
          <w:szCs w:val="24"/>
          <w:highlight w:val="none"/>
        </w:rPr>
      </w:pPr>
      <w:r>
        <w:rPr>
          <w:rFonts w:hint="eastAsia" w:ascii="宋体" w:hAnsi="宋体" w:cs="宋体"/>
          <w:color w:val="auto"/>
          <w:sz w:val="24"/>
          <w:szCs w:val="24"/>
          <w:highlight w:val="none"/>
        </w:rPr>
        <w:t>甲方向乙方提供的资料（包括但不限于文字资料、图片、音像作品）的知识产权均属甲方所有，除用于本合同之目的，乙方不得以任何方式进行使用。</w:t>
      </w:r>
    </w:p>
    <w:p w14:paraId="262B0A26">
      <w:pPr>
        <w:keepNext w:val="0"/>
        <w:keepLines w:val="0"/>
        <w:pageBreakBefore w:val="0"/>
        <w:widowControl/>
        <w:kinsoku/>
        <w:wordWrap/>
        <w:overflowPunct/>
        <w:topLinePunct w:val="0"/>
        <w:autoSpaceDE/>
        <w:bidi w:val="0"/>
        <w:adjustRightInd/>
        <w:snapToGrid w:val="0"/>
        <w:spacing w:line="380" w:lineRule="exact"/>
        <w:jc w:val="left"/>
        <w:textAlignment w:val="auto"/>
        <w:rPr>
          <w:rFonts w:hint="eastAsia" w:ascii="宋体" w:hAnsi="宋体" w:cs="宋体"/>
          <w:b/>
          <w:bCs/>
          <w:color w:val="auto"/>
          <w:sz w:val="24"/>
          <w:szCs w:val="24"/>
          <w:highlight w:val="none"/>
        </w:rPr>
      </w:pPr>
      <w:r>
        <w:rPr>
          <w:rStyle w:val="6"/>
          <w:rFonts w:hint="eastAsia" w:ascii="宋体" w:hAnsi="宋体" w:eastAsia="宋体" w:cs="宋体"/>
          <w:bCs/>
          <w:color w:val="auto"/>
          <w:kern w:val="44"/>
          <w:sz w:val="24"/>
          <w:szCs w:val="24"/>
          <w:highlight w:val="none"/>
        </w:rPr>
        <w:t>五、</w:t>
      </w:r>
      <w:r>
        <w:rPr>
          <w:rFonts w:hint="eastAsia" w:ascii="宋体" w:hAnsi="宋体" w:cs="宋体"/>
          <w:b/>
          <w:bCs/>
          <w:color w:val="auto"/>
          <w:sz w:val="24"/>
          <w:szCs w:val="24"/>
          <w:highlight w:val="none"/>
        </w:rPr>
        <w:t>付款方式</w:t>
      </w:r>
    </w:p>
    <w:p w14:paraId="1F6353D0">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（1）合同总额为：人民币(大写)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整 </w:t>
      </w:r>
      <w:r>
        <w:rPr>
          <w:rFonts w:hint="eastAsia" w:ascii="宋体" w:hAnsi="宋体" w:cs="宋体"/>
          <w:color w:val="auto"/>
          <w:sz w:val="24"/>
          <w:szCs w:val="24"/>
          <w:highlight w:val="none"/>
        </w:rPr>
        <w:t xml:space="preserve"> (小写)</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w:t>
      </w:r>
    </w:p>
    <w:p w14:paraId="1DBDE0F0">
      <w:pPr>
        <w:keepNext w:val="0"/>
        <w:keepLines w:val="0"/>
        <w:pageBreakBefore w:val="0"/>
        <w:tabs>
          <w:tab w:val="left" w:pos="1155"/>
        </w:tabs>
        <w:kinsoku/>
        <w:wordWrap/>
        <w:overflowPunct/>
        <w:topLinePunct w:val="0"/>
        <w:autoSpaceDE/>
        <w:bidi w:val="0"/>
        <w:adjustRightInd/>
        <w:spacing w:line="380" w:lineRule="exact"/>
        <w:textAlignment w:val="auto"/>
        <w:rPr>
          <w:rFonts w:hint="eastAsia" w:ascii="宋体" w:hAnsi="宋体" w:cs="宋体"/>
          <w:bCs/>
          <w:color w:val="auto"/>
          <w:kern w:val="36"/>
          <w:sz w:val="24"/>
          <w:szCs w:val="24"/>
          <w:highlight w:val="none"/>
        </w:rPr>
      </w:pPr>
      <w:r>
        <w:rPr>
          <w:rFonts w:hint="eastAsia" w:ascii="宋体" w:hAnsi="宋体" w:cs="宋体"/>
          <w:color w:val="auto"/>
          <w:sz w:val="24"/>
          <w:szCs w:val="24"/>
          <w:highlight w:val="none"/>
        </w:rPr>
        <w:t>（2）付款方式：</w:t>
      </w:r>
      <w:r>
        <w:rPr>
          <w:rFonts w:hint="eastAsia" w:ascii="宋体" w:hAnsi="宋体" w:cs="宋体"/>
          <w:color w:val="auto"/>
          <w:sz w:val="24"/>
          <w:highlight w:val="none"/>
        </w:rPr>
        <w:t>使用银行转账支付，无预付款，本合同约定服务项目完成后，</w:t>
      </w:r>
      <w:r>
        <w:rPr>
          <w:rFonts w:hint="eastAsia" w:ascii="宋体" w:hAnsi="宋体" w:cs="宋体"/>
          <w:bCs/>
          <w:color w:val="auto"/>
          <w:kern w:val="36"/>
          <w:sz w:val="24"/>
          <w:highlight w:val="none"/>
        </w:rPr>
        <w:t>验收合格后填写项目验收单（一式三份），发票按照</w:t>
      </w:r>
      <w:r>
        <w:rPr>
          <w:rFonts w:hint="eastAsia" w:ascii="宋体" w:hAnsi="宋体" w:cs="宋体"/>
          <w:bCs/>
          <w:color w:val="auto"/>
          <w:sz w:val="24"/>
          <w:highlight w:val="none"/>
        </w:rPr>
        <w:t>验收金额</w:t>
      </w:r>
      <w:r>
        <w:rPr>
          <w:rFonts w:hint="eastAsia" w:ascii="宋体" w:hAnsi="宋体" w:cs="宋体"/>
          <w:bCs/>
          <w:color w:val="auto"/>
          <w:kern w:val="36"/>
          <w:sz w:val="24"/>
          <w:highlight w:val="none"/>
        </w:rPr>
        <w:t>直开甲方，</w:t>
      </w:r>
      <w:r>
        <w:rPr>
          <w:rFonts w:hint="eastAsia" w:ascii="宋体" w:hAnsi="宋体" w:cs="宋体"/>
          <w:color w:val="auto"/>
          <w:sz w:val="24"/>
          <w:highlight w:val="none"/>
        </w:rPr>
        <w:t>乙</w:t>
      </w:r>
      <w:r>
        <w:rPr>
          <w:rFonts w:hint="eastAsia" w:ascii="宋体" w:hAnsi="宋体" w:cs="宋体"/>
          <w:bCs/>
          <w:color w:val="auto"/>
          <w:kern w:val="36"/>
          <w:sz w:val="24"/>
          <w:highlight w:val="none"/>
        </w:rPr>
        <w:t>方持服务合同、等额合规发票、项目验收合格单，与甲方结算，甲方自乙方办理结算之日起</w:t>
      </w:r>
      <w:r>
        <w:rPr>
          <w:rFonts w:hint="eastAsia" w:ascii="宋体" w:hAnsi="宋体" w:cs="宋体"/>
          <w:bCs/>
          <w:color w:val="auto"/>
          <w:kern w:val="36"/>
          <w:sz w:val="24"/>
          <w:highlight w:val="none"/>
          <w:lang w:val="en-US" w:eastAsia="zh-CN"/>
        </w:rPr>
        <w:t>10</w:t>
      </w:r>
      <w:r>
        <w:rPr>
          <w:rFonts w:hint="eastAsia" w:ascii="宋体" w:hAnsi="宋体" w:cs="宋体"/>
          <w:bCs/>
          <w:color w:val="auto"/>
          <w:kern w:val="36"/>
          <w:sz w:val="24"/>
          <w:highlight w:val="none"/>
        </w:rPr>
        <w:t>个工作日内无息支付本合同服务项目验收合格价款。项目执行总价不能超过合同总额。</w:t>
      </w:r>
    </w:p>
    <w:p w14:paraId="726763ED">
      <w:pPr>
        <w:keepNext w:val="0"/>
        <w:keepLines w:val="0"/>
        <w:pageBreakBefore w:val="0"/>
        <w:widowControl/>
        <w:tabs>
          <w:tab w:val="left" w:pos="426"/>
        </w:tabs>
        <w:kinsoku/>
        <w:wordWrap/>
        <w:overflowPunct/>
        <w:topLinePunct w:val="0"/>
        <w:autoSpaceDE/>
        <w:bidi w:val="0"/>
        <w:adjustRightInd/>
        <w:snapToGrid w:val="0"/>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（3）付款</w:t>
      </w:r>
      <w:r>
        <w:rPr>
          <w:rFonts w:hint="eastAsia" w:ascii="宋体" w:hAnsi="宋体" w:cs="宋体"/>
          <w:color w:val="auto"/>
          <w:sz w:val="24"/>
          <w:szCs w:val="24"/>
          <w:highlight w:val="none"/>
          <w:lang w:val="en-US" w:eastAsia="zh-CN"/>
        </w:rPr>
        <w:t>要求</w:t>
      </w:r>
      <w:r>
        <w:rPr>
          <w:rFonts w:hint="eastAsia" w:ascii="宋体" w:hAnsi="宋体" w:cs="宋体"/>
          <w:color w:val="auto"/>
          <w:sz w:val="24"/>
          <w:szCs w:val="24"/>
          <w:highlight w:val="none"/>
        </w:rPr>
        <w:t>：乙方应于甲方付款前提供等额合规发票，否则，甲方付款期限顺延，且不承担任何责任。</w:t>
      </w:r>
    </w:p>
    <w:p w14:paraId="4EED9324">
      <w:pPr>
        <w:keepNext w:val="0"/>
        <w:keepLines w:val="0"/>
        <w:pageBreakBefore w:val="0"/>
        <w:widowControl/>
        <w:kinsoku/>
        <w:wordWrap/>
        <w:overflowPunct/>
        <w:topLinePunct w:val="0"/>
        <w:autoSpaceDE/>
        <w:bidi w:val="0"/>
        <w:adjustRightInd/>
        <w:spacing w:line="380" w:lineRule="exact"/>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（4）账户信息：</w:t>
      </w:r>
    </w:p>
    <w:p w14:paraId="3EC100D6">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甲方银行账户信息：</w:t>
      </w:r>
    </w:p>
    <w:p w14:paraId="5AAD9EA8">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开户名：西安市人民医院(西安市第四医院)   </w:t>
      </w:r>
    </w:p>
    <w:p w14:paraId="0D3FE11E">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银行账号：103608711380</w:t>
      </w:r>
    </w:p>
    <w:p w14:paraId="4504C2E1">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开户银行：中国银行西安大差市支行 </w:t>
      </w:r>
    </w:p>
    <w:p w14:paraId="51F710CA">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税号：12610100437204372R</w:t>
      </w:r>
    </w:p>
    <w:p w14:paraId="6CA3041F">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地址：西安市新城区解放路21号  </w:t>
      </w:r>
    </w:p>
    <w:p w14:paraId="48FABC93">
      <w:pPr>
        <w:keepNext w:val="0"/>
        <w:keepLines w:val="0"/>
        <w:pageBreakBefore w:val="0"/>
        <w:kinsoku/>
        <w:wordWrap/>
        <w:overflowPunct/>
        <w:topLinePunct w:val="0"/>
        <w:autoSpaceDE/>
        <w:bidi w:val="0"/>
        <w:adjustRightInd/>
        <w:spacing w:line="380" w:lineRule="exact"/>
        <w:textAlignment w:val="auto"/>
        <w:rPr>
          <w:rFonts w:hint="eastAsia" w:ascii="宋体" w:hAnsi="宋体" w:cs="宋体"/>
          <w:color w:val="auto"/>
          <w:sz w:val="24"/>
          <w:szCs w:val="24"/>
          <w:highlight w:val="none"/>
          <w:u w:val="single"/>
        </w:rPr>
      </w:pPr>
    </w:p>
    <w:p w14:paraId="7CF9595E">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乙方银行账户信息：</w:t>
      </w:r>
    </w:p>
    <w:p w14:paraId="4C3AD890">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val="0"/>
          <w:bCs w:val="0"/>
          <w:color w:val="auto"/>
          <w:sz w:val="24"/>
          <w:szCs w:val="24"/>
          <w:highlight w:val="none"/>
          <w:u w:val="single"/>
        </w:rPr>
      </w:pPr>
      <w:r>
        <w:rPr>
          <w:rFonts w:hint="eastAsia" w:ascii="宋体" w:hAnsi="宋体" w:cs="宋体"/>
          <w:b w:val="0"/>
          <w:bCs w:val="0"/>
          <w:color w:val="auto"/>
          <w:sz w:val="24"/>
          <w:szCs w:val="24"/>
          <w:highlight w:val="none"/>
        </w:rPr>
        <w:t>开户名：</w:t>
      </w:r>
    </w:p>
    <w:p w14:paraId="034A4E40">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val="0"/>
          <w:bCs w:val="0"/>
          <w:color w:val="auto"/>
          <w:sz w:val="24"/>
          <w:szCs w:val="24"/>
          <w:highlight w:val="none"/>
          <w:u w:val="single"/>
        </w:rPr>
      </w:pPr>
      <w:r>
        <w:rPr>
          <w:rFonts w:hint="eastAsia" w:ascii="宋体" w:hAnsi="宋体" w:cs="宋体"/>
          <w:b w:val="0"/>
          <w:bCs w:val="0"/>
          <w:color w:val="auto"/>
          <w:sz w:val="24"/>
          <w:szCs w:val="24"/>
          <w:highlight w:val="none"/>
        </w:rPr>
        <w:t>银行账号：</w:t>
      </w:r>
    </w:p>
    <w:p w14:paraId="5E7D5FF5">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开户银行：</w:t>
      </w:r>
    </w:p>
    <w:p w14:paraId="6E583467">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税号：</w:t>
      </w:r>
    </w:p>
    <w:p w14:paraId="2BB81E07">
      <w:pPr>
        <w:keepNext w:val="0"/>
        <w:keepLines w:val="0"/>
        <w:pageBreakBefore w:val="0"/>
        <w:kinsoku/>
        <w:wordWrap/>
        <w:overflowPunct/>
        <w:topLinePunct w:val="0"/>
        <w:autoSpaceDE/>
        <w:bidi w:val="0"/>
        <w:adjustRightInd/>
        <w:spacing w:line="380" w:lineRule="exact"/>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地址：</w:t>
      </w:r>
    </w:p>
    <w:p w14:paraId="43268EEA">
      <w:pPr>
        <w:keepNext w:val="0"/>
        <w:keepLines w:val="0"/>
        <w:pageBreakBefore w:val="0"/>
        <w:kinsoku/>
        <w:wordWrap/>
        <w:overflowPunct/>
        <w:topLinePunct w:val="0"/>
        <w:autoSpaceDE/>
        <w:autoSpaceDN/>
        <w:bidi w:val="0"/>
        <w:adjustRightInd/>
        <w:spacing w:line="380" w:lineRule="atLeas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六、双方权利和义务</w:t>
      </w:r>
    </w:p>
    <w:p w14:paraId="5A1DF0BB">
      <w:pPr>
        <w:keepNext w:val="0"/>
        <w:keepLines w:val="0"/>
        <w:pageBreakBefore w:val="0"/>
        <w:kinsoku/>
        <w:wordWrap/>
        <w:overflowPunct/>
        <w:topLinePunct w:val="0"/>
        <w:autoSpaceDE/>
        <w:autoSpaceDN/>
        <w:bidi w:val="0"/>
        <w:adjustRightInd/>
        <w:spacing w:line="380" w:lineRule="atLeas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甲方的权利和义务</w:t>
      </w:r>
    </w:p>
    <w:p w14:paraId="57C2222A">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 xml:space="preserve">甲方指定1名项目负责人，对接相关工作，据合同要求按时按质完成工作内容。 </w:t>
      </w:r>
    </w:p>
    <w:p w14:paraId="2983FE14">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甲方负责与乙方沟通确认项目资源、项目执行金额、项目执行时间等项目需求。</w:t>
      </w:r>
    </w:p>
    <w:p w14:paraId="439304EC">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甲方应当按照合同约定支付服务费用。</w:t>
      </w:r>
    </w:p>
    <w:p w14:paraId="136B3033">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甲方保证提供给乙方的资料、信息内容合法，不侵犯第三方的合法权益。如因甲方原因致使乙方遭受第三方追诉的，甲方在过错范围内承担由此给乙方造成的损失，并承担违约责任。</w:t>
      </w:r>
    </w:p>
    <w:p w14:paraId="20D205C4">
      <w:pPr>
        <w:keepNext w:val="0"/>
        <w:keepLines w:val="0"/>
        <w:pageBreakBefore w:val="0"/>
        <w:kinsoku/>
        <w:wordWrap/>
        <w:overflowPunct/>
        <w:topLinePunct w:val="0"/>
        <w:autoSpaceDE/>
        <w:autoSpaceDN/>
        <w:bidi w:val="0"/>
        <w:adjustRightInd/>
        <w:spacing w:line="380" w:lineRule="atLeast"/>
        <w:contextualSpacing/>
        <w:textAlignment w:val="auto"/>
        <w:rPr>
          <w:rFonts w:hint="eastAsia"/>
          <w:color w:val="auto"/>
          <w:highlight w:val="none"/>
        </w:rPr>
      </w:pPr>
      <w:r>
        <w:rPr>
          <w:rFonts w:hint="eastAsia"/>
          <w:color w:val="auto"/>
          <w:highlight w:val="none"/>
          <w:lang w:val="en-US" w:eastAsia="zh-CN"/>
        </w:rPr>
        <w:t>2.</w:t>
      </w:r>
      <w:r>
        <w:rPr>
          <w:rFonts w:hint="eastAsia"/>
          <w:color w:val="auto"/>
          <w:highlight w:val="none"/>
        </w:rPr>
        <w:t>乙方的权利和义务</w:t>
      </w:r>
    </w:p>
    <w:p w14:paraId="14B311AA">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合同签订后，乙方负责根据甲方需要进行策划、拍摄、制作及发布，在信息发布前必须由甲方审核签字确认内容后方可发布。</w:t>
      </w:r>
    </w:p>
    <w:p w14:paraId="04CB94A4">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乙方负责广告的审批工作，乙方应于约定正式发布日前完成报批，并按</w:t>
      </w:r>
      <w:r>
        <w:rPr>
          <w:rFonts w:hint="eastAsia" w:ascii="宋体" w:hAnsi="宋体" w:eastAsia="宋体" w:cs="宋体"/>
          <w:bCs/>
          <w:color w:val="auto"/>
          <w:sz w:val="24"/>
          <w:szCs w:val="24"/>
          <w:highlight w:val="none"/>
          <w:lang w:val="en-US" w:eastAsia="zh-CN"/>
        </w:rPr>
        <w:t>甲方</w:t>
      </w:r>
      <w:r>
        <w:rPr>
          <w:rFonts w:hint="eastAsia" w:ascii="宋体" w:hAnsi="宋体" w:eastAsia="宋体" w:cs="宋体"/>
          <w:bCs/>
          <w:color w:val="auto"/>
          <w:sz w:val="24"/>
          <w:szCs w:val="24"/>
          <w:highlight w:val="none"/>
        </w:rPr>
        <w:t>约定时间正式发布。乙方因发布中存在因违反广告法导致信息发布删除，由乙方全权负责，赔付项目全款。</w:t>
      </w:r>
      <w:r>
        <w:rPr>
          <w:rFonts w:hint="eastAsia" w:ascii="宋体" w:hAnsi="宋体" w:eastAsia="宋体" w:cs="宋体"/>
          <w:bCs/>
          <w:color w:val="auto"/>
          <w:sz w:val="24"/>
          <w:szCs w:val="24"/>
          <w:highlight w:val="none"/>
          <w:lang w:val="en-US" w:eastAsia="zh-CN"/>
        </w:rPr>
        <w:t>在乙方错误、遗漏或不按期发布广告等情形出现时均应当承担违约责任。</w:t>
      </w:r>
    </w:p>
    <w:p w14:paraId="25021151">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乙方可根据甲方需要，在资源执行完毕后向甲方提供完整的执行记录与效果数据。</w:t>
      </w:r>
    </w:p>
    <w:p w14:paraId="23DE7A62">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乙方配合参加甲方举办的医院各项重大活动以及各项媒体会议、活动。</w:t>
      </w:r>
    </w:p>
    <w:p w14:paraId="417C68B5">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乙方保证在本项目服务期内，不侵犯第三方的合法权益。如因乙方原因致使甲方遭受第三方追诉的，乙方应承担由此给甲方造成的全部损失，并承担违约责任。</w:t>
      </w:r>
    </w:p>
    <w:p w14:paraId="6369500A">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乙方按照本合同约定，在履行的过程中，不允许利用甲方提供的相关资料和工作条件，进行与本项目无关的工作。如因乙方原因，致使甲方遭受经济及法律追诉的，由乙方完全承担。</w:t>
      </w:r>
    </w:p>
    <w:p w14:paraId="7F71A98D">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由于乙方在服务过程中组织管理不当违反安全规程、消防安全条例发生安全或火灾事故所造成的安全责任事故、经济损失及人身伤亡，乙方承担全部责任，甲方概不负责。在服务中如发生事故造成甲方财产经济损失、人身伤亡，乙方承担全部责任。</w:t>
      </w:r>
    </w:p>
    <w:p w14:paraId="4F399AB5">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乙方违反上述任一约定，均视为违约，每违反一次扣除合同总价的5%，并承担由此造成的全部损失，累计超过3次的，视为乙方根本违约，甲方有权解除合同，合同自书面解除通知送达乙方之日解除，</w:t>
      </w:r>
      <w:r>
        <w:rPr>
          <w:rFonts w:hint="eastAsia" w:ascii="宋体" w:hAnsi="宋体" w:eastAsia="宋体" w:cs="宋体"/>
          <w:bCs/>
          <w:color w:val="auto"/>
          <w:sz w:val="24"/>
          <w:szCs w:val="24"/>
          <w:highlight w:val="none"/>
          <w:lang w:val="en-US" w:eastAsia="zh-CN"/>
        </w:rPr>
        <w:t>乙方应按照合同总价的30%向甲方支付违约金，若违约金不足以弥补由此给甲方造成的全部损失，由</w:t>
      </w: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val="en-US" w:eastAsia="zh-CN"/>
        </w:rPr>
        <w:t>另行支付</w:t>
      </w:r>
      <w:r>
        <w:rPr>
          <w:rFonts w:hint="eastAsia" w:ascii="宋体" w:hAnsi="宋体" w:eastAsia="宋体" w:cs="宋体"/>
          <w:bCs/>
          <w:color w:val="auto"/>
          <w:sz w:val="24"/>
          <w:szCs w:val="24"/>
          <w:highlight w:val="none"/>
        </w:rPr>
        <w:t>。</w:t>
      </w:r>
    </w:p>
    <w:p w14:paraId="51EAA14D">
      <w:pPr>
        <w:keepNext w:val="0"/>
        <w:keepLines w:val="0"/>
        <w:pageBreakBefore w:val="0"/>
        <w:numPr>
          <w:ilvl w:val="0"/>
          <w:numId w:val="0"/>
        </w:numPr>
        <w:kinsoku/>
        <w:wordWrap/>
        <w:overflowPunct/>
        <w:topLinePunct w:val="0"/>
        <w:autoSpaceDE/>
        <w:autoSpaceDN/>
        <w:bidi w:val="0"/>
        <w:adjustRightInd/>
        <w:spacing w:line="380" w:lineRule="atLeast"/>
        <w:ind w:leftChars="0"/>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9</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乙方工作人员在工作中造成第三方的人或财产损害及生命安全的情形，由乙方自行承担。</w:t>
      </w:r>
    </w:p>
    <w:p w14:paraId="6B0AFC49">
      <w:pPr>
        <w:keepNext w:val="0"/>
        <w:keepLines w:val="0"/>
        <w:pageBreakBefore w:val="0"/>
        <w:kinsoku/>
        <w:wordWrap/>
        <w:overflowPunct/>
        <w:topLinePunct w:val="0"/>
        <w:autoSpaceDE/>
        <w:autoSpaceDN/>
        <w:bidi w:val="0"/>
        <w:adjustRightInd/>
        <w:spacing w:line="380" w:lineRule="atLeas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七、合同变更、违约责任</w:t>
      </w:r>
    </w:p>
    <w:p w14:paraId="031CB753">
      <w:pPr>
        <w:keepNext w:val="0"/>
        <w:keepLines w:val="0"/>
        <w:pageBreakBefore w:val="0"/>
        <w:numPr>
          <w:ilvl w:val="0"/>
          <w:numId w:val="2"/>
        </w:numPr>
        <w:kinsoku/>
        <w:wordWrap/>
        <w:overflowPunct/>
        <w:topLinePunct w:val="0"/>
        <w:autoSpaceDE/>
        <w:autoSpaceDN/>
        <w:bidi w:val="0"/>
        <w:adjustRightInd/>
        <w:spacing w:line="380" w:lineRule="atLeas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本合同包含合同双方所有意向，并取代双方在此之前所达成的一切书面或口头协议；任何对本合同内容的修改或变更均须双方共同书面认可；由本合同所产生的任何权利或义务，未经另一方书面许可不得转让。</w:t>
      </w:r>
    </w:p>
    <w:p w14:paraId="4968AE7A">
      <w:pPr>
        <w:keepNext w:val="0"/>
        <w:keepLines w:val="0"/>
        <w:pageBreakBefore w:val="0"/>
        <w:numPr>
          <w:ilvl w:val="0"/>
          <w:numId w:val="2"/>
        </w:numPr>
        <w:kinsoku/>
        <w:wordWrap/>
        <w:overflowPunct/>
        <w:topLinePunct w:val="0"/>
        <w:autoSpaceDE/>
        <w:autoSpaceDN/>
        <w:bidi w:val="0"/>
        <w:adjustRightInd/>
        <w:spacing w:line="380" w:lineRule="atLeast"/>
        <w:textAlignment w:val="auto"/>
        <w:rPr>
          <w:rFonts w:hint="eastAsia" w:ascii="宋体" w:hAnsi="宋体" w:cs="宋体"/>
          <w:color w:val="auto"/>
          <w:sz w:val="24"/>
          <w:szCs w:val="24"/>
          <w:highlight w:val="none"/>
        </w:rPr>
      </w:pPr>
      <w:r>
        <w:rPr>
          <w:rFonts w:hint="eastAsia" w:ascii="宋体" w:hAnsi="宋体" w:cs="宋体"/>
          <w:b w:val="0"/>
          <w:bCs w:val="0"/>
          <w:color w:val="auto"/>
          <w:sz w:val="24"/>
          <w:szCs w:val="24"/>
          <w:highlight w:val="none"/>
        </w:rPr>
        <w:t>未按合同要求提供</w:t>
      </w:r>
      <w:r>
        <w:rPr>
          <w:rFonts w:hint="eastAsia" w:ascii="宋体" w:hAnsi="宋体" w:cs="宋体"/>
          <w:b w:val="0"/>
          <w:bCs w:val="0"/>
          <w:color w:val="auto"/>
          <w:sz w:val="24"/>
          <w:szCs w:val="24"/>
          <w:highlight w:val="none"/>
          <w:lang w:val="en-US" w:eastAsia="zh-CN"/>
        </w:rPr>
        <w:t>服务内容，内容</w:t>
      </w:r>
      <w:r>
        <w:rPr>
          <w:rFonts w:hint="eastAsia" w:ascii="宋体" w:hAnsi="宋体" w:cs="宋体"/>
          <w:b w:val="0"/>
          <w:bCs w:val="0"/>
          <w:color w:val="auto"/>
          <w:sz w:val="24"/>
          <w:szCs w:val="24"/>
          <w:highlight w:val="none"/>
        </w:rPr>
        <w:t>质量不能满足</w:t>
      </w:r>
      <w:r>
        <w:rPr>
          <w:rFonts w:hint="eastAsia" w:ascii="宋体" w:hAnsi="宋体" w:cs="宋体"/>
          <w:b w:val="0"/>
          <w:bCs w:val="0"/>
          <w:color w:val="auto"/>
          <w:sz w:val="24"/>
          <w:szCs w:val="24"/>
          <w:highlight w:val="none"/>
          <w:lang w:val="en-US" w:eastAsia="zh-CN"/>
        </w:rPr>
        <w:t>甲方需求</w:t>
      </w:r>
      <w:r>
        <w:rPr>
          <w:rFonts w:hint="eastAsia" w:ascii="宋体" w:hAnsi="宋体" w:cs="宋体"/>
          <w:b w:val="0"/>
          <w:bCs w:val="0"/>
          <w:color w:val="auto"/>
          <w:sz w:val="24"/>
          <w:szCs w:val="24"/>
          <w:highlight w:val="none"/>
        </w:rPr>
        <w:t>，甲方</w:t>
      </w:r>
      <w:r>
        <w:rPr>
          <w:rFonts w:hint="eastAsia" w:ascii="宋体" w:hAnsi="宋体" w:cs="宋体"/>
          <w:color w:val="auto"/>
          <w:sz w:val="24"/>
          <w:szCs w:val="24"/>
          <w:highlight w:val="none"/>
        </w:rPr>
        <w:t>有权终止合同（合同自书面解除通知到达乙方之日起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p w14:paraId="7F7E8A83">
      <w:pPr>
        <w:keepNext w:val="0"/>
        <w:keepLines w:val="0"/>
        <w:pageBreakBefore w:val="0"/>
        <w:kinsoku/>
        <w:wordWrap/>
        <w:overflowPunct/>
        <w:topLinePunct w:val="0"/>
        <w:autoSpaceDE/>
        <w:autoSpaceDN/>
        <w:bidi w:val="0"/>
        <w:adjustRightInd/>
        <w:spacing w:line="380" w:lineRule="atLeas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八、争议解决</w:t>
      </w:r>
    </w:p>
    <w:p w14:paraId="0055C8BE">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甲、乙双方应积极互相配合工作，以避免对双方的正常工作产生不利影响。如一方违反本合同规则，应视为违约，另一方有权解除本合同，并由违约方承担相应责任，如果双方就本合同内容或其执行内容发生任何争议，双方应进行友好协商。</w:t>
      </w:r>
    </w:p>
    <w:p w14:paraId="42739F38">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本合同的订立、执行、解释和争议的解决均适用于中华人民共和国法律。</w:t>
      </w:r>
    </w:p>
    <w:p w14:paraId="288EA657">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合同纠纷解决方式：诉讼。双方约定本合同管辖法院为甲方所在地有管辖权人民法院。</w:t>
      </w:r>
    </w:p>
    <w:p w14:paraId="5F83D1D6">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双方应对自己所提供的信息、数据的版权负责，因版权问题发生的法律纠纷由提供方承担。</w:t>
      </w:r>
    </w:p>
    <w:p w14:paraId="799BB262">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因不可抗力导致的责任，双方均不承担责任。对于因不可抗力引起的失约或延误，双方互不承担违约赔偿责任。“不可抗力”是指本合同双方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14:paraId="278C9913">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九、特殊要求</w:t>
      </w:r>
    </w:p>
    <w:p w14:paraId="6907B37E">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（1）</w:t>
      </w:r>
      <w:r>
        <w:rPr>
          <w:rFonts w:hint="eastAsia" w:ascii="宋体" w:hAnsi="宋体" w:cs="宋体"/>
          <w:color w:val="auto"/>
          <w:kern w:val="0"/>
          <w:sz w:val="24"/>
          <w:szCs w:val="24"/>
          <w:highlight w:val="none"/>
        </w:rPr>
        <w:t>因甲方为一所三级甲等医院，就诊患者较多，人员较为复杂，病员均为特殊群体，甲方要求在服务过程当中，始终以患者为第一，任何服务开展决不能影响患者正常就诊。</w:t>
      </w:r>
    </w:p>
    <w:p w14:paraId="68E2BA6F">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cs="宋体"/>
          <w:color w:val="auto"/>
          <w:kern w:val="0"/>
          <w:sz w:val="24"/>
          <w:szCs w:val="24"/>
          <w:highlight w:val="none"/>
        </w:rPr>
      </w:pPr>
      <w:r>
        <w:rPr>
          <w:rFonts w:hint="eastAsia" w:ascii="宋体" w:hAnsi="宋体" w:cs="宋体"/>
          <w:bCs/>
          <w:color w:val="auto"/>
          <w:sz w:val="24"/>
          <w:szCs w:val="24"/>
          <w:highlight w:val="none"/>
        </w:rPr>
        <w:t>（2）</w:t>
      </w:r>
      <w:r>
        <w:rPr>
          <w:rFonts w:hint="eastAsia" w:ascii="宋体" w:hAnsi="宋体" w:cs="宋体"/>
          <w:color w:val="auto"/>
          <w:kern w:val="0"/>
          <w:sz w:val="24"/>
          <w:szCs w:val="24"/>
          <w:highlight w:val="none"/>
        </w:rPr>
        <w:t>无论服务大小、难易以及节假日与夜间服务，要求乙方积极组织服务力量正常服务，服从甲方工作安排。</w:t>
      </w:r>
    </w:p>
    <w:p w14:paraId="51CFD973">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w:t>
      </w:r>
      <w:r>
        <w:rPr>
          <w:rFonts w:hint="eastAsia" w:ascii="宋体" w:hAnsi="宋体" w:cs="宋体"/>
          <w:color w:val="auto"/>
          <w:kern w:val="0"/>
          <w:sz w:val="24"/>
          <w:szCs w:val="24"/>
          <w:highlight w:val="none"/>
        </w:rPr>
        <w:t>乙方对我院突发公共卫</w:t>
      </w:r>
      <w:r>
        <w:rPr>
          <w:rFonts w:hint="eastAsia" w:ascii="宋体" w:hAnsi="宋体" w:cs="宋体"/>
          <w:color w:val="auto"/>
          <w:kern w:val="0"/>
          <w:sz w:val="24"/>
          <w:szCs w:val="24"/>
          <w:highlight w:val="none"/>
          <w:lang w:val="en-US" w:eastAsia="zh-CN"/>
        </w:rPr>
        <w:t>生</w:t>
      </w:r>
      <w:r>
        <w:rPr>
          <w:rFonts w:hint="eastAsia" w:ascii="宋体" w:hAnsi="宋体" w:cs="宋体"/>
          <w:color w:val="auto"/>
          <w:kern w:val="0"/>
          <w:sz w:val="24"/>
          <w:szCs w:val="24"/>
          <w:highlight w:val="none"/>
        </w:rPr>
        <w:t xml:space="preserve">事件及各项应急预案应积极响应并派员配合及协助工作，不得拒绝推诿。 </w:t>
      </w:r>
    </w:p>
    <w:p w14:paraId="260B91B6">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十、</w:t>
      </w:r>
      <w:r>
        <w:rPr>
          <w:rFonts w:hint="eastAsia" w:ascii="宋体" w:hAnsi="宋体" w:eastAsia="宋体" w:cs="宋体"/>
          <w:b/>
          <w:color w:val="auto"/>
          <w:sz w:val="24"/>
          <w:szCs w:val="24"/>
          <w:highlight w:val="none"/>
        </w:rPr>
        <w:t>其它约定</w:t>
      </w:r>
    </w:p>
    <w:p w14:paraId="2DB4D1FF">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本合同经甲、乙、鉴证方各方签字盖章后生效，合同执行完毕后，</w:t>
      </w:r>
      <w:r>
        <w:rPr>
          <w:rFonts w:hint="eastAsia" w:ascii="宋体" w:hAnsi="宋体" w:eastAsia="宋体" w:cs="宋体"/>
          <w:bCs/>
          <w:color w:val="auto"/>
          <w:sz w:val="24"/>
          <w:szCs w:val="24"/>
          <w:highlight w:val="none"/>
          <w:lang w:val="en-US" w:eastAsia="zh-CN"/>
        </w:rPr>
        <w:t>服务期满一年，合同</w:t>
      </w:r>
      <w:r>
        <w:rPr>
          <w:rFonts w:hint="eastAsia" w:ascii="宋体" w:hAnsi="宋体" w:eastAsia="宋体" w:cs="宋体"/>
          <w:bCs/>
          <w:color w:val="auto"/>
          <w:sz w:val="24"/>
          <w:szCs w:val="24"/>
          <w:highlight w:val="none"/>
        </w:rPr>
        <w:t>自动</w:t>
      </w:r>
      <w:r>
        <w:rPr>
          <w:rFonts w:hint="eastAsia" w:ascii="宋体" w:hAnsi="宋体" w:eastAsia="宋体" w:cs="宋体"/>
          <w:bCs/>
          <w:color w:val="auto"/>
          <w:sz w:val="24"/>
          <w:szCs w:val="24"/>
          <w:highlight w:val="none"/>
          <w:lang w:val="en-US" w:eastAsia="zh-CN"/>
        </w:rPr>
        <w:t>终止</w:t>
      </w:r>
      <w:r>
        <w:rPr>
          <w:rFonts w:hint="eastAsia" w:ascii="宋体" w:hAnsi="宋体" w:eastAsia="宋体" w:cs="宋体"/>
          <w:bCs/>
          <w:color w:val="auto"/>
          <w:sz w:val="24"/>
          <w:szCs w:val="24"/>
          <w:highlight w:val="none"/>
        </w:rPr>
        <w:t>（合同的服务承诺则长期有效）。</w:t>
      </w:r>
    </w:p>
    <w:p w14:paraId="54787822">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招标文件、投标文件、澄清表（函）、中标通知书成为合同不可分割的部分。</w:t>
      </w:r>
    </w:p>
    <w:p w14:paraId="712DE188">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合同未尽事宜，由甲、乙双方协商另行签订补充协议，作为本合同的补充，具有与本合同同等法律效力。</w:t>
      </w:r>
    </w:p>
    <w:p w14:paraId="09098A8B">
      <w:pPr>
        <w:keepNext w:val="0"/>
        <w:keepLines w:val="0"/>
        <w:pageBreakBefore w:val="0"/>
        <w:kinsoku/>
        <w:wordWrap/>
        <w:overflowPunct/>
        <w:topLinePunct w:val="0"/>
        <w:autoSpaceDE/>
        <w:autoSpaceDN/>
        <w:bidi w:val="0"/>
        <w:adjustRightInd/>
        <w:spacing w:line="380" w:lineRule="atLeast"/>
        <w:contextualSpacing/>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lang w:val="en-US" w:eastAsia="zh-CN"/>
        </w:rPr>
        <w:t>陆</w:t>
      </w:r>
      <w:r>
        <w:rPr>
          <w:rFonts w:hint="eastAsia" w:ascii="宋体" w:hAnsi="宋体" w:eastAsia="宋体" w:cs="宋体"/>
          <w:bCs/>
          <w:color w:val="auto"/>
          <w:sz w:val="24"/>
          <w:szCs w:val="24"/>
          <w:highlight w:val="none"/>
        </w:rPr>
        <w:t>份，甲方执</w:t>
      </w:r>
      <w:r>
        <w:rPr>
          <w:rFonts w:hint="eastAsia" w:ascii="宋体" w:hAnsi="宋体" w:eastAsia="宋体" w:cs="宋体"/>
          <w:bCs/>
          <w:color w:val="auto"/>
          <w:sz w:val="24"/>
          <w:szCs w:val="24"/>
          <w:highlight w:val="none"/>
          <w:lang w:val="en-US" w:eastAsia="zh-CN"/>
        </w:rPr>
        <w:t>肆</w:t>
      </w:r>
      <w:r>
        <w:rPr>
          <w:rFonts w:hint="eastAsia" w:ascii="宋体" w:hAnsi="宋体" w:eastAsia="宋体" w:cs="宋体"/>
          <w:bCs/>
          <w:color w:val="auto"/>
          <w:sz w:val="24"/>
          <w:szCs w:val="24"/>
          <w:highlight w:val="none"/>
        </w:rPr>
        <w:t>份，乙方、鉴证方各执壹份，均具有同等法律效力。</w:t>
      </w:r>
    </w:p>
    <w:p w14:paraId="69ADD5A5">
      <w:pPr>
        <w:bidi w:val="0"/>
        <w:rPr>
          <w:rFonts w:hint="eastAsia"/>
        </w:rPr>
      </w:pPr>
      <w:r>
        <w:rPr>
          <w:rFonts w:hint="eastAsia"/>
          <w:bCs/>
          <w:color w:val="auto"/>
          <w:highlight w:val="none"/>
        </w:rPr>
        <w:t>（</w:t>
      </w:r>
      <w:r>
        <w:rPr>
          <w:rFonts w:hint="eastAsia"/>
        </w:rPr>
        <w:t>以下无正文）</w:t>
      </w:r>
    </w:p>
    <w:p w14:paraId="2DB3B508">
      <w:pPr>
        <w:bidi w:val="0"/>
        <w:rPr>
          <w:rFonts w:hint="eastAsia"/>
        </w:rPr>
      </w:pPr>
    </w:p>
    <w:p w14:paraId="14A632AC">
      <w:pPr>
        <w:tabs>
          <w:tab w:val="left" w:pos="480"/>
        </w:tabs>
        <w:spacing w:line="360" w:lineRule="auto"/>
        <w:rPr>
          <w:rFonts w:hint="eastAsia" w:ascii="宋体" w:hAnsi="宋体" w:cs="宋体"/>
          <w:color w:val="auto"/>
          <w:sz w:val="24"/>
          <w:szCs w:val="24"/>
          <w:highlight w:val="none"/>
        </w:rPr>
      </w:pPr>
    </w:p>
    <w:p w14:paraId="017F292B">
      <w:pPr>
        <w:tabs>
          <w:tab w:val="left" w:pos="48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甲  方（</w:t>
      </w:r>
      <w:r>
        <w:rPr>
          <w:rFonts w:hint="eastAsia" w:ascii="宋体" w:hAnsi="宋体" w:cs="宋体"/>
          <w:color w:val="auto"/>
          <w:sz w:val="24"/>
          <w:szCs w:val="24"/>
          <w:highlight w:val="none"/>
          <w:lang w:val="en-US" w:eastAsia="zh-CN"/>
        </w:rPr>
        <w:t>盖</w:t>
      </w:r>
      <w:r>
        <w:rPr>
          <w:rFonts w:hint="eastAsia" w:ascii="宋体" w:hAnsi="宋体" w:cs="宋体"/>
          <w:color w:val="auto"/>
          <w:sz w:val="24"/>
          <w:szCs w:val="24"/>
          <w:highlight w:val="none"/>
        </w:rPr>
        <w:t xml:space="preserve">章）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 xml:space="preserve"> 乙  方（</w:t>
      </w:r>
      <w:r>
        <w:rPr>
          <w:rFonts w:hint="eastAsia" w:ascii="宋体" w:hAnsi="宋体" w:cs="宋体"/>
          <w:color w:val="auto"/>
          <w:sz w:val="24"/>
          <w:szCs w:val="24"/>
          <w:highlight w:val="none"/>
          <w:lang w:val="en-US" w:eastAsia="zh-CN"/>
        </w:rPr>
        <w:t>盖</w:t>
      </w:r>
      <w:r>
        <w:rPr>
          <w:rFonts w:hint="eastAsia" w:ascii="宋体" w:hAnsi="宋体" w:cs="宋体"/>
          <w:color w:val="auto"/>
          <w:sz w:val="24"/>
          <w:szCs w:val="24"/>
          <w:highlight w:val="none"/>
        </w:rPr>
        <w:t>章）</w:t>
      </w:r>
    </w:p>
    <w:p w14:paraId="16814B74">
      <w:pPr>
        <w:tabs>
          <w:tab w:val="left" w:pos="48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单位名称：</w:t>
      </w:r>
      <w:r>
        <w:rPr>
          <w:rFonts w:hint="eastAsia" w:ascii="宋体" w:hAnsi="宋体" w:cs="宋体"/>
          <w:color w:val="auto"/>
          <w:szCs w:val="21"/>
          <w:highlight w:val="none"/>
        </w:rPr>
        <w:t>西安市人民医院（西安市第四医院）</w:t>
      </w:r>
      <w:r>
        <w:rPr>
          <w:rFonts w:hint="eastAsia" w:ascii="宋体" w:hAnsi="宋体" w:cs="宋体"/>
          <w:color w:val="auto"/>
          <w:sz w:val="24"/>
          <w:szCs w:val="24"/>
          <w:highlight w:val="none"/>
        </w:rPr>
        <w:t xml:space="preserve">   单位名称：</w:t>
      </w:r>
    </w:p>
    <w:p w14:paraId="56595EA7">
      <w:pPr>
        <w:tabs>
          <w:tab w:val="left" w:pos="4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地  址：西安市解放路21号                地  址：</w:t>
      </w:r>
    </w:p>
    <w:p w14:paraId="1BD8EB86">
      <w:pPr>
        <w:tabs>
          <w:tab w:val="left" w:pos="48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                             法定代表人：                          </w:t>
      </w:r>
    </w:p>
    <w:p w14:paraId="6402FDC0">
      <w:pPr>
        <w:widowControl/>
        <w:autoSpaceDE w:val="0"/>
        <w:autoSpaceDN w:val="0"/>
        <w:snapToGrid w:val="0"/>
        <w:spacing w:line="360" w:lineRule="auto"/>
        <w:ind w:right="-154"/>
        <w:textAlignment w:val="bottom"/>
        <w:rPr>
          <w:rFonts w:hint="eastAsia" w:ascii="宋体" w:hAnsi="宋体" w:cs="宋体"/>
          <w:color w:val="auto"/>
          <w:sz w:val="24"/>
          <w:szCs w:val="24"/>
          <w:highlight w:val="none"/>
        </w:rPr>
      </w:pPr>
    </w:p>
    <w:p w14:paraId="1493D18D">
      <w:pPr>
        <w:widowControl/>
        <w:autoSpaceDE w:val="0"/>
        <w:autoSpaceDN w:val="0"/>
        <w:snapToGrid w:val="0"/>
        <w:spacing w:line="360" w:lineRule="auto"/>
        <w:ind w:right="-154"/>
        <w:textAlignment w:val="bottom"/>
        <w:rPr>
          <w:rFonts w:hint="eastAsia" w:ascii="宋体" w:hAnsi="宋体" w:cs="宋体"/>
          <w:color w:val="auto"/>
          <w:sz w:val="24"/>
          <w:szCs w:val="24"/>
          <w:highlight w:val="none"/>
        </w:rPr>
      </w:pPr>
    </w:p>
    <w:p w14:paraId="54B06ECA">
      <w:pPr>
        <w:rPr>
          <w:color w:val="auto"/>
          <w:highlight w:val="none"/>
        </w:rPr>
      </w:pPr>
      <w:r>
        <w:rPr>
          <w:rFonts w:hint="eastAsia" w:ascii="宋体" w:hAnsi="宋体" w:cs="宋体"/>
          <w:color w:val="auto"/>
          <w:sz w:val="24"/>
          <w:szCs w:val="24"/>
          <w:highlight w:val="none"/>
        </w:rPr>
        <w:t>联系电话：</w:t>
      </w:r>
      <w:r>
        <w:rPr>
          <w:rFonts w:hint="eastAsia" w:ascii="宋体" w:hAnsi="宋体"/>
          <w:color w:val="auto"/>
          <w:sz w:val="24"/>
          <w:szCs w:val="24"/>
          <w:highlight w:val="none"/>
          <w:lang w:val="en-US" w:eastAsia="zh-CN"/>
        </w:rPr>
        <w:t>029-61199635</w:t>
      </w:r>
      <w:r>
        <w:rPr>
          <w:rFonts w:hint="eastAsia" w:ascii="宋体" w:hAnsi="宋体" w:cs="宋体"/>
          <w:color w:val="auto"/>
          <w:sz w:val="24"/>
          <w:szCs w:val="24"/>
          <w:highlight w:val="none"/>
        </w:rPr>
        <w:t xml:space="preserve">                    联系电话：</w:t>
      </w:r>
    </w:p>
    <w:p w14:paraId="2EA7FA32">
      <w:pPr>
        <w:tabs>
          <w:tab w:val="left" w:pos="48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签订日期：   年  月  日                  签订日期：    年  月   日</w:t>
      </w:r>
    </w:p>
    <w:p w14:paraId="2C803DD0">
      <w:pPr>
        <w:tabs>
          <w:tab w:val="left" w:pos="480"/>
        </w:tabs>
        <w:spacing w:line="360" w:lineRule="auto"/>
        <w:rPr>
          <w:rFonts w:hint="eastAsia" w:ascii="宋体" w:hAnsi="宋体" w:cs="宋体"/>
          <w:color w:val="auto"/>
          <w:sz w:val="24"/>
          <w:szCs w:val="24"/>
          <w:highlight w:val="none"/>
        </w:rPr>
      </w:pPr>
    </w:p>
    <w:p w14:paraId="0111A5AD">
      <w:pPr>
        <w:tabs>
          <w:tab w:val="left" w:pos="480"/>
        </w:tabs>
        <w:spacing w:line="360" w:lineRule="auto"/>
        <w:rPr>
          <w:rFonts w:hint="eastAsia" w:ascii="宋体" w:hAnsi="宋体" w:cs="宋体"/>
          <w:color w:val="auto"/>
          <w:sz w:val="24"/>
          <w:szCs w:val="24"/>
          <w:highlight w:val="none"/>
        </w:rPr>
      </w:pPr>
    </w:p>
    <w:p w14:paraId="359EE3AB">
      <w:pPr>
        <w:spacing w:line="360" w:lineRule="auto"/>
        <w:rPr>
          <w:rFonts w:ascii="宋体" w:hAnsi="宋体"/>
          <w:color w:val="auto"/>
          <w:sz w:val="24"/>
          <w:szCs w:val="24"/>
          <w:highlight w:val="none"/>
        </w:rPr>
      </w:pPr>
      <w:r>
        <w:rPr>
          <w:rFonts w:hint="eastAsia" w:ascii="宋体" w:hAnsi="宋体"/>
          <w:color w:val="auto"/>
          <w:sz w:val="24"/>
          <w:szCs w:val="24"/>
          <w:highlight w:val="none"/>
        </w:rPr>
        <w:t>鉴证方（业务专用章）</w:t>
      </w:r>
    </w:p>
    <w:p w14:paraId="712B466A">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7ED133CC">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单位名称：</w:t>
      </w:r>
    </w:p>
    <w:p w14:paraId="400852B1">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地  址：</w:t>
      </w:r>
    </w:p>
    <w:p w14:paraId="7B0EFF91">
      <w:pPr>
        <w:spacing w:line="360" w:lineRule="auto"/>
        <w:rPr>
          <w:rFonts w:hint="eastAsia" w:ascii="宋体" w:hAnsi="宋体"/>
          <w:color w:val="auto"/>
          <w:sz w:val="24"/>
          <w:szCs w:val="24"/>
          <w:highlight w:val="none"/>
        </w:rPr>
      </w:pPr>
    </w:p>
    <w:p w14:paraId="219294C9">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法定代表人：</w:t>
      </w:r>
    </w:p>
    <w:p w14:paraId="230B6D35">
      <w:pPr>
        <w:spacing w:line="360" w:lineRule="auto"/>
        <w:rPr>
          <w:rFonts w:hint="eastAsia" w:ascii="宋体" w:hAnsi="宋体"/>
          <w:color w:val="auto"/>
          <w:sz w:val="24"/>
          <w:szCs w:val="24"/>
          <w:highlight w:val="none"/>
        </w:rPr>
      </w:pPr>
    </w:p>
    <w:p w14:paraId="1999F34F">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联系电话：</w:t>
      </w:r>
    </w:p>
    <w:p w14:paraId="1C9CF7EE">
      <w:pPr>
        <w:spacing w:line="360" w:lineRule="auto"/>
        <w:rPr>
          <w:rFonts w:hint="eastAsia" w:ascii="宋体" w:hAnsi="宋体" w:cs="宋体"/>
          <w:color w:val="auto"/>
          <w:highlight w:val="none"/>
        </w:rPr>
      </w:pPr>
      <w:r>
        <w:rPr>
          <w:rFonts w:hint="eastAsia" w:ascii="宋体" w:hAnsi="宋体"/>
          <w:color w:val="auto"/>
          <w:sz w:val="24"/>
          <w:szCs w:val="24"/>
          <w:highlight w:val="none"/>
        </w:rPr>
        <w:t>签订日期： 年    月     日</w:t>
      </w:r>
    </w:p>
    <w:p w14:paraId="0BA527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4FB6FD"/>
    <w:multiLevelType w:val="singleLevel"/>
    <w:tmpl w:val="414FB6FD"/>
    <w:lvl w:ilvl="0" w:tentative="0">
      <w:start w:val="2"/>
      <w:numFmt w:val="chineseCounting"/>
      <w:suff w:val="nothing"/>
      <w:lvlText w:val="%1、"/>
      <w:lvlJc w:val="left"/>
      <w:rPr>
        <w:rFonts w:hint="eastAsia"/>
      </w:rPr>
    </w:lvl>
  </w:abstractNum>
  <w:abstractNum w:abstractNumId="1">
    <w:nsid w:val="52548796"/>
    <w:multiLevelType w:val="singleLevel"/>
    <w:tmpl w:val="5254879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7F4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正文 + (西文) Arial Char"/>
    <w:link w:val="7"/>
    <w:qFormat/>
    <w:uiPriority w:val="0"/>
    <w:rPr>
      <w:rFonts w:ascii="华文细黑" w:hAnsi="华文细黑" w:eastAsia="华文细黑"/>
      <w:b/>
      <w:sz w:val="28"/>
      <w:szCs w:val="28"/>
    </w:rPr>
  </w:style>
  <w:style w:type="paragraph" w:customStyle="1" w:styleId="7">
    <w:name w:val="正文 + (西文) Arial"/>
    <w:basedOn w:val="1"/>
    <w:link w:val="6"/>
    <w:qFormat/>
    <w:uiPriority w:val="0"/>
    <w:pPr>
      <w:spacing w:afterLines="10"/>
    </w:pPr>
    <w:rPr>
      <w:rFonts w:ascii="华文细黑" w:hAnsi="华文细黑" w:eastAsia="华文细黑"/>
      <w:b/>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2025-11-27T09:31:57Z</dcterms:created>
  <dc:creator>Administrator</dc:creator>
  <cp:lastModifiedBy>晚风。</cp:lastModifiedBy>
  <dcterms:modified xsi:type="dcterms:W3CDTF">2025-11-27T09:32:27Z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D4D2C9E565274D89B4D49E2ED43530A6_12</vt:lpwstr>
  </property>
</Properties>
</file>