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0B403">
      <w:p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eastAsia="zh-CN"/>
        </w:rPr>
      </w:pPr>
    </w:p>
    <w:p w14:paraId="46198D7F">
      <w:p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eastAsia="zh-CN"/>
        </w:rPr>
      </w:pPr>
    </w:p>
    <w:p w14:paraId="171E34A2">
      <w:p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eastAsia="zh-CN"/>
        </w:rPr>
      </w:pPr>
    </w:p>
    <w:p w14:paraId="0BD11324">
      <w:pPr>
        <w:jc w:val="center"/>
        <w:rPr>
          <w:rFonts w:hint="default" w:ascii="仿宋" w:hAnsi="仿宋" w:eastAsia="仿宋" w:cs="仿宋"/>
          <w:b/>
          <w:bCs/>
          <w:color w:val="auto"/>
          <w:sz w:val="40"/>
          <w:szCs w:val="4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eastAsia="zh-CN"/>
        </w:rPr>
        <w:t>信息网络运行维护</w:t>
      </w:r>
    </w:p>
    <w:p w14:paraId="4A0D83FE">
      <w:pPr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8"/>
          <w:highlight w:val="none"/>
        </w:rPr>
      </w:pPr>
    </w:p>
    <w:p w14:paraId="2B53AD60">
      <w:pPr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8"/>
          <w:highlight w:val="none"/>
        </w:rPr>
      </w:pPr>
    </w:p>
    <w:p w14:paraId="74587ECA">
      <w:pPr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8"/>
          <w:highlight w:val="none"/>
        </w:rPr>
      </w:pPr>
    </w:p>
    <w:p w14:paraId="2D802221">
      <w:pPr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8"/>
          <w:highlight w:val="none"/>
        </w:rPr>
      </w:pPr>
    </w:p>
    <w:p w14:paraId="453FF998">
      <w:pPr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40"/>
          <w:szCs w:val="48"/>
          <w:highlight w:val="none"/>
        </w:rPr>
        <w:t>采购合同</w:t>
      </w:r>
    </w:p>
    <w:p w14:paraId="3D12209A">
      <w:pPr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</w:pPr>
    </w:p>
    <w:p w14:paraId="4044B447">
      <w:pPr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</w:pPr>
    </w:p>
    <w:p w14:paraId="34320691">
      <w:pPr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</w:pPr>
    </w:p>
    <w:p w14:paraId="2BB3210B">
      <w:pPr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</w:pPr>
    </w:p>
    <w:p w14:paraId="7CB74D05">
      <w:pPr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（示范文本）</w:t>
      </w:r>
    </w:p>
    <w:p w14:paraId="5DA3803E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仿宋" w:hAnsi="仿宋" w:eastAsia="仿宋" w:cs="仿宋"/>
          <w:bCs/>
          <w:color w:val="auto"/>
          <w:sz w:val="48"/>
          <w:szCs w:val="48"/>
          <w:highlight w:val="none"/>
        </w:rPr>
        <w:br w:type="page"/>
      </w:r>
      <w:r>
        <w:rPr>
          <w:rFonts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"/>
        </w:rPr>
        <w:t>采购人（全称）：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                       </w:t>
      </w:r>
      <w:r>
        <w:rPr>
          <w:rFonts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"/>
        </w:rPr>
        <w:t xml:space="preserve"> </w:t>
      </w:r>
    </w:p>
    <w:p w14:paraId="6A7E4707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"/>
        </w:rPr>
        <w:t>供应商（全称）：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                   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"/>
        </w:rPr>
        <w:t xml:space="preserve"> </w:t>
      </w:r>
    </w:p>
    <w:p w14:paraId="07BE18FC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color w:val="auto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 xml:space="preserve">根据《中华人民共和国民法典第三编合同》及其他有关法律、法规，遵循平等、自愿、公平和诚信的原则，双方就下述项目范围与相关服务事项协商一致，订立本合同。 </w:t>
      </w:r>
    </w:p>
    <w:p w14:paraId="769D9295">
      <w:pPr>
        <w:spacing w:line="391" w:lineRule="exact"/>
        <w:ind w:left="20"/>
        <w:outlineLvl w:val="6"/>
        <w:rPr>
          <w:rFonts w:ascii="仿宋" w:hAnsi="仿宋" w:eastAsia="仿宋" w:cs="仿宋"/>
          <w:color w:val="auto"/>
          <w:sz w:val="23"/>
          <w:szCs w:val="23"/>
        </w:rPr>
      </w:pPr>
      <w:r>
        <w:rPr>
          <w:rFonts w:ascii="仿宋" w:hAnsi="仿宋" w:eastAsia="仿宋" w:cs="仿宋"/>
          <w:color w:val="auto"/>
          <w:spacing w:val="10"/>
          <w:position w:val="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仿宋" w:hAnsi="仿宋" w:eastAsia="仿宋" w:cs="仿宋"/>
          <w:color w:val="auto"/>
          <w:spacing w:val="7"/>
          <w:position w:val="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、项目概况</w:t>
      </w:r>
    </w:p>
    <w:p w14:paraId="15309E31">
      <w:pPr>
        <w:spacing w:before="76" w:line="375" w:lineRule="auto"/>
        <w:ind w:left="485" w:right="1416" w:firstLine="14"/>
        <w:jc w:val="left"/>
        <w:rPr>
          <w:rFonts w:ascii="仿宋" w:hAnsi="仿宋" w:eastAsia="仿宋" w:cs="仿宋"/>
          <w:color w:val="auto"/>
          <w:sz w:val="23"/>
          <w:szCs w:val="23"/>
        </w:rPr>
      </w:pPr>
      <w:r>
        <w:rPr>
          <w:rFonts w:ascii="仿宋" w:hAnsi="仿宋" w:eastAsia="仿宋" w:cs="仿宋"/>
          <w:color w:val="auto"/>
          <w:spacing w:val="4"/>
          <w:sz w:val="23"/>
          <w:szCs w:val="23"/>
        </w:rPr>
        <w:t>1.项目名称：</w:t>
      </w:r>
      <w:r>
        <w:rPr>
          <w:rFonts w:ascii="仿宋" w:hAnsi="仿宋" w:eastAsia="仿宋" w:cs="仿宋"/>
          <w:color w:val="auto"/>
          <w:spacing w:val="4"/>
          <w:sz w:val="23"/>
          <w:szCs w:val="23"/>
          <w:u w:val="single" w:color="auto"/>
        </w:rPr>
        <w:t xml:space="preserve">             </w:t>
      </w:r>
      <w:r>
        <w:rPr>
          <w:rFonts w:ascii="仿宋" w:hAnsi="仿宋" w:eastAsia="仿宋" w:cs="仿宋"/>
          <w:color w:val="auto"/>
          <w:spacing w:val="2"/>
          <w:sz w:val="23"/>
          <w:szCs w:val="23"/>
          <w:u w:val="single" w:color="auto"/>
        </w:rPr>
        <w:t xml:space="preserve">                                  </w:t>
      </w:r>
      <w:r>
        <w:rPr>
          <w:rFonts w:ascii="仿宋" w:hAnsi="仿宋" w:eastAsia="仿宋" w:cs="仿宋"/>
          <w:color w:val="auto"/>
          <w:sz w:val="23"/>
          <w:szCs w:val="23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23"/>
          <w:szCs w:val="23"/>
        </w:rPr>
        <w:t>2.项目地点：</w:t>
      </w:r>
      <w:r>
        <w:rPr>
          <w:rFonts w:ascii="仿宋" w:hAnsi="仿宋" w:eastAsia="仿宋" w:cs="仿宋"/>
          <w:color w:val="auto"/>
          <w:spacing w:val="3"/>
          <w:sz w:val="23"/>
          <w:szCs w:val="23"/>
          <w:u w:val="single" w:color="auto"/>
        </w:rPr>
        <w:t xml:space="preserve">                                               </w:t>
      </w:r>
      <w:r>
        <w:rPr>
          <w:rFonts w:ascii="仿宋" w:hAnsi="仿宋" w:eastAsia="仿宋" w:cs="仿宋"/>
          <w:color w:val="auto"/>
          <w:sz w:val="23"/>
          <w:szCs w:val="23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23"/>
          <w:szCs w:val="23"/>
        </w:rPr>
        <w:t>3.项目内容</w:t>
      </w:r>
      <w:r>
        <w:rPr>
          <w:rFonts w:ascii="仿宋" w:hAnsi="仿宋" w:eastAsia="仿宋" w:cs="仿宋"/>
          <w:color w:val="auto"/>
          <w:spacing w:val="5"/>
          <w:sz w:val="23"/>
          <w:szCs w:val="23"/>
        </w:rPr>
        <w:t>：</w:t>
      </w:r>
      <w:r>
        <w:rPr>
          <w:rFonts w:ascii="仿宋" w:hAnsi="仿宋" w:eastAsia="仿宋" w:cs="仿宋"/>
          <w:color w:val="auto"/>
          <w:sz w:val="23"/>
          <w:szCs w:val="23"/>
          <w:u w:val="single" w:color="auto"/>
        </w:rPr>
        <w:t xml:space="preserve">                                               </w:t>
      </w:r>
    </w:p>
    <w:p w14:paraId="0884904D">
      <w:pPr>
        <w:spacing w:line="327" w:lineRule="exact"/>
        <w:ind w:left="24"/>
        <w:outlineLvl w:val="6"/>
        <w:rPr>
          <w:rFonts w:ascii="仿宋" w:hAnsi="仿宋" w:eastAsia="仿宋" w:cs="仿宋"/>
          <w:color w:val="auto"/>
          <w:sz w:val="23"/>
          <w:szCs w:val="23"/>
        </w:rPr>
      </w:pPr>
      <w:r>
        <w:rPr>
          <w:rFonts w:ascii="仿宋" w:hAnsi="仿宋" w:eastAsia="仿宋" w:cs="仿宋"/>
          <w:color w:val="auto"/>
          <w:spacing w:val="14"/>
          <w:position w:val="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二</w:t>
      </w:r>
      <w:r>
        <w:rPr>
          <w:rFonts w:ascii="仿宋" w:hAnsi="仿宋" w:eastAsia="仿宋" w:cs="仿宋"/>
          <w:color w:val="auto"/>
          <w:spacing w:val="8"/>
          <w:position w:val="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、组成本合同的文件</w:t>
      </w:r>
    </w:p>
    <w:p w14:paraId="633F3CB9">
      <w:pPr>
        <w:spacing w:before="138" w:line="231" w:lineRule="auto"/>
        <w:ind w:left="499"/>
        <w:rPr>
          <w:rFonts w:ascii="仿宋" w:hAnsi="仿宋" w:eastAsia="仿宋" w:cs="仿宋"/>
          <w:color w:val="auto"/>
          <w:sz w:val="23"/>
          <w:szCs w:val="23"/>
        </w:rPr>
      </w:pPr>
      <w:r>
        <w:rPr>
          <w:rFonts w:ascii="仿宋" w:hAnsi="仿宋" w:eastAsia="仿宋" w:cs="仿宋"/>
          <w:color w:val="auto"/>
          <w:spacing w:val="4"/>
          <w:sz w:val="23"/>
          <w:szCs w:val="23"/>
        </w:rPr>
        <w:t>1.</w:t>
      </w:r>
      <w:r>
        <w:rPr>
          <w:rFonts w:ascii="仿宋" w:hAnsi="仿宋" w:eastAsia="仿宋" w:cs="仿宋"/>
          <w:color w:val="auto"/>
          <w:spacing w:val="2"/>
          <w:sz w:val="23"/>
          <w:szCs w:val="23"/>
        </w:rPr>
        <w:t xml:space="preserve"> 协议书；</w:t>
      </w:r>
    </w:p>
    <w:p w14:paraId="5FCB9D6B">
      <w:pPr>
        <w:spacing w:before="179" w:line="312" w:lineRule="auto"/>
        <w:ind w:left="494" w:right="-586" w:rightChars="-244" w:hanging="9"/>
        <w:rPr>
          <w:rFonts w:ascii="仿宋" w:hAnsi="仿宋" w:eastAsia="仿宋" w:cs="仿宋"/>
          <w:color w:val="auto"/>
          <w:sz w:val="23"/>
          <w:szCs w:val="23"/>
        </w:rPr>
      </w:pPr>
      <w:r>
        <w:rPr>
          <w:rFonts w:ascii="仿宋" w:hAnsi="仿宋" w:eastAsia="仿宋" w:cs="仿宋"/>
          <w:color w:val="auto"/>
          <w:spacing w:val="9"/>
          <w:sz w:val="23"/>
          <w:szCs w:val="23"/>
        </w:rPr>
        <w:t>2</w:t>
      </w:r>
      <w:r>
        <w:rPr>
          <w:rFonts w:ascii="仿宋" w:hAnsi="仿宋" w:eastAsia="仿宋" w:cs="仿宋"/>
          <w:color w:val="auto"/>
          <w:spacing w:val="5"/>
          <w:sz w:val="23"/>
          <w:szCs w:val="23"/>
        </w:rPr>
        <w:t>. 成交通知书、磋商响应文件、磋商文件、澄清、磋商补充文件 (或委托书) ；</w:t>
      </w:r>
      <w:r>
        <w:rPr>
          <w:rFonts w:ascii="仿宋" w:hAnsi="仿宋" w:eastAsia="仿宋" w:cs="仿宋"/>
          <w:color w:val="auto"/>
          <w:sz w:val="23"/>
          <w:szCs w:val="23"/>
        </w:rPr>
        <w:t xml:space="preserve"> </w:t>
      </w:r>
      <w:r>
        <w:rPr>
          <w:rFonts w:ascii="仿宋" w:hAnsi="仿宋" w:eastAsia="仿宋" w:cs="仿宋"/>
          <w:color w:val="auto"/>
          <w:spacing w:val="12"/>
          <w:sz w:val="23"/>
          <w:szCs w:val="23"/>
        </w:rPr>
        <w:t>3</w:t>
      </w:r>
      <w:r>
        <w:rPr>
          <w:rFonts w:ascii="仿宋" w:hAnsi="仿宋" w:eastAsia="仿宋" w:cs="仿宋"/>
          <w:color w:val="auto"/>
          <w:spacing w:val="6"/>
          <w:sz w:val="23"/>
          <w:szCs w:val="23"/>
        </w:rPr>
        <w:t>.相关服务建议书；</w:t>
      </w:r>
    </w:p>
    <w:p w14:paraId="36E449E3">
      <w:pPr>
        <w:spacing w:before="158" w:line="231" w:lineRule="auto"/>
        <w:ind w:left="488"/>
        <w:rPr>
          <w:rFonts w:ascii="仿宋" w:hAnsi="仿宋" w:eastAsia="仿宋" w:cs="仿宋"/>
          <w:color w:val="auto"/>
          <w:sz w:val="23"/>
          <w:szCs w:val="23"/>
        </w:rPr>
      </w:pPr>
      <w:r>
        <w:rPr>
          <w:rFonts w:ascii="仿宋" w:hAnsi="仿宋" w:eastAsia="仿宋" w:cs="仿宋"/>
          <w:color w:val="auto"/>
          <w:spacing w:val="16"/>
          <w:sz w:val="23"/>
          <w:szCs w:val="23"/>
        </w:rPr>
        <w:t>4</w:t>
      </w:r>
      <w:r>
        <w:rPr>
          <w:rFonts w:ascii="仿宋" w:hAnsi="仿宋" w:eastAsia="仿宋" w:cs="仿宋"/>
          <w:color w:val="auto"/>
          <w:spacing w:val="11"/>
          <w:sz w:val="23"/>
          <w:szCs w:val="23"/>
        </w:rPr>
        <w:t>.</w:t>
      </w:r>
      <w:r>
        <w:rPr>
          <w:rFonts w:ascii="仿宋" w:hAnsi="仿宋" w:eastAsia="仿宋" w:cs="仿宋"/>
          <w:color w:val="auto"/>
          <w:spacing w:val="8"/>
          <w:sz w:val="23"/>
          <w:szCs w:val="23"/>
        </w:rPr>
        <w:t xml:space="preserve"> 附录，即：附表内相关服务的范围和内容；</w:t>
      </w:r>
    </w:p>
    <w:p w14:paraId="72AE74E1">
      <w:pPr>
        <w:spacing w:before="177" w:line="231" w:lineRule="auto"/>
        <w:ind w:left="490"/>
        <w:rPr>
          <w:rFonts w:ascii="仿宋" w:hAnsi="仿宋" w:eastAsia="仿宋" w:cs="仿宋"/>
          <w:color w:val="auto"/>
          <w:sz w:val="23"/>
          <w:szCs w:val="23"/>
        </w:rPr>
      </w:pPr>
      <w:r>
        <w:rPr>
          <w:rFonts w:ascii="仿宋" w:hAnsi="仿宋" w:eastAsia="仿宋" w:cs="仿宋"/>
          <w:color w:val="auto"/>
          <w:spacing w:val="13"/>
          <w:sz w:val="23"/>
          <w:szCs w:val="23"/>
        </w:rPr>
        <w:t>本</w:t>
      </w:r>
      <w:r>
        <w:rPr>
          <w:rFonts w:ascii="仿宋" w:hAnsi="仿宋" w:eastAsia="仿宋" w:cs="仿宋"/>
          <w:color w:val="auto"/>
          <w:spacing w:val="9"/>
          <w:sz w:val="23"/>
          <w:szCs w:val="23"/>
        </w:rPr>
        <w:t>合同签订后，双方依法签订的补充协议也是本合同文件的组成部分。</w:t>
      </w:r>
    </w:p>
    <w:p w14:paraId="7A368384">
      <w:pPr>
        <w:numPr>
          <w:ilvl w:val="0"/>
          <w:numId w:val="0"/>
        </w:numPr>
        <w:spacing w:before="1" w:line="375" w:lineRule="auto"/>
        <w:rPr>
          <w:rFonts w:ascii="仿宋" w:hAnsi="仿宋" w:eastAsia="仿宋" w:cs="仿宋"/>
          <w:color w:val="auto"/>
          <w:spacing w:val="7"/>
          <w:position w:val="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color w:val="auto"/>
          <w:spacing w:val="7"/>
          <w:position w:val="1"/>
          <w:sz w:val="23"/>
          <w:szCs w:val="23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三、</w:t>
      </w:r>
      <w:r>
        <w:rPr>
          <w:rFonts w:ascii="仿宋" w:hAnsi="仿宋" w:eastAsia="仿宋" w:cs="仿宋"/>
          <w:color w:val="auto"/>
          <w:spacing w:val="7"/>
          <w:position w:val="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合同价款</w:t>
      </w:r>
    </w:p>
    <w:p w14:paraId="5D8539A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75" w:lineRule="auto"/>
        <w:ind w:firstLine="464" w:firstLineChars="200"/>
        <w:jc w:val="both"/>
        <w:textAlignment w:val="baseline"/>
        <w:rPr>
          <w:rFonts w:hint="default" w:ascii="Arial" w:hAnsi="Arial" w:eastAsia="仿宋" w:cs="Arial"/>
          <w:color w:val="auto"/>
          <w:sz w:val="23"/>
          <w:szCs w:val="23"/>
          <w:lang w:val="en-US" w:eastAsia="zh-CN"/>
        </w:rPr>
      </w:pPr>
      <w:r>
        <w:rPr>
          <w:rFonts w:ascii="仿宋" w:hAnsi="仿宋" w:eastAsia="仿宋" w:cs="仿宋"/>
          <w:color w:val="auto"/>
          <w:spacing w:val="1"/>
          <w:sz w:val="23"/>
          <w:szCs w:val="23"/>
        </w:rPr>
        <w:t>1.合同金额 (大</w:t>
      </w:r>
      <w:r>
        <w:rPr>
          <w:rFonts w:ascii="仿宋" w:hAnsi="仿宋" w:eastAsia="仿宋" w:cs="仿宋"/>
          <w:color w:val="auto"/>
          <w:sz w:val="23"/>
          <w:szCs w:val="23"/>
        </w:rPr>
        <w:t>写) ：</w:t>
      </w:r>
      <w:r>
        <w:rPr>
          <w:rFonts w:ascii="仿宋" w:hAnsi="仿宋" w:eastAsia="仿宋" w:cs="仿宋"/>
          <w:color w:val="auto"/>
          <w:sz w:val="23"/>
          <w:szCs w:val="23"/>
          <w:u w:val="single" w:color="auto"/>
        </w:rPr>
        <w:t xml:space="preserve">                               </w:t>
      </w:r>
      <w:r>
        <w:rPr>
          <w:rFonts w:ascii="仿宋" w:hAnsi="仿宋" w:eastAsia="仿宋" w:cs="仿宋"/>
          <w:color w:val="auto"/>
          <w:sz w:val="23"/>
          <w:szCs w:val="23"/>
        </w:rPr>
        <w:t>(￥</w:t>
      </w:r>
      <w:r>
        <w:rPr>
          <w:rFonts w:hint="eastAsia" w:ascii="仿宋" w:hAnsi="仿宋" w:eastAsia="仿宋" w:cs="仿宋"/>
          <w:color w:val="auto"/>
          <w:sz w:val="23"/>
          <w:szCs w:val="23"/>
          <w:lang w:val="en-US" w:eastAsia="zh-CN"/>
        </w:rPr>
        <w:t xml:space="preserve">     ）</w:t>
      </w:r>
    </w:p>
    <w:p w14:paraId="4DF0BC7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0" w:line="229" w:lineRule="auto"/>
        <w:ind w:firstLine="496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1"/>
          <w:sz w:val="23"/>
          <w:szCs w:val="23"/>
          <w:lang w:val="en-US" w:eastAsia="zh-CN"/>
        </w:rPr>
      </w:pPr>
      <w:r>
        <w:rPr>
          <w:rFonts w:ascii="仿宋" w:hAnsi="仿宋" w:eastAsia="仿宋" w:cs="仿宋"/>
          <w:color w:val="auto"/>
          <w:spacing w:val="9"/>
          <w:sz w:val="23"/>
          <w:szCs w:val="23"/>
        </w:rPr>
        <w:t>2.合同总价即成交价，不受市场价变化或实际工作量变化的影响</w:t>
      </w:r>
      <w:r>
        <w:rPr>
          <w:rFonts w:ascii="仿宋" w:hAnsi="仿宋" w:eastAsia="仿宋" w:cs="仿宋"/>
          <w:color w:val="auto"/>
          <w:spacing w:val="7"/>
          <w:sz w:val="23"/>
          <w:szCs w:val="23"/>
        </w:rPr>
        <w:t>。</w:t>
      </w:r>
    </w:p>
    <w:p w14:paraId="13676613">
      <w:pPr>
        <w:numPr>
          <w:ilvl w:val="0"/>
          <w:numId w:val="1"/>
        </w:numPr>
        <w:spacing w:before="220" w:line="229" w:lineRule="auto"/>
        <w:ind w:left="45"/>
        <w:rPr>
          <w:rFonts w:hint="eastAsia" w:ascii="仿宋" w:hAnsi="仿宋" w:eastAsia="仿宋" w:cs="仿宋"/>
          <w:color w:val="auto"/>
          <w:spacing w:val="1"/>
          <w:sz w:val="23"/>
          <w:szCs w:val="23"/>
          <w:lang w:val="en-US" w:eastAsia="zh-CN"/>
        </w:rPr>
      </w:pPr>
      <w:r>
        <w:rPr>
          <w:rFonts w:ascii="仿宋" w:hAnsi="仿宋" w:eastAsia="仿宋" w:cs="仿宋"/>
          <w:color w:val="auto"/>
          <w:spacing w:val="1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服务期</w:t>
      </w:r>
      <w:r>
        <w:rPr>
          <w:rFonts w:hint="eastAsia" w:ascii="仿宋" w:hAnsi="仿宋" w:eastAsia="仿宋" w:cs="仿宋"/>
          <w:color w:val="auto"/>
          <w:spacing w:val="12"/>
          <w:sz w:val="23"/>
          <w:szCs w:val="23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ascii="仿宋" w:hAnsi="仿宋" w:eastAsia="仿宋" w:cs="仿宋"/>
          <w:color w:val="auto"/>
          <w:spacing w:val="1"/>
          <w:sz w:val="23"/>
          <w:szCs w:val="23"/>
        </w:rPr>
        <w:t>合</w:t>
      </w:r>
      <w:r>
        <w:rPr>
          <w:rFonts w:hint="eastAsia" w:ascii="仿宋" w:hAnsi="仿宋" w:eastAsia="仿宋" w:cs="仿宋"/>
          <w:color w:val="auto"/>
          <w:spacing w:val="1"/>
          <w:sz w:val="23"/>
          <w:szCs w:val="23"/>
        </w:rPr>
        <w:t>自合同签订之日起至2027年</w:t>
      </w:r>
      <w:r>
        <w:rPr>
          <w:rFonts w:hint="eastAsia" w:ascii="仿宋" w:hAnsi="仿宋" w:eastAsia="仿宋" w:cs="仿宋"/>
          <w:color w:val="auto"/>
          <w:spacing w:val="1"/>
          <w:sz w:val="23"/>
          <w:szCs w:val="23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pacing w:val="1"/>
          <w:sz w:val="23"/>
          <w:szCs w:val="23"/>
        </w:rPr>
        <w:t>月</w:t>
      </w:r>
      <w:r>
        <w:rPr>
          <w:rFonts w:hint="eastAsia" w:ascii="仿宋" w:hAnsi="仿宋" w:eastAsia="仿宋" w:cs="仿宋"/>
          <w:color w:val="auto"/>
          <w:spacing w:val="1"/>
          <w:sz w:val="23"/>
          <w:szCs w:val="23"/>
          <w:lang w:val="en-US" w:eastAsia="zh-CN"/>
        </w:rPr>
        <w:t>31</w:t>
      </w:r>
      <w:r>
        <w:rPr>
          <w:rFonts w:hint="eastAsia" w:ascii="仿宋" w:hAnsi="仿宋" w:eastAsia="仿宋" w:cs="仿宋"/>
          <w:color w:val="auto"/>
          <w:spacing w:val="1"/>
          <w:sz w:val="23"/>
          <w:szCs w:val="23"/>
        </w:rPr>
        <w:t>日止。</w:t>
      </w:r>
      <w:r>
        <w:rPr>
          <w:rFonts w:hint="eastAsia" w:ascii="仿宋" w:hAnsi="仿宋" w:eastAsia="仿宋" w:cs="仿宋"/>
          <w:color w:val="auto"/>
          <w:spacing w:val="1"/>
          <w:sz w:val="23"/>
          <w:szCs w:val="23"/>
          <w:lang w:val="en-US" w:eastAsia="zh-CN"/>
        </w:rPr>
        <w:t>。</w:t>
      </w:r>
    </w:p>
    <w:p w14:paraId="5FE83794">
      <w:pPr>
        <w:numPr>
          <w:ilvl w:val="0"/>
          <w:numId w:val="0"/>
        </w:numPr>
        <w:spacing w:before="220" w:line="229" w:lineRule="auto"/>
        <w:ind w:firstLine="508" w:firstLineChars="200"/>
        <w:rPr>
          <w:rFonts w:hint="default" w:ascii="仿宋" w:hAnsi="仿宋" w:eastAsia="仿宋" w:cs="仿宋"/>
          <w:color w:val="auto"/>
          <w:sz w:val="23"/>
          <w:szCs w:val="23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2"/>
          <w:sz w:val="23"/>
          <w:szCs w:val="23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服务</w:t>
      </w:r>
      <w:r>
        <w:rPr>
          <w:rFonts w:ascii="仿宋" w:hAnsi="仿宋" w:eastAsia="仿宋" w:cs="仿宋"/>
          <w:color w:val="auto"/>
          <w:spacing w:val="1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地点：</w:t>
      </w:r>
      <w:r>
        <w:rPr>
          <w:rFonts w:hint="eastAsia" w:ascii="仿宋" w:hAnsi="仿宋" w:eastAsia="仿宋" w:cs="仿宋"/>
          <w:color w:val="auto"/>
          <w:spacing w:val="12"/>
          <w:sz w:val="23"/>
          <w:szCs w:val="23"/>
          <w:lang w:val="en-US" w:eastAsia="zh-CN"/>
        </w:rPr>
        <w:t>采购人指定地点。</w:t>
      </w:r>
    </w:p>
    <w:p w14:paraId="40A6D2B4">
      <w:pPr>
        <w:spacing w:before="179" w:line="312" w:lineRule="auto"/>
        <w:ind w:right="-586" w:rightChars="-244"/>
        <w:rPr>
          <w:rFonts w:ascii="仿宋" w:hAnsi="仿宋" w:eastAsia="仿宋" w:cs="仿宋"/>
          <w:b/>
          <w:bCs/>
          <w:color w:val="auto"/>
          <w:spacing w:val="6"/>
          <w:sz w:val="23"/>
          <w:szCs w:val="23"/>
        </w:rPr>
      </w:pPr>
      <w:r>
        <w:rPr>
          <w:rFonts w:ascii="仿宋" w:hAnsi="仿宋" w:eastAsia="仿宋" w:cs="仿宋"/>
          <w:color w:val="auto"/>
          <w:spacing w:val="1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五</w:t>
      </w:r>
      <w:r>
        <w:rPr>
          <w:rFonts w:ascii="仿宋" w:hAnsi="仿宋" w:eastAsia="仿宋" w:cs="仿宋"/>
          <w:color w:val="auto"/>
          <w:spacing w:val="1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、付款方式</w:t>
      </w:r>
      <w:r>
        <w:rPr>
          <w:rFonts w:ascii="仿宋" w:hAnsi="仿宋" w:eastAsia="仿宋" w:cs="仿宋"/>
          <w:b/>
          <w:bCs/>
          <w:color w:val="auto"/>
          <w:spacing w:val="1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3"/>
          <w:szCs w:val="23"/>
          <w:lang w:val="en-US" w:eastAsia="zh-CN"/>
        </w:rPr>
        <w:t>分期付款</w:t>
      </w:r>
    </w:p>
    <w:p w14:paraId="63749690">
      <w:pPr>
        <w:spacing w:before="55" w:line="375" w:lineRule="auto"/>
        <w:ind w:left="33" w:right="17" w:hanging="3"/>
        <w:rPr>
          <w:rFonts w:ascii="仿宋" w:hAnsi="仿宋" w:eastAsia="仿宋" w:cs="仿宋"/>
          <w:color w:val="auto"/>
          <w:spacing w:val="9"/>
          <w:sz w:val="23"/>
          <w:szCs w:val="23"/>
        </w:rPr>
      </w:pPr>
      <w:r>
        <w:rPr>
          <w:rFonts w:ascii="仿宋" w:hAnsi="仿宋" w:eastAsia="仿宋" w:cs="仿宋"/>
          <w:color w:val="auto"/>
          <w:spacing w:val="20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六</w:t>
      </w:r>
      <w:r>
        <w:rPr>
          <w:rFonts w:ascii="仿宋" w:hAnsi="仿宋" w:eastAsia="仿宋" w:cs="仿宋"/>
          <w:color w:val="auto"/>
          <w:spacing w:val="1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、</w:t>
      </w:r>
      <w:r>
        <w:rPr>
          <w:rFonts w:hint="eastAsia" w:ascii="仿宋" w:hAnsi="仿宋" w:eastAsia="仿宋" w:cs="仿宋"/>
          <w:color w:val="auto"/>
          <w:spacing w:val="14"/>
          <w:sz w:val="23"/>
          <w:szCs w:val="23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服务</w:t>
      </w:r>
      <w:r>
        <w:rPr>
          <w:rFonts w:ascii="仿宋" w:hAnsi="仿宋" w:eastAsia="仿宋" w:cs="仿宋"/>
          <w:color w:val="auto"/>
          <w:spacing w:val="1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保证：</w:t>
      </w:r>
      <w:r>
        <w:rPr>
          <w:rFonts w:hint="eastAsia" w:ascii="仿宋" w:hAnsi="仿宋" w:eastAsia="仿宋" w:cs="仿宋"/>
          <w:color w:val="auto"/>
          <w:spacing w:val="8"/>
          <w:sz w:val="23"/>
          <w:szCs w:val="23"/>
        </w:rPr>
        <w:t>供应商交付的成果及材料必须保证质量可靠，应全面满足磋商文件的要求，磋商文件未明确要求的内容，投标单位按招标服务要求或以招标人的补充要求为准。所供服务应严格按照国家最新发布的规范标准执行，如发生问题由投标单位承担全部责任。</w:t>
      </w:r>
    </w:p>
    <w:p w14:paraId="6D8852E9">
      <w:pPr>
        <w:spacing w:before="179" w:line="312" w:lineRule="auto"/>
        <w:rPr>
          <w:rFonts w:ascii="仿宋" w:hAnsi="仿宋" w:eastAsia="仿宋" w:cs="仿宋"/>
          <w:color w:val="auto"/>
          <w:spacing w:val="1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仿宋" w:hAnsi="仿宋" w:eastAsia="仿宋" w:cs="仿宋"/>
          <w:color w:val="auto"/>
          <w:spacing w:val="1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七</w:t>
      </w:r>
      <w:r>
        <w:rPr>
          <w:rFonts w:ascii="仿宋" w:hAnsi="仿宋" w:eastAsia="仿宋" w:cs="仿宋"/>
          <w:color w:val="auto"/>
          <w:spacing w:val="1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、</w:t>
      </w:r>
      <w:r>
        <w:rPr>
          <w:rFonts w:hint="eastAsia" w:ascii="仿宋" w:hAnsi="仿宋" w:eastAsia="仿宋" w:cs="仿宋"/>
          <w:color w:val="auto"/>
          <w:spacing w:val="14"/>
          <w:sz w:val="23"/>
          <w:szCs w:val="23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服务要求</w:t>
      </w:r>
      <w:r>
        <w:rPr>
          <w:rFonts w:ascii="仿宋" w:hAnsi="仿宋" w:eastAsia="仿宋" w:cs="仿宋"/>
          <w:color w:val="auto"/>
          <w:spacing w:val="1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</w:p>
    <w:p w14:paraId="4376D7F3">
      <w:pPr>
        <w:spacing w:line="560" w:lineRule="exact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1.ITSS信息技术服务运行维护标准三级资质、质量管理体系ISO9001(2017)认证、电子与智能化工程专业承包二级资质。</w:t>
      </w:r>
    </w:p>
    <w:p w14:paraId="50B1BB69">
      <w:pPr>
        <w:spacing w:line="560" w:lineRule="exact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2.要求不少于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/>
          <w:sz w:val="24"/>
          <w:szCs w:val="24"/>
        </w:rPr>
        <w:t>名驻场工程师（检察院驻场2年以上工作经历）在我方提供的办公地点进行技术支持，工作时间跟随我方工作时间（节假日需安排值班人员，保持电话畅通，如有问题1个半小时内上门解决），遵守我方的各项规章制度。如驻场工程师不能解决设备故障，公司应立即远程指导驻场工程师，仍不能解决需安排工程师上门（2小时内）协助解决故障，并对设备运行情况和故障处理情况进行记录。</w:t>
      </w:r>
    </w:p>
    <w:p w14:paraId="0398B623">
      <w:pPr>
        <w:spacing w:line="560" w:lineRule="exact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3.日常维修及巡检过程中获取的视频、音频、配件（硬盘）等相关资料，需做到严格保密，不对任何人泄露任何秘密，如泄密承担一切法律后果。</w:t>
      </w:r>
    </w:p>
    <w:p w14:paraId="19199B3C">
      <w:pPr>
        <w:spacing w:line="560" w:lineRule="exact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4.严格按照《ITSS信息技术服务运行维护标准》建立健全完备的信息化运维服务制度、流程、规范，并建立拥有专业资质的技术团队和技术人员，严格按照运维管理规范、流程开展工作，加强关键点控制，提供高质量的运维服务。</w:t>
      </w:r>
    </w:p>
    <w:p w14:paraId="3C8EFE56">
      <w:pPr>
        <w:spacing w:line="560" w:lineRule="exact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5.安排拥有专业资质的客服受理工程师7×24小时受理我方所有问题，负责客服热线的受理、记录和上报，并跟踪反馈处理结果，解决问题。</w:t>
      </w:r>
    </w:p>
    <w:p w14:paraId="0FB873DB">
      <w:pPr>
        <w:spacing w:line="560" w:lineRule="exact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6.如发生严重故障、突发紧急情况，经驻场工程师核实确认，立即启动紧急响应流程，3小时内技术维护人员到场，并积极协调包括厂商在内的各方资源，立即展开故障排查工作并最终排除故障。</w:t>
      </w:r>
    </w:p>
    <w:p w14:paraId="0E386ADB">
      <w:pPr>
        <w:spacing w:line="560" w:lineRule="exact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7.建立备件库，储备常用备品备件，以满足日常检修、调整的需求；根据现场设备品牌将结合厂商备件资源，准备充分的备品备件，可快速更换设施设备，保证系统的正常运行。</w:t>
      </w:r>
    </w:p>
    <w:p w14:paraId="3BEC29D6">
      <w:pPr>
        <w:spacing w:before="183" w:line="480" w:lineRule="auto"/>
        <w:rPr>
          <w:rFonts w:hint="eastAsia" w:ascii="仿宋" w:hAnsi="仿宋" w:eastAsia="仿宋" w:cs="仿宋"/>
          <w:color w:val="auto"/>
          <w:spacing w:val="9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color w:val="auto"/>
          <w:spacing w:val="14"/>
          <w:sz w:val="23"/>
          <w:szCs w:val="23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八</w:t>
      </w:r>
      <w:r>
        <w:rPr>
          <w:rFonts w:ascii="仿宋" w:hAnsi="仿宋" w:eastAsia="仿宋" w:cs="仿宋"/>
          <w:color w:val="auto"/>
          <w:spacing w:val="1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、知识产权：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</w:rPr>
        <w:t>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  <w:lang w:eastAsia="zh-CN"/>
        </w:rPr>
        <w:t>。</w:t>
      </w:r>
    </w:p>
    <w:p w14:paraId="42A2AEE9">
      <w:pPr>
        <w:spacing w:before="183" w:line="229" w:lineRule="auto"/>
        <w:ind w:left="23"/>
        <w:rPr>
          <w:rFonts w:hint="eastAsia" w:ascii="仿宋" w:hAnsi="仿宋" w:eastAsia="仿宋" w:cs="仿宋"/>
          <w:color w:val="auto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color w:val="auto"/>
          <w:spacing w:val="14"/>
          <w:sz w:val="23"/>
          <w:szCs w:val="23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九</w:t>
      </w:r>
      <w:r>
        <w:rPr>
          <w:rFonts w:ascii="仿宋" w:hAnsi="仿宋" w:eastAsia="仿宋" w:cs="仿宋"/>
          <w:color w:val="auto"/>
          <w:spacing w:val="1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、进度要求：合同签订之日起开始进场服务</w:t>
      </w:r>
      <w:r>
        <w:rPr>
          <w:rFonts w:hint="eastAsia" w:ascii="仿宋" w:hAnsi="仿宋" w:eastAsia="仿宋" w:cs="仿宋"/>
          <w:color w:val="auto"/>
          <w:spacing w:val="14"/>
          <w:sz w:val="23"/>
          <w:szCs w:val="23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</w:p>
    <w:p w14:paraId="53E413C9">
      <w:pPr>
        <w:spacing w:before="181" w:line="360" w:lineRule="auto"/>
        <w:rPr>
          <w:rFonts w:ascii="仿宋" w:hAnsi="仿宋" w:eastAsia="仿宋" w:cs="仿宋"/>
          <w:color w:val="auto"/>
          <w:sz w:val="23"/>
          <w:szCs w:val="23"/>
        </w:rPr>
      </w:pPr>
      <w:r>
        <w:rPr>
          <w:rFonts w:ascii="仿宋" w:hAnsi="仿宋" w:eastAsia="仿宋" w:cs="仿宋"/>
          <w:color w:val="auto"/>
          <w:spacing w:val="2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十</w:t>
      </w:r>
      <w:r>
        <w:rPr>
          <w:rFonts w:ascii="仿宋" w:hAnsi="仿宋" w:eastAsia="仿宋" w:cs="仿宋"/>
          <w:color w:val="auto"/>
          <w:spacing w:val="1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、成果交付要求：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</w:rPr>
        <w:t>供应商交付的成果及材料必须保证质量可靠，应全面满足磋商文件的要求，磋商文件未明确要求的内容，投标单位按招标服务要求或以招标人的补充要求为准。所供服务应严格按照国家最新发布的规范标准执行，如发生问题由投标单 位承担全部责任。</w:t>
      </w:r>
    </w:p>
    <w:p w14:paraId="039E27B8">
      <w:pPr>
        <w:spacing w:before="182" w:line="375" w:lineRule="auto"/>
        <w:ind w:left="23" w:right="-190" w:rightChars="0"/>
        <w:rPr>
          <w:rFonts w:ascii="仿宋" w:hAnsi="仿宋" w:eastAsia="仿宋" w:cs="仿宋"/>
          <w:color w:val="auto"/>
          <w:spacing w:val="9"/>
          <w:sz w:val="23"/>
          <w:szCs w:val="23"/>
        </w:rPr>
      </w:pPr>
      <w:r>
        <w:rPr>
          <w:rFonts w:ascii="仿宋" w:hAnsi="仿宋" w:eastAsia="仿宋" w:cs="仿宋"/>
          <w:color w:val="auto"/>
          <w:spacing w:val="2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十</w:t>
      </w:r>
      <w:r>
        <w:rPr>
          <w:rFonts w:hint="eastAsia" w:ascii="仿宋" w:hAnsi="仿宋" w:eastAsia="仿宋" w:cs="仿宋"/>
          <w:color w:val="auto"/>
          <w:spacing w:val="14"/>
          <w:sz w:val="23"/>
          <w:szCs w:val="23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仿宋" w:hAnsi="仿宋" w:eastAsia="仿宋" w:cs="仿宋"/>
          <w:color w:val="auto"/>
          <w:spacing w:val="1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、质量验收标准或规范：</w:t>
      </w:r>
      <w:r>
        <w:rPr>
          <w:rFonts w:ascii="仿宋" w:hAnsi="仿宋" w:eastAsia="仿宋" w:cs="仿宋"/>
          <w:color w:val="auto"/>
          <w:spacing w:val="9"/>
          <w:sz w:val="23"/>
          <w:szCs w:val="23"/>
        </w:rPr>
        <w:t>达到国家现行有关验收规范“合格”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  <w:lang w:val="en-US" w:eastAsia="zh-CN"/>
        </w:rPr>
        <w:t>标准</w:t>
      </w:r>
      <w:r>
        <w:rPr>
          <w:rFonts w:ascii="仿宋" w:hAnsi="仿宋" w:eastAsia="仿宋" w:cs="仿宋"/>
          <w:color w:val="auto"/>
          <w:spacing w:val="9"/>
          <w:sz w:val="23"/>
          <w:szCs w:val="23"/>
        </w:rPr>
        <w:t>。</w:t>
      </w:r>
    </w:p>
    <w:p w14:paraId="5590256D">
      <w:pPr>
        <w:spacing w:before="182" w:line="360" w:lineRule="auto"/>
        <w:ind w:left="23" w:right="-94" w:rightChars="0"/>
        <w:rPr>
          <w:rFonts w:ascii="仿宋" w:hAnsi="仿宋" w:eastAsia="仿宋" w:cs="仿宋"/>
          <w:color w:val="auto"/>
          <w:sz w:val="23"/>
          <w:szCs w:val="23"/>
        </w:rPr>
      </w:pPr>
      <w:r>
        <w:rPr>
          <w:rFonts w:ascii="仿宋" w:hAnsi="仿宋" w:eastAsia="仿宋" w:cs="仿宋"/>
          <w:color w:val="auto"/>
          <w:spacing w:val="1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十</w:t>
      </w:r>
      <w:r>
        <w:rPr>
          <w:rFonts w:hint="eastAsia" w:ascii="仿宋" w:hAnsi="仿宋" w:eastAsia="仿宋" w:cs="仿宋"/>
          <w:color w:val="auto"/>
          <w:spacing w:val="8"/>
          <w:sz w:val="23"/>
          <w:szCs w:val="23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二</w:t>
      </w:r>
      <w:r>
        <w:rPr>
          <w:rFonts w:ascii="仿宋" w:hAnsi="仿宋" w:eastAsia="仿宋" w:cs="仿宋"/>
          <w:color w:val="auto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、合同争议的解决</w:t>
      </w:r>
      <w:r>
        <w:rPr>
          <w:rFonts w:hint="eastAsia" w:ascii="仿宋" w:hAnsi="仿宋" w:eastAsia="仿宋" w:cs="仿宋"/>
          <w:color w:val="auto"/>
          <w:spacing w:val="8"/>
          <w:sz w:val="23"/>
          <w:szCs w:val="23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ascii="仿宋" w:hAnsi="仿宋" w:eastAsia="仿宋" w:cs="仿宋"/>
          <w:color w:val="auto"/>
          <w:spacing w:val="7"/>
          <w:sz w:val="23"/>
          <w:szCs w:val="23"/>
        </w:rPr>
        <w:t>合同执行中发生争议的，当事人双方应协商解决，协商达不成一致时，可向采购人</w:t>
      </w:r>
      <w:r>
        <w:rPr>
          <w:rFonts w:ascii="仿宋" w:hAnsi="仿宋" w:eastAsia="仿宋" w:cs="仿宋"/>
          <w:color w:val="auto"/>
          <w:spacing w:val="1"/>
          <w:sz w:val="23"/>
          <w:szCs w:val="23"/>
        </w:rPr>
        <w:t>所</w:t>
      </w:r>
      <w:r>
        <w:rPr>
          <w:rFonts w:ascii="仿宋" w:hAnsi="仿宋" w:eastAsia="仿宋" w:cs="仿宋"/>
          <w:color w:val="auto"/>
          <w:sz w:val="23"/>
          <w:szCs w:val="23"/>
        </w:rPr>
        <w:t xml:space="preserve"> </w:t>
      </w:r>
      <w:r>
        <w:rPr>
          <w:rFonts w:ascii="仿宋" w:hAnsi="仿宋" w:eastAsia="仿宋" w:cs="仿宋"/>
          <w:color w:val="auto"/>
          <w:spacing w:val="12"/>
          <w:sz w:val="23"/>
          <w:szCs w:val="23"/>
        </w:rPr>
        <w:t>在</w:t>
      </w:r>
      <w:r>
        <w:rPr>
          <w:rFonts w:ascii="仿宋" w:hAnsi="仿宋" w:eastAsia="仿宋" w:cs="仿宋"/>
          <w:color w:val="auto"/>
          <w:spacing w:val="7"/>
          <w:sz w:val="23"/>
          <w:szCs w:val="23"/>
        </w:rPr>
        <w:t>地人民法院提请诉讼。</w:t>
      </w:r>
    </w:p>
    <w:p w14:paraId="2E58FF38">
      <w:pPr>
        <w:spacing w:before="35" w:line="375" w:lineRule="auto"/>
        <w:rPr>
          <w:rFonts w:ascii="仿宋" w:hAnsi="仿宋" w:eastAsia="仿宋" w:cs="仿宋"/>
          <w:color w:val="auto"/>
          <w:sz w:val="23"/>
          <w:szCs w:val="23"/>
        </w:rPr>
      </w:pPr>
      <w:r>
        <w:rPr>
          <w:rFonts w:ascii="仿宋" w:hAnsi="仿宋" w:eastAsia="仿宋" w:cs="仿宋"/>
          <w:color w:val="auto"/>
          <w:spacing w:val="1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十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三</w:t>
      </w:r>
      <w:r>
        <w:rPr>
          <w:rFonts w:ascii="仿宋" w:hAnsi="仿宋" w:eastAsia="仿宋" w:cs="仿宋"/>
          <w:color w:val="auto"/>
          <w:spacing w:val="9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、不可抗力情况下的免责约定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ascii="仿宋" w:hAnsi="仿宋" w:eastAsia="仿宋" w:cs="仿宋"/>
          <w:color w:val="auto"/>
          <w:spacing w:val="7"/>
          <w:sz w:val="23"/>
          <w:szCs w:val="23"/>
        </w:rPr>
        <w:t>双方约定不可抗力情况指：双方不可预见、不可避免、不可克服的客观情况，</w:t>
      </w:r>
      <w:r>
        <w:rPr>
          <w:rFonts w:ascii="仿宋" w:hAnsi="仿宋" w:eastAsia="仿宋" w:cs="仿宋"/>
          <w:color w:val="auto"/>
          <w:spacing w:val="3"/>
          <w:sz w:val="23"/>
          <w:szCs w:val="23"/>
        </w:rPr>
        <w:t>但</w:t>
      </w:r>
      <w:r>
        <w:rPr>
          <w:rFonts w:ascii="仿宋" w:hAnsi="仿宋" w:eastAsia="仿宋" w:cs="仿宋"/>
          <w:color w:val="auto"/>
          <w:sz w:val="23"/>
          <w:szCs w:val="23"/>
        </w:rPr>
        <w:t xml:space="preserve"> </w:t>
      </w:r>
      <w:r>
        <w:rPr>
          <w:rFonts w:ascii="仿宋" w:hAnsi="仿宋" w:eastAsia="仿宋" w:cs="仿宋"/>
          <w:color w:val="auto"/>
          <w:spacing w:val="16"/>
          <w:sz w:val="23"/>
          <w:szCs w:val="23"/>
        </w:rPr>
        <w:t>不</w:t>
      </w:r>
      <w:r>
        <w:rPr>
          <w:rFonts w:ascii="仿宋" w:hAnsi="仿宋" w:eastAsia="仿宋" w:cs="仿宋"/>
          <w:color w:val="auto"/>
          <w:spacing w:val="13"/>
          <w:sz w:val="23"/>
          <w:szCs w:val="23"/>
        </w:rPr>
        <w:t>包</w:t>
      </w:r>
      <w:r>
        <w:rPr>
          <w:rFonts w:ascii="仿宋" w:hAnsi="仿宋" w:eastAsia="仿宋" w:cs="仿宋"/>
          <w:color w:val="auto"/>
          <w:spacing w:val="8"/>
          <w:sz w:val="23"/>
          <w:szCs w:val="23"/>
        </w:rPr>
        <w:t>括双方的违约或疏忽。这些事件包括但不限于：战争、严重火灾、洪水、台风、</w:t>
      </w:r>
      <w:r>
        <w:rPr>
          <w:rFonts w:ascii="仿宋" w:hAnsi="仿宋" w:eastAsia="仿宋" w:cs="仿宋"/>
          <w:color w:val="auto"/>
          <w:spacing w:val="4"/>
          <w:sz w:val="23"/>
          <w:szCs w:val="23"/>
        </w:rPr>
        <w:t>地</w:t>
      </w:r>
      <w:r>
        <w:rPr>
          <w:rFonts w:ascii="仿宋" w:hAnsi="仿宋" w:eastAsia="仿宋" w:cs="仿宋"/>
          <w:color w:val="auto"/>
          <w:spacing w:val="3"/>
          <w:sz w:val="23"/>
          <w:szCs w:val="23"/>
        </w:rPr>
        <w:t>震等。</w:t>
      </w:r>
    </w:p>
    <w:p w14:paraId="7F155562">
      <w:pPr>
        <w:spacing w:before="176" w:line="231" w:lineRule="auto"/>
        <w:rPr>
          <w:rFonts w:ascii="仿宋" w:hAnsi="仿宋" w:eastAsia="仿宋" w:cs="仿宋"/>
          <w:color w:val="auto"/>
          <w:spacing w:val="14"/>
          <w:position w:val="1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仿宋" w:hAnsi="仿宋" w:eastAsia="仿宋" w:cs="仿宋"/>
          <w:color w:val="auto"/>
          <w:spacing w:val="14"/>
          <w:position w:val="1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十</w:t>
      </w:r>
      <w:r>
        <w:rPr>
          <w:rFonts w:hint="eastAsia" w:ascii="仿宋" w:hAnsi="仿宋" w:eastAsia="仿宋" w:cs="仿宋"/>
          <w:color w:val="auto"/>
          <w:spacing w:val="14"/>
          <w:position w:val="17"/>
          <w:sz w:val="23"/>
          <w:szCs w:val="23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四</w:t>
      </w:r>
      <w:r>
        <w:rPr>
          <w:rFonts w:ascii="仿宋" w:hAnsi="仿宋" w:eastAsia="仿宋" w:cs="仿宋"/>
          <w:color w:val="auto"/>
          <w:spacing w:val="14"/>
          <w:position w:val="1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、违约责任：</w:t>
      </w:r>
    </w:p>
    <w:p w14:paraId="5F6EEB6E">
      <w:pPr>
        <w:spacing w:before="176" w:line="231" w:lineRule="auto"/>
        <w:ind w:left="520"/>
        <w:rPr>
          <w:rFonts w:ascii="仿宋" w:hAnsi="仿宋" w:eastAsia="仿宋" w:cs="仿宋"/>
          <w:color w:val="auto"/>
          <w:sz w:val="23"/>
          <w:szCs w:val="23"/>
        </w:rPr>
      </w:pPr>
      <w:r>
        <w:rPr>
          <w:rFonts w:ascii="仿宋" w:hAnsi="仿宋" w:eastAsia="仿宋" w:cs="仿宋"/>
          <w:color w:val="auto"/>
          <w:spacing w:val="8"/>
          <w:sz w:val="23"/>
          <w:szCs w:val="23"/>
        </w:rPr>
        <w:t>1.按《中</w:t>
      </w:r>
      <w:r>
        <w:rPr>
          <w:rFonts w:ascii="仿宋" w:hAnsi="仿宋" w:eastAsia="仿宋" w:cs="仿宋"/>
          <w:color w:val="auto"/>
          <w:spacing w:val="6"/>
          <w:sz w:val="23"/>
          <w:szCs w:val="23"/>
        </w:rPr>
        <w:t>华</w:t>
      </w:r>
      <w:r>
        <w:rPr>
          <w:rFonts w:ascii="仿宋" w:hAnsi="仿宋" w:eastAsia="仿宋" w:cs="仿宋"/>
          <w:color w:val="auto"/>
          <w:spacing w:val="4"/>
          <w:sz w:val="23"/>
          <w:szCs w:val="23"/>
        </w:rPr>
        <w:t>人民共和国政府采购法》、《中华人民共和国</w:t>
      </w:r>
      <w:r>
        <w:rPr>
          <w:rFonts w:hint="eastAsia" w:ascii="仿宋" w:hAnsi="仿宋" w:eastAsia="仿宋" w:cs="仿宋"/>
          <w:color w:val="auto"/>
          <w:spacing w:val="4"/>
          <w:sz w:val="23"/>
          <w:szCs w:val="23"/>
          <w:lang w:val="en-US" w:eastAsia="zh-CN"/>
        </w:rPr>
        <w:t>民法典</w:t>
      </w:r>
      <w:r>
        <w:rPr>
          <w:rFonts w:ascii="仿宋" w:hAnsi="仿宋" w:eastAsia="仿宋" w:cs="仿宋"/>
          <w:color w:val="auto"/>
          <w:spacing w:val="4"/>
          <w:sz w:val="23"/>
          <w:szCs w:val="23"/>
        </w:rPr>
        <w:t>》</w:t>
      </w:r>
      <w:bookmarkStart w:id="0" w:name="_GoBack"/>
      <w:bookmarkEnd w:id="0"/>
      <w:r>
        <w:rPr>
          <w:rFonts w:ascii="仿宋" w:hAnsi="仿宋" w:eastAsia="仿宋" w:cs="仿宋"/>
          <w:color w:val="auto"/>
          <w:spacing w:val="4"/>
          <w:sz w:val="23"/>
          <w:szCs w:val="23"/>
        </w:rPr>
        <w:t>中的</w:t>
      </w:r>
    </w:p>
    <w:p w14:paraId="616B496C">
      <w:pPr>
        <w:spacing w:line="465" w:lineRule="exact"/>
        <w:ind w:left="23"/>
        <w:rPr>
          <w:rFonts w:ascii="仿宋" w:hAnsi="仿宋" w:eastAsia="仿宋" w:cs="仿宋"/>
          <w:color w:val="auto"/>
          <w:spacing w:val="6"/>
          <w:sz w:val="23"/>
          <w:szCs w:val="23"/>
        </w:rPr>
      </w:pPr>
      <w:r>
        <w:rPr>
          <w:rFonts w:ascii="仿宋" w:hAnsi="仿宋" w:eastAsia="仿宋" w:cs="仿宋"/>
          <w:color w:val="auto"/>
          <w:spacing w:val="6"/>
          <w:sz w:val="23"/>
          <w:szCs w:val="23"/>
        </w:rPr>
        <w:t>相关条款执行。</w:t>
      </w:r>
    </w:p>
    <w:p w14:paraId="2371B06C">
      <w:pPr>
        <w:spacing w:before="55" w:line="374" w:lineRule="auto"/>
        <w:ind w:left="34" w:right="17" w:firstLine="471"/>
        <w:rPr>
          <w:rFonts w:ascii="仿宋" w:hAnsi="仿宋" w:eastAsia="仿宋" w:cs="仿宋"/>
          <w:color w:val="auto"/>
          <w:sz w:val="23"/>
          <w:szCs w:val="23"/>
        </w:rPr>
      </w:pPr>
      <w:r>
        <w:rPr>
          <w:rFonts w:ascii="仿宋" w:hAnsi="仿宋" w:eastAsia="仿宋" w:cs="仿宋"/>
          <w:color w:val="auto"/>
          <w:spacing w:val="32"/>
          <w:sz w:val="23"/>
          <w:szCs w:val="23"/>
        </w:rPr>
        <w:t>2</w:t>
      </w:r>
      <w:r>
        <w:rPr>
          <w:rFonts w:ascii="仿宋" w:hAnsi="仿宋" w:eastAsia="仿宋" w:cs="仿宋"/>
          <w:color w:val="auto"/>
          <w:spacing w:val="18"/>
          <w:sz w:val="23"/>
          <w:szCs w:val="23"/>
        </w:rPr>
        <w:t>.</w:t>
      </w:r>
      <w:r>
        <w:rPr>
          <w:rFonts w:ascii="仿宋" w:hAnsi="仿宋" w:eastAsia="仿宋" w:cs="仿宋"/>
          <w:color w:val="auto"/>
          <w:spacing w:val="16"/>
          <w:sz w:val="23"/>
          <w:szCs w:val="23"/>
        </w:rPr>
        <w:t>未按合同或磋商文件要求提供产品或供应的产品质量不能满足采购</w:t>
      </w:r>
      <w:r>
        <w:rPr>
          <w:rFonts w:ascii="仿宋" w:hAnsi="仿宋" w:eastAsia="仿宋" w:cs="仿宋"/>
          <w:color w:val="auto"/>
          <w:sz w:val="23"/>
          <w:szCs w:val="23"/>
        </w:rPr>
        <w:t xml:space="preserve"> </w:t>
      </w:r>
      <w:r>
        <w:rPr>
          <w:rFonts w:ascii="仿宋" w:hAnsi="仿宋" w:eastAsia="仿宋" w:cs="仿宋"/>
          <w:color w:val="auto"/>
          <w:spacing w:val="11"/>
          <w:sz w:val="23"/>
          <w:szCs w:val="23"/>
        </w:rPr>
        <w:t>人</w:t>
      </w:r>
      <w:r>
        <w:rPr>
          <w:rFonts w:ascii="仿宋" w:hAnsi="仿宋" w:eastAsia="仿宋" w:cs="仿宋"/>
          <w:color w:val="auto"/>
          <w:spacing w:val="9"/>
          <w:sz w:val="23"/>
          <w:szCs w:val="23"/>
        </w:rPr>
        <w:t>技术要求，采购单位有权终止合同，甚至对供应商违约行为进行追究。</w:t>
      </w:r>
    </w:p>
    <w:p w14:paraId="0ED1D539">
      <w:pPr>
        <w:spacing w:line="465" w:lineRule="exact"/>
        <w:ind w:left="23" w:firstLine="496" w:firstLineChars="200"/>
        <w:rPr>
          <w:rFonts w:ascii="仿宋" w:hAnsi="仿宋" w:eastAsia="仿宋" w:cs="仿宋"/>
          <w:color w:val="auto"/>
          <w:spacing w:val="6"/>
          <w:sz w:val="23"/>
          <w:szCs w:val="23"/>
        </w:rPr>
      </w:pPr>
      <w:r>
        <w:rPr>
          <w:rFonts w:ascii="仿宋" w:hAnsi="仿宋" w:eastAsia="仿宋" w:cs="仿宋"/>
          <w:color w:val="auto"/>
          <w:spacing w:val="9"/>
          <w:sz w:val="23"/>
          <w:szCs w:val="23"/>
        </w:rPr>
        <w:t>3.供货方的磋商响应文件为签订正式书面合同书不可分割的部分，供</w:t>
      </w:r>
      <w:r>
        <w:rPr>
          <w:rFonts w:ascii="仿宋" w:hAnsi="仿宋" w:eastAsia="仿宋" w:cs="仿宋"/>
          <w:color w:val="auto"/>
          <w:spacing w:val="3"/>
          <w:sz w:val="23"/>
          <w:szCs w:val="23"/>
        </w:rPr>
        <w:t>货</w:t>
      </w:r>
      <w:r>
        <w:rPr>
          <w:rFonts w:ascii="仿宋" w:hAnsi="仿宋" w:eastAsia="仿宋" w:cs="仿宋"/>
          <w:color w:val="auto"/>
          <w:sz w:val="23"/>
          <w:szCs w:val="23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23"/>
          <w:szCs w:val="23"/>
        </w:rPr>
        <w:t>方应履行相应的责任</w:t>
      </w:r>
      <w:r>
        <w:rPr>
          <w:rFonts w:ascii="仿宋" w:hAnsi="仿宋" w:eastAsia="仿宋" w:cs="仿宋"/>
          <w:color w:val="auto"/>
          <w:spacing w:val="5"/>
          <w:sz w:val="23"/>
          <w:szCs w:val="23"/>
        </w:rPr>
        <w:t>。</w:t>
      </w:r>
    </w:p>
    <w:p w14:paraId="24B64E3D">
      <w:pPr>
        <w:spacing w:line="227" w:lineRule="auto"/>
        <w:ind w:left="23"/>
        <w:rPr>
          <w:rFonts w:ascii="仿宋" w:hAnsi="仿宋" w:eastAsia="仿宋" w:cs="仿宋"/>
          <w:color w:val="auto"/>
          <w:sz w:val="23"/>
          <w:szCs w:val="23"/>
        </w:rPr>
      </w:pPr>
      <w:r>
        <w:rPr>
          <w:rFonts w:ascii="仿宋" w:hAnsi="仿宋" w:eastAsia="仿宋" w:cs="仿宋"/>
          <w:color w:val="auto"/>
          <w:spacing w:val="1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十</w:t>
      </w:r>
      <w:r>
        <w:rPr>
          <w:rFonts w:hint="eastAsia" w:ascii="仿宋" w:hAnsi="仿宋" w:eastAsia="仿宋" w:cs="仿宋"/>
          <w:color w:val="auto"/>
          <w:spacing w:val="10"/>
          <w:sz w:val="23"/>
          <w:szCs w:val="23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五</w:t>
      </w:r>
      <w:r>
        <w:rPr>
          <w:rFonts w:ascii="仿宋" w:hAnsi="仿宋" w:eastAsia="仿宋" w:cs="仿宋"/>
          <w:color w:val="auto"/>
          <w:spacing w:val="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、其他</w:t>
      </w:r>
      <w:r>
        <w:rPr>
          <w:rFonts w:ascii="仿宋" w:hAnsi="仿宋" w:eastAsia="仿宋" w:cs="仿宋"/>
          <w:color w:val="auto"/>
          <w:spacing w:val="7"/>
          <w:sz w:val="23"/>
          <w:szCs w:val="23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color w:val="auto"/>
          <w:spacing w:val="7"/>
          <w:sz w:val="23"/>
          <w:szCs w:val="23"/>
        </w:rPr>
        <w:t>在合同中具体明确)</w:t>
      </w:r>
    </w:p>
    <w:p w14:paraId="1560D41F">
      <w:pPr>
        <w:spacing w:before="183" w:line="231" w:lineRule="auto"/>
        <w:ind w:left="23"/>
        <w:rPr>
          <w:rFonts w:ascii="仿宋" w:hAnsi="仿宋" w:eastAsia="仿宋" w:cs="仿宋"/>
          <w:color w:val="auto"/>
          <w:sz w:val="23"/>
          <w:szCs w:val="23"/>
        </w:rPr>
      </w:pPr>
      <w:r>
        <w:rPr>
          <w:rFonts w:ascii="仿宋" w:hAnsi="仿宋" w:eastAsia="仿宋" w:cs="仿宋"/>
          <w:color w:val="auto"/>
          <w:spacing w:val="10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十</w:t>
      </w:r>
      <w:r>
        <w:rPr>
          <w:rFonts w:hint="eastAsia" w:ascii="仿宋" w:hAnsi="仿宋" w:eastAsia="仿宋" w:cs="仿宋"/>
          <w:color w:val="auto"/>
          <w:spacing w:val="7"/>
          <w:sz w:val="23"/>
          <w:szCs w:val="23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六</w:t>
      </w:r>
      <w:r>
        <w:rPr>
          <w:rFonts w:ascii="仿宋" w:hAnsi="仿宋" w:eastAsia="仿宋" w:cs="仿宋"/>
          <w:color w:val="auto"/>
          <w:spacing w:val="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、合同订立</w:t>
      </w:r>
    </w:p>
    <w:p w14:paraId="6B2C34E2">
      <w:pPr>
        <w:spacing w:before="178" w:line="231" w:lineRule="auto"/>
        <w:ind w:left="499"/>
        <w:rPr>
          <w:rFonts w:ascii="仿宋" w:hAnsi="仿宋" w:eastAsia="仿宋" w:cs="仿宋"/>
          <w:color w:val="auto"/>
          <w:sz w:val="23"/>
          <w:szCs w:val="23"/>
        </w:rPr>
      </w:pPr>
      <w:r>
        <w:rPr>
          <w:rFonts w:ascii="仿宋" w:hAnsi="仿宋" w:eastAsia="仿宋" w:cs="仿宋"/>
          <w:color w:val="auto"/>
          <w:spacing w:val="-11"/>
          <w:sz w:val="23"/>
          <w:szCs w:val="23"/>
        </w:rPr>
        <w:t>1</w:t>
      </w:r>
      <w:r>
        <w:rPr>
          <w:rFonts w:ascii="仿宋" w:hAnsi="仿宋" w:eastAsia="仿宋" w:cs="仿宋"/>
          <w:color w:val="auto"/>
          <w:spacing w:val="-7"/>
          <w:sz w:val="23"/>
          <w:szCs w:val="23"/>
        </w:rPr>
        <w:t>. 订立时间：</w:t>
      </w:r>
      <w:r>
        <w:rPr>
          <w:rFonts w:ascii="仿宋" w:hAnsi="仿宋" w:eastAsia="仿宋" w:cs="仿宋"/>
          <w:color w:val="auto"/>
          <w:spacing w:val="-7"/>
          <w:sz w:val="23"/>
          <w:szCs w:val="23"/>
          <w:u w:val="single" w:color="auto"/>
        </w:rPr>
        <w:t xml:space="preserve">            </w:t>
      </w:r>
      <w:r>
        <w:rPr>
          <w:rFonts w:ascii="仿宋" w:hAnsi="仿宋" w:eastAsia="仿宋" w:cs="仿宋"/>
          <w:color w:val="auto"/>
          <w:spacing w:val="-7"/>
          <w:sz w:val="23"/>
          <w:szCs w:val="23"/>
        </w:rPr>
        <w:t>年</w:t>
      </w:r>
      <w:r>
        <w:rPr>
          <w:rFonts w:ascii="仿宋" w:hAnsi="仿宋" w:eastAsia="仿宋" w:cs="仿宋"/>
          <w:color w:val="auto"/>
          <w:spacing w:val="-7"/>
          <w:sz w:val="23"/>
          <w:szCs w:val="23"/>
          <w:u w:val="single" w:color="auto"/>
        </w:rPr>
        <w:t xml:space="preserve">       </w:t>
      </w:r>
      <w:r>
        <w:rPr>
          <w:rFonts w:ascii="仿宋" w:hAnsi="仿宋" w:eastAsia="仿宋" w:cs="仿宋"/>
          <w:color w:val="auto"/>
          <w:spacing w:val="-7"/>
          <w:sz w:val="23"/>
          <w:szCs w:val="23"/>
        </w:rPr>
        <w:t xml:space="preserve"> 月</w:t>
      </w:r>
      <w:r>
        <w:rPr>
          <w:rFonts w:ascii="仿宋" w:hAnsi="仿宋" w:eastAsia="仿宋" w:cs="仿宋"/>
          <w:color w:val="auto"/>
          <w:spacing w:val="-7"/>
          <w:sz w:val="23"/>
          <w:szCs w:val="23"/>
          <w:u w:val="single" w:color="auto"/>
        </w:rPr>
        <w:t xml:space="preserve">      </w:t>
      </w:r>
      <w:r>
        <w:rPr>
          <w:rFonts w:ascii="仿宋" w:hAnsi="仿宋" w:eastAsia="仿宋" w:cs="仿宋"/>
          <w:color w:val="auto"/>
          <w:spacing w:val="-7"/>
          <w:sz w:val="23"/>
          <w:szCs w:val="23"/>
        </w:rPr>
        <w:t xml:space="preserve"> 日。</w:t>
      </w:r>
    </w:p>
    <w:p w14:paraId="1DC81A7A">
      <w:pPr>
        <w:spacing w:before="181" w:line="232" w:lineRule="auto"/>
        <w:ind w:left="485"/>
        <w:rPr>
          <w:rFonts w:ascii="仿宋" w:hAnsi="仿宋" w:eastAsia="仿宋" w:cs="仿宋"/>
          <w:color w:val="auto"/>
          <w:sz w:val="23"/>
          <w:szCs w:val="23"/>
        </w:rPr>
      </w:pPr>
      <w:r>
        <w:rPr>
          <w:rFonts w:ascii="仿宋" w:hAnsi="仿宋" w:eastAsia="仿宋" w:cs="仿宋"/>
          <w:color w:val="auto"/>
          <w:spacing w:val="-4"/>
          <w:sz w:val="23"/>
          <w:szCs w:val="23"/>
        </w:rPr>
        <w:t>2. 订立地点：</w:t>
      </w:r>
      <w:r>
        <w:rPr>
          <w:rFonts w:ascii="仿宋" w:hAnsi="仿宋" w:eastAsia="仿宋" w:cs="仿宋"/>
          <w:color w:val="auto"/>
          <w:spacing w:val="-4"/>
          <w:sz w:val="23"/>
          <w:szCs w:val="23"/>
          <w:u w:val="single" w:color="auto"/>
        </w:rPr>
        <w:t xml:space="preserve">         </w:t>
      </w:r>
      <w:r>
        <w:rPr>
          <w:rFonts w:ascii="仿宋" w:hAnsi="仿宋" w:eastAsia="仿宋" w:cs="仿宋"/>
          <w:color w:val="auto"/>
          <w:spacing w:val="-3"/>
          <w:sz w:val="23"/>
          <w:szCs w:val="23"/>
          <w:u w:val="single" w:color="auto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23"/>
          <w:szCs w:val="23"/>
          <w:u w:val="single" w:color="auto"/>
        </w:rPr>
        <w:t xml:space="preserve">                          </w:t>
      </w:r>
      <w:r>
        <w:rPr>
          <w:rFonts w:ascii="仿宋" w:hAnsi="仿宋" w:eastAsia="仿宋" w:cs="仿宋"/>
          <w:color w:val="auto"/>
          <w:spacing w:val="-2"/>
          <w:sz w:val="23"/>
          <w:szCs w:val="23"/>
        </w:rPr>
        <w:t>。</w:t>
      </w:r>
    </w:p>
    <w:p w14:paraId="0C673F37">
      <w:pPr>
        <w:spacing w:before="179" w:line="379" w:lineRule="auto"/>
        <w:ind w:left="16" w:right="50" w:firstLine="477"/>
        <w:rPr>
          <w:rFonts w:ascii="仿宋" w:hAnsi="仿宋" w:eastAsia="仿宋" w:cs="仿宋"/>
          <w:color w:val="auto"/>
          <w:sz w:val="23"/>
          <w:szCs w:val="23"/>
        </w:rPr>
      </w:pPr>
      <w:r>
        <w:rPr>
          <w:rFonts w:ascii="仿宋" w:hAnsi="仿宋" w:eastAsia="仿宋" w:cs="仿宋"/>
          <w:color w:val="auto"/>
          <w:spacing w:val="12"/>
          <w:sz w:val="23"/>
          <w:szCs w:val="23"/>
        </w:rPr>
        <w:t>3</w:t>
      </w:r>
      <w:r>
        <w:rPr>
          <w:rFonts w:ascii="仿宋" w:hAnsi="仿宋" w:eastAsia="仿宋" w:cs="仿宋"/>
          <w:color w:val="auto"/>
          <w:spacing w:val="9"/>
          <w:sz w:val="23"/>
          <w:szCs w:val="23"/>
        </w:rPr>
        <w:t>.</w:t>
      </w:r>
      <w:r>
        <w:rPr>
          <w:rFonts w:ascii="仿宋" w:hAnsi="仿宋" w:eastAsia="仿宋" w:cs="仿宋"/>
          <w:color w:val="auto"/>
          <w:spacing w:val="6"/>
          <w:sz w:val="23"/>
          <w:szCs w:val="23"/>
        </w:rPr>
        <w:t xml:space="preserve"> 本合同一式</w:t>
      </w:r>
      <w:r>
        <w:rPr>
          <w:rFonts w:ascii="仿宋" w:hAnsi="仿宋" w:eastAsia="仿宋" w:cs="仿宋"/>
          <w:color w:val="auto"/>
          <w:spacing w:val="6"/>
          <w:sz w:val="23"/>
          <w:szCs w:val="23"/>
          <w:u w:val="single" w:color="auto"/>
        </w:rPr>
        <w:t xml:space="preserve"> 陆 </w:t>
      </w:r>
      <w:r>
        <w:rPr>
          <w:rFonts w:ascii="仿宋" w:hAnsi="仿宋" w:eastAsia="仿宋" w:cs="仿宋"/>
          <w:color w:val="auto"/>
          <w:spacing w:val="6"/>
          <w:sz w:val="23"/>
          <w:szCs w:val="23"/>
        </w:rPr>
        <w:t>份，具有同等法律效力，双方各执</w:t>
      </w:r>
      <w:r>
        <w:rPr>
          <w:rFonts w:ascii="仿宋" w:hAnsi="仿宋" w:eastAsia="仿宋" w:cs="仿宋"/>
          <w:color w:val="auto"/>
          <w:spacing w:val="6"/>
          <w:sz w:val="23"/>
          <w:szCs w:val="23"/>
          <w:u w:val="single" w:color="auto"/>
        </w:rPr>
        <w:t xml:space="preserve"> 贰 </w:t>
      </w:r>
      <w:r>
        <w:rPr>
          <w:rFonts w:ascii="仿宋" w:hAnsi="仿宋" w:eastAsia="仿宋" w:cs="仿宋"/>
          <w:color w:val="auto"/>
          <w:spacing w:val="6"/>
          <w:sz w:val="23"/>
          <w:szCs w:val="23"/>
        </w:rPr>
        <w:t>份，监管部门备案</w:t>
      </w:r>
      <w:r>
        <w:rPr>
          <w:rFonts w:ascii="仿宋" w:hAnsi="仿宋" w:eastAsia="仿宋" w:cs="仿宋"/>
          <w:color w:val="auto"/>
          <w:spacing w:val="6"/>
          <w:sz w:val="23"/>
          <w:szCs w:val="23"/>
          <w:u w:val="single" w:color="auto"/>
        </w:rPr>
        <w:t xml:space="preserve"> 壹</w:t>
      </w:r>
      <w:r>
        <w:rPr>
          <w:rFonts w:ascii="仿宋" w:hAnsi="仿宋" w:eastAsia="仿宋" w:cs="仿宋"/>
          <w:color w:val="auto"/>
          <w:sz w:val="23"/>
          <w:szCs w:val="23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23"/>
          <w:szCs w:val="23"/>
        </w:rPr>
        <w:t>份、招标代理机构</w:t>
      </w:r>
      <w:r>
        <w:rPr>
          <w:rFonts w:ascii="仿宋" w:hAnsi="仿宋" w:eastAsia="仿宋" w:cs="仿宋"/>
          <w:color w:val="auto"/>
          <w:spacing w:val="4"/>
          <w:sz w:val="23"/>
          <w:szCs w:val="23"/>
        </w:rPr>
        <w:t>存</w:t>
      </w:r>
      <w:r>
        <w:rPr>
          <w:rFonts w:ascii="仿宋" w:hAnsi="仿宋" w:eastAsia="仿宋" w:cs="仿宋"/>
          <w:color w:val="auto"/>
          <w:spacing w:val="3"/>
          <w:sz w:val="23"/>
          <w:szCs w:val="23"/>
        </w:rPr>
        <w:t>档</w:t>
      </w:r>
      <w:r>
        <w:rPr>
          <w:rFonts w:ascii="仿宋" w:hAnsi="仿宋" w:eastAsia="仿宋" w:cs="仿宋"/>
          <w:color w:val="auto"/>
          <w:spacing w:val="3"/>
          <w:sz w:val="23"/>
          <w:szCs w:val="23"/>
          <w:u w:val="single" w:color="auto"/>
        </w:rPr>
        <w:t xml:space="preserve"> 壹 </w:t>
      </w:r>
      <w:r>
        <w:rPr>
          <w:rFonts w:ascii="仿宋" w:hAnsi="仿宋" w:eastAsia="仿宋" w:cs="仿宋"/>
          <w:color w:val="auto"/>
          <w:spacing w:val="3"/>
          <w:sz w:val="23"/>
          <w:szCs w:val="23"/>
        </w:rPr>
        <w:t>份。各方签字盖章后生效，合同执行完毕自动失效。  (合</w:t>
      </w:r>
      <w:r>
        <w:rPr>
          <w:rFonts w:ascii="仿宋" w:hAnsi="仿宋" w:eastAsia="仿宋" w:cs="仿宋"/>
          <w:color w:val="auto"/>
          <w:sz w:val="23"/>
          <w:szCs w:val="23"/>
        </w:rPr>
        <w:t xml:space="preserve"> </w:t>
      </w:r>
      <w:r>
        <w:rPr>
          <w:rFonts w:ascii="仿宋" w:hAnsi="仿宋" w:eastAsia="仿宋" w:cs="仿宋"/>
          <w:color w:val="auto"/>
          <w:spacing w:val="14"/>
          <w:sz w:val="23"/>
          <w:szCs w:val="23"/>
        </w:rPr>
        <w:t>同</w:t>
      </w:r>
      <w:r>
        <w:rPr>
          <w:rFonts w:ascii="仿宋" w:hAnsi="仿宋" w:eastAsia="仿宋" w:cs="仿宋"/>
          <w:color w:val="auto"/>
          <w:spacing w:val="7"/>
          <w:sz w:val="23"/>
          <w:szCs w:val="23"/>
        </w:rPr>
        <w:t>的服务承诺则长期有效) 。</w:t>
      </w:r>
    </w:p>
    <w:p w14:paraId="6DED6027">
      <w:pPr>
        <w:rPr>
          <w:color w:val="auto"/>
        </w:rPr>
      </w:pPr>
    </w:p>
    <w:p w14:paraId="220EF22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"/>
        </w:rPr>
        <w:t xml:space="preserve">甲 方（公章）             乙 方（公章）             鉴 证 方（公章） </w:t>
      </w:r>
    </w:p>
    <w:p w14:paraId="25006BF7">
      <w:pPr>
        <w:pStyle w:val="2"/>
        <w:spacing w:line="480" w:lineRule="auto"/>
        <w:rPr>
          <w:color w:val="auto"/>
        </w:rPr>
      </w:pPr>
    </w:p>
    <w:p w14:paraId="729E3352">
      <w:pPr>
        <w:keepNext w:val="0"/>
        <w:keepLines w:val="0"/>
        <w:widowControl/>
        <w:suppressLineNumbers w:val="0"/>
        <w:spacing w:line="480" w:lineRule="auto"/>
        <w:jc w:val="left"/>
        <w:rPr>
          <w:color w:val="auto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 xml:space="preserve">单位名称：                单位名称：                 单位名称： </w:t>
      </w:r>
    </w:p>
    <w:p w14:paraId="5E82401E">
      <w:pPr>
        <w:keepNext w:val="0"/>
        <w:keepLines w:val="0"/>
        <w:widowControl/>
        <w:suppressLineNumbers w:val="0"/>
        <w:spacing w:line="480" w:lineRule="auto"/>
        <w:jc w:val="left"/>
        <w:rPr>
          <w:color w:val="auto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 xml:space="preserve">地    址：                地    址：                 地    址： </w:t>
      </w:r>
    </w:p>
    <w:p w14:paraId="1F247B05">
      <w:pPr>
        <w:keepNext w:val="0"/>
        <w:keepLines w:val="0"/>
        <w:widowControl/>
        <w:suppressLineNumbers w:val="0"/>
        <w:spacing w:line="480" w:lineRule="auto"/>
        <w:jc w:val="left"/>
        <w:rPr>
          <w:color w:val="auto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 xml:space="preserve">代 理 人：                代 理 人：                 代 理 人： </w:t>
      </w:r>
    </w:p>
    <w:p w14:paraId="7D3CB0CF">
      <w:pPr>
        <w:keepNext w:val="0"/>
        <w:keepLines w:val="0"/>
        <w:widowControl/>
        <w:suppressLineNumbers w:val="0"/>
        <w:spacing w:line="480" w:lineRule="auto"/>
        <w:jc w:val="left"/>
        <w:rPr>
          <w:color w:val="auto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 xml:space="preserve">联系电话：                联系电话：                 联系电话： </w:t>
      </w:r>
    </w:p>
    <w:p w14:paraId="6919FC4A">
      <w:pPr>
        <w:keepNext w:val="0"/>
        <w:keepLines w:val="0"/>
        <w:widowControl/>
        <w:suppressLineNumbers w:val="0"/>
        <w:spacing w:line="480" w:lineRule="auto"/>
        <w:ind w:firstLine="3120" w:firstLineChars="1300"/>
        <w:jc w:val="left"/>
        <w:rPr>
          <w:color w:val="auto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 xml:space="preserve">帐    号： </w:t>
      </w:r>
    </w:p>
    <w:p w14:paraId="0DCB70B7">
      <w:pPr>
        <w:keepNext w:val="0"/>
        <w:keepLines w:val="0"/>
        <w:widowControl/>
        <w:suppressLineNumbers w:val="0"/>
        <w:spacing w:line="480" w:lineRule="auto"/>
        <w:ind w:firstLine="3120" w:firstLineChars="1300"/>
        <w:jc w:val="left"/>
        <w:rPr>
          <w:color w:val="auto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 xml:space="preserve">开户银行： </w:t>
      </w:r>
    </w:p>
    <w:p w14:paraId="72A43B23">
      <w:pPr>
        <w:keepNext w:val="0"/>
        <w:keepLines w:val="0"/>
        <w:widowControl/>
        <w:suppressLineNumbers w:val="0"/>
        <w:spacing w:line="480" w:lineRule="auto"/>
        <w:jc w:val="left"/>
        <w:rPr>
          <w:color w:val="auto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签订日期：                签订日期：                 签订日期</w:t>
      </w:r>
    </w:p>
    <w:p w14:paraId="700C3B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404C17"/>
    <w:multiLevelType w:val="singleLevel"/>
    <w:tmpl w:val="EA404C17"/>
    <w:lvl w:ilvl="0" w:tentative="0">
      <w:start w:val="4"/>
      <w:numFmt w:val="chineseCounting"/>
      <w:suff w:val="nothing"/>
      <w:lvlText w:val="%1、"/>
      <w:lvlJc w:val="left"/>
      <w:rPr>
        <w:rFonts w:hint="eastAsia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4B69306C"/>
    <w:rsid w:val="139A3E94"/>
    <w:rsid w:val="4B69306C"/>
    <w:rsid w:val="553D0011"/>
    <w:rsid w:val="769E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qFormat/>
    <w:uiPriority w:val="39"/>
    <w:pPr>
      <w:ind w:left="1260" w:leftChars="600"/>
    </w:pPr>
  </w:style>
  <w:style w:type="paragraph" w:styleId="4">
    <w:name w:val="Body Text"/>
    <w:basedOn w:val="1"/>
    <w:next w:val="5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5">
    <w:name w:val="Body Text First Indent"/>
    <w:basedOn w:val="4"/>
    <w:semiHidden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1911</Words>
  <Characters>1957</Characters>
  <Lines>0</Lines>
  <Paragraphs>0</Paragraphs>
  <TotalTime>0</TotalTime>
  <ScaleCrop>false</ScaleCrop>
  <LinksUpToDate>false</LinksUpToDate>
  <CharactersWithSpaces>2514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2024-06-03T08:14:00Z</dcterms:created>
  <dc:creator>曾 小艳</dc:creator>
  <cp:lastModifiedBy>曾 小艳</cp:lastModifiedBy>
  <dcterms:modified xsi:type="dcterms:W3CDTF">2025-12-17T10:58:14Z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34B06CB6623A428E983E924AA1D6E376_11</vt:lpwstr>
  </property>
  <property fmtid="{D5CDD505-2E9C-101B-9397-08002B2CF9AE}" pid="4" name="KSOTemplateDocerSaveRecord">
    <vt:lpwstr>eyJoZGlkIjoiMTgyY2Y5Y2UxZjkwY2NiYzg1MTM4ZmQzOTFhYWJhY2IiLCJ1c2VySWQiOiI0MTIzNDI4OTEifQ==</vt:lpwstr>
  </property>
</Properties>
</file>