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版本号：SZT2025-SN-XC-ZC-FW-128220251223002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医疗废物处置服务项目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SZT2025-SN-XC-ZC-FW-1282</w:t>
      </w:r>
      <w:r>
        <w:br/>
      </w:r>
      <w:r>
        <w:br/>
      </w:r>
      <w:r>
        <w:br/>
      </w:r>
    </w:p>
    <w:p>
      <w:pPr>
        <w:pStyle w:val="null3"/>
        <w:jc w:val="center"/>
        <w:outlineLvl w:val="5"/>
      </w:pPr>
      <w:r>
        <w:rPr>
          <w:rFonts w:ascii="仿宋_GB2312" w:hAnsi="仿宋_GB2312" w:cs="仿宋_GB2312" w:eastAsia="仿宋_GB2312"/>
          <w:sz w:val="15"/>
          <w:b/>
        </w:rPr>
        <w:t>西安市中医医院</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医疗废物处置服务项目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SZT2025-SN-XC-ZC-FW-1282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医疗废物处置服务项目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拟采购医院（一院三区）的医疗废物处置，采购内容包括工作中产生的所有医疗废弃物。</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采购包1（医疗废物处置服务项目）：属于专门面向中小企业采购。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1、供应商要求：供应商应具有陕西省危险废物经营许可证及道路运输经营许可证。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陈先德、杨艳、李娜、单博、史肖霞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029-87304326-862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严格执行《医疗废物管理条例》、《医疗废物集中处置技术规范》和西安市中心血站关于医疗废物处置的相关标准及要求。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拟采购医院（一院三区）的医疗废物处置，采购内容包括工作中产生的所有医疗废弃物。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医疗废物处置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标的名称：医疗废物处置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1、指定专人负责对采购人的医疗废物处置的服务工作。</w:t>
            </w:r>
          </w:p>
          <w:p>
            <w:pPr>
              <w:pStyle w:val="null3"/>
            </w:pPr>
            <w:r>
              <w:rPr>
                <w:rFonts w:ascii="仿宋_GB2312" w:hAnsi="仿宋_GB2312" w:cs="仿宋_GB2312" w:eastAsia="仿宋_GB2312"/>
              </w:rPr>
              <w:t>2、根据采购人的上年度医疗废物产生量提供相应数量的专用包装容器：</w:t>
            </w:r>
            <w:r>
              <w:rPr>
                <w:rFonts w:ascii="仿宋_GB2312" w:hAnsi="仿宋_GB2312" w:cs="仿宋_GB2312" w:eastAsia="仿宋_GB2312"/>
              </w:rPr>
              <w:t>包括包装袋、利器盒和周转桶</w:t>
            </w:r>
            <w:r>
              <w:rPr>
                <w:rFonts w:ascii="仿宋_GB2312" w:hAnsi="仿宋_GB2312" w:cs="仿宋_GB2312" w:eastAsia="仿宋_GB2312"/>
              </w:rPr>
              <w:t>。</w:t>
            </w:r>
          </w:p>
          <w:p>
            <w:pPr>
              <w:pStyle w:val="null3"/>
            </w:pPr>
            <w:r>
              <w:rPr>
                <w:rFonts w:ascii="仿宋_GB2312" w:hAnsi="仿宋_GB2312" w:cs="仿宋_GB2312" w:eastAsia="仿宋_GB2312"/>
              </w:rPr>
              <w:t>3、指定专人负责医疗废物交接工作，对移交的医疗废物进行核实后扫码《危险废物转移联单》(医疗废物专用)和《医疗废物运送登记卡》。</w:t>
            </w:r>
          </w:p>
          <w:p>
            <w:pPr>
              <w:pStyle w:val="null3"/>
            </w:pPr>
            <w:r>
              <w:rPr>
                <w:rFonts w:ascii="仿宋_GB2312" w:hAnsi="仿宋_GB2312" w:cs="仿宋_GB2312" w:eastAsia="仿宋_GB2312"/>
              </w:rPr>
              <w:t>4、指定专人按照约定的时间到采购人的医疗废物暂存仓库接收医疗废物。</w:t>
            </w:r>
          </w:p>
          <w:p>
            <w:pPr>
              <w:pStyle w:val="null3"/>
            </w:pPr>
            <w:r>
              <w:rPr>
                <w:rFonts w:ascii="仿宋_GB2312" w:hAnsi="仿宋_GB2312" w:cs="仿宋_GB2312" w:eastAsia="仿宋_GB2312"/>
              </w:rPr>
              <w:t>5、根据《医疗废物管理条例》和《医疗废物集中处置技术规范》对接收的医疗废物进行无害化处置。</w:t>
            </w:r>
          </w:p>
          <w:p>
            <w:pPr>
              <w:pStyle w:val="null3"/>
            </w:pPr>
            <w:r>
              <w:rPr>
                <w:rFonts w:ascii="仿宋_GB2312" w:hAnsi="仿宋_GB2312" w:cs="仿宋_GB2312" w:eastAsia="仿宋_GB2312"/>
              </w:rPr>
              <w:t>6、48小时清运，如遇特殊情况，随时清运。</w:t>
            </w:r>
          </w:p>
          <w:p>
            <w:pPr>
              <w:pStyle w:val="null3"/>
            </w:pPr>
            <w:r>
              <w:rPr>
                <w:rFonts w:ascii="仿宋_GB2312" w:hAnsi="仿宋_GB2312" w:cs="仿宋_GB2312" w:eastAsia="仿宋_GB2312"/>
              </w:rPr>
              <w:t>7、如承包方未按规范收运、处置我院的医疗废物，造成二次污染的事实，一切责任由承包方承担。</w:t>
            </w:r>
          </w:p>
          <w:p>
            <w:pPr>
              <w:pStyle w:val="null3"/>
            </w:pPr>
            <w:r>
              <w:rPr>
                <w:rFonts w:ascii="仿宋_GB2312" w:hAnsi="仿宋_GB2312" w:cs="仿宋_GB2312" w:eastAsia="仿宋_GB2312"/>
                <w:sz w:val="21"/>
              </w:rPr>
              <w:t>8、每张床位每日</w:t>
            </w:r>
            <w:r>
              <w:rPr>
                <w:rFonts w:ascii="仿宋_GB2312" w:hAnsi="仿宋_GB2312" w:cs="仿宋_GB2312" w:eastAsia="仿宋_GB2312"/>
                <w:sz w:val="21"/>
              </w:rPr>
              <w:t>不</w:t>
            </w:r>
            <w:r>
              <w:rPr>
                <w:rFonts w:ascii="仿宋_GB2312" w:hAnsi="仿宋_GB2312" w:cs="仿宋_GB2312" w:eastAsia="仿宋_GB2312"/>
                <w:sz w:val="21"/>
              </w:rPr>
              <w:t>得高于</w:t>
            </w:r>
            <w:r>
              <w:rPr>
                <w:rFonts w:ascii="仿宋_GB2312" w:hAnsi="仿宋_GB2312" w:cs="仿宋_GB2312" w:eastAsia="仿宋_GB2312"/>
                <w:sz w:val="21"/>
              </w:rPr>
              <w:t>2</w:t>
            </w:r>
            <w:r>
              <w:rPr>
                <w:rFonts w:ascii="仿宋_GB2312" w:hAnsi="仿宋_GB2312" w:cs="仿宋_GB2312" w:eastAsia="仿宋_GB2312"/>
                <w:sz w:val="21"/>
              </w:rPr>
              <w:t>.00</w:t>
            </w:r>
            <w:r>
              <w:rPr>
                <w:rFonts w:ascii="仿宋_GB2312" w:hAnsi="仿宋_GB2312" w:cs="仿宋_GB2312" w:eastAsia="仿宋_GB2312"/>
                <w:sz w:val="21"/>
              </w:rPr>
              <w:t>元</w:t>
            </w:r>
            <w:r>
              <w:rPr>
                <w:rFonts w:ascii="仿宋_GB2312" w:hAnsi="仿宋_GB2312" w:cs="仿宋_GB2312" w:eastAsia="仿宋_GB2312"/>
                <w:sz w:val="21"/>
              </w:rPr>
              <w:t>。</w:t>
            </w:r>
          </w:p>
          <w:p>
            <w:pPr>
              <w:pStyle w:val="null3"/>
            </w:pPr>
            <w:r>
              <w:rPr>
                <w:rFonts w:ascii="仿宋_GB2312" w:hAnsi="仿宋_GB2312" w:cs="仿宋_GB2312" w:eastAsia="仿宋_GB2312"/>
                <w:sz w:val="21"/>
              </w:rPr>
              <w:t>9、本项目据实结算，按季度支付，全年支付总金额不超过</w:t>
            </w:r>
            <w:r>
              <w:rPr>
                <w:rFonts w:ascii="仿宋_GB2312" w:hAnsi="仿宋_GB2312" w:cs="仿宋_GB2312" w:eastAsia="仿宋_GB2312"/>
                <w:sz w:val="21"/>
              </w:rPr>
              <w:t>230万元。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合同签订3个月后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合同签订6个月后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合同签订9个月后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合同签订12个月后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严格执行《医疗废物管理条例》、《医疗废物集中处置技术规范》和西安市中心血站关于医疗废物处置的相关标准及要求。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本合同在履行中如发生争议，应由双方协商解决；如协商不成，报请西安市医疗废物集中处置领导小组办公室进行调解；调解不成，可向甲方所在地人民法院提起诉讼。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2.本项目成交供应商须在领取成交通知书时提供纸质响应文件一套正本及一套副本交由采购代理机构备案，该文件须与线上电子响应文件完全一致。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2、具有良好的商业信誉和健全的财务会计制度（提供2024年度财务审计报告或响应文件递交截止时间前近3个月内的银行资信证明）； 3、具有依法缴纳税收和社会保障资金的良好记录（同时提供响应文件递交截止时间前12个月内缴存的任意1个月的社保及税收缴纳证明；依法不需要缴纳的应提供相关证明文件)； 4、具有履行合同所必需的设备和专业技术能力； 5、参加采购活动前三年内在经营活动中没有重大违法纪录，以及未被列入失信被执行人、重大税收违法案件当事人名单、政府采购严重违法失信行为记录名单的书面声明。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供应商应具有陕西省危险废物经营许可证及道路运输经营许可证。</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标的清单 承诺书.docx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投标报价未超出采购预算及最高限价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相关承诺</w:t>
            </w:r>
          </w:p>
        </w:tc>
        <w:tc>
          <w:tcPr>
            <w:tcW w:type="dxa" w:w="3322"/>
          </w:tcPr>
          <w:p>
            <w:pPr>
              <w:pStyle w:val="null3"/>
            </w:pPr>
            <w:r>
              <w:rPr>
                <w:rFonts w:ascii="仿宋_GB2312" w:hAnsi="仿宋_GB2312" w:cs="仿宋_GB2312" w:eastAsia="仿宋_GB2312"/>
              </w:rPr>
              <w:t>供应商按要求提供“关于非西安市中医医院职工及其亲属投资开办或控股的企业书面声明”、“陕西省政府采购供货商拒绝政府采购领域商业贿赂承诺书”、“供应商参加政府采购活动承诺书”、“供应商诚信承诺书”。</w:t>
            </w:r>
          </w:p>
        </w:tc>
        <w:tc>
          <w:tcPr>
            <w:tcW w:type="dxa" w:w="1661"/>
          </w:tcPr>
          <w:p>
            <w:pPr>
              <w:pStyle w:val="null3"/>
            </w:pPr>
            <w:r>
              <w:rPr>
                <w:rFonts w:ascii="仿宋_GB2312" w:hAnsi="仿宋_GB2312" w:cs="仿宋_GB2312" w:eastAsia="仿宋_GB2312"/>
              </w:rPr>
              <w:t>服务方案 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法定代表人参加的，须提供法定代表人身份证明；法定代表人授权他人参加的，须提供法定代表人授权委托书，被授权代表本单位证明:开标截止前连续三个月的社会保险缴纳证明（不含开标当月）。</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非联合体投标承诺书.docx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服务期符合采购文件要求。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付款方式符合采购文件要求。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响应文件有效期符合采购文件要求。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