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3A06C">
      <w:pPr>
        <w:tabs>
          <w:tab w:val="left" w:pos="735"/>
        </w:tabs>
        <w:autoSpaceDE w:val="0"/>
        <w:autoSpaceDN w:val="0"/>
        <w:adjustRightInd w:val="0"/>
        <w:snapToGrid w:val="0"/>
        <w:spacing w:line="360" w:lineRule="auto"/>
        <w:ind w:firstLine="643" w:firstLineChars="200"/>
        <w:jc w:val="center"/>
        <w:rPr>
          <w:rFonts w:hint="eastAsia" w:ascii="宋体" w:hAnsi="宋体" w:eastAsia="宋体" w:cs="Times New Roman"/>
          <w:b/>
          <w:bCs/>
          <w:color w:val="auto"/>
          <w:sz w:val="32"/>
          <w:szCs w:val="32"/>
          <w:lang w:val="zh-CN"/>
        </w:rPr>
      </w:pPr>
      <w:r>
        <w:rPr>
          <w:rFonts w:hint="eastAsia" w:ascii="宋体" w:hAnsi="宋体" w:eastAsia="宋体" w:cs="Times New Roman"/>
          <w:b/>
          <w:bCs/>
          <w:color w:val="auto"/>
          <w:sz w:val="32"/>
          <w:szCs w:val="32"/>
          <w:lang w:val="zh-CN"/>
        </w:rPr>
        <w:t>合同主要条款及格式（合同仅供参考）</w:t>
      </w:r>
    </w:p>
    <w:p w14:paraId="0F72121C">
      <w:pPr>
        <w:tabs>
          <w:tab w:val="left" w:pos="735"/>
        </w:tabs>
        <w:autoSpaceDE w:val="0"/>
        <w:autoSpaceDN w:val="0"/>
        <w:adjustRightInd w:val="0"/>
        <w:snapToGrid w:val="0"/>
        <w:spacing w:line="360" w:lineRule="auto"/>
        <w:ind w:firstLine="422" w:firstLineChars="200"/>
        <w:rPr>
          <w:rFonts w:hint="eastAsia" w:ascii="宋体" w:hAnsi="宋体" w:eastAsia="宋体" w:cs="Times New Roman"/>
          <w:b/>
          <w:bCs/>
          <w:color w:val="auto"/>
          <w:szCs w:val="21"/>
          <w:lang w:val="zh-CN"/>
        </w:rPr>
      </w:pPr>
    </w:p>
    <w:p w14:paraId="382374A4">
      <w:pPr>
        <w:tabs>
          <w:tab w:val="left" w:pos="735"/>
        </w:tabs>
        <w:autoSpaceDE w:val="0"/>
        <w:autoSpaceDN w:val="0"/>
        <w:adjustRightInd w:val="0"/>
        <w:snapToGrid w:val="0"/>
        <w:spacing w:line="360" w:lineRule="auto"/>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zh-CN"/>
        </w:rPr>
        <w:t>甲方：</w:t>
      </w:r>
      <w:r>
        <w:rPr>
          <w:rFonts w:hint="eastAsia" w:ascii="宋体" w:hAnsi="宋体" w:eastAsia="宋体" w:cs="Times New Roman"/>
          <w:b/>
          <w:bCs/>
          <w:color w:val="auto"/>
          <w:szCs w:val="21"/>
          <w:u w:val="single"/>
          <w:lang w:val="zh-CN"/>
        </w:rPr>
        <w:t xml:space="preserve">西安市儿童福利院      </w:t>
      </w:r>
      <w:r>
        <w:rPr>
          <w:rFonts w:hint="eastAsia" w:ascii="宋体" w:hAnsi="宋体" w:eastAsia="宋体" w:cs="Times New Roman"/>
          <w:b/>
          <w:bCs/>
          <w:color w:val="auto"/>
          <w:szCs w:val="21"/>
          <w:u w:val="single"/>
          <w:lang w:val="en-US" w:eastAsia="zh-CN"/>
        </w:rPr>
        <w:t xml:space="preserve"> </w:t>
      </w:r>
      <w:r>
        <w:rPr>
          <w:rFonts w:hint="eastAsia" w:ascii="宋体" w:hAnsi="宋体" w:eastAsia="宋体" w:cs="Times New Roman"/>
          <w:b/>
          <w:bCs/>
          <w:color w:val="auto"/>
          <w:szCs w:val="21"/>
          <w:u w:val="single"/>
          <w:lang w:val="zh-CN"/>
        </w:rPr>
        <w:t xml:space="preserve"> </w:t>
      </w:r>
      <w:r>
        <w:rPr>
          <w:rFonts w:hint="eastAsia" w:ascii="宋体" w:hAnsi="宋体" w:eastAsia="宋体" w:cs="Times New Roman"/>
          <w:b/>
          <w:bCs/>
          <w:color w:val="auto"/>
          <w:szCs w:val="21"/>
          <w:u w:val="single"/>
          <w:lang w:val="en-US" w:eastAsia="zh-CN"/>
        </w:rPr>
        <w:t xml:space="preserve"> </w:t>
      </w:r>
      <w:r>
        <w:rPr>
          <w:rFonts w:hint="eastAsia" w:ascii="宋体" w:hAnsi="宋体" w:eastAsia="宋体" w:cs="Times New Roman"/>
          <w:b/>
          <w:bCs/>
          <w:color w:val="auto"/>
          <w:szCs w:val="21"/>
          <w:u w:val="single"/>
          <w:lang w:val="zh-CN"/>
        </w:rPr>
        <w:t xml:space="preserve">  </w:t>
      </w:r>
    </w:p>
    <w:p w14:paraId="6E6942BF">
      <w:pPr>
        <w:tabs>
          <w:tab w:val="left" w:pos="735"/>
        </w:tabs>
        <w:autoSpaceDE w:val="0"/>
        <w:autoSpaceDN w:val="0"/>
        <w:adjustRightInd w:val="0"/>
        <w:snapToGrid w:val="0"/>
        <w:spacing w:line="360" w:lineRule="auto"/>
        <w:ind w:firstLine="422" w:firstLineChars="200"/>
        <w:rPr>
          <w:rFonts w:hint="eastAsia" w:ascii="宋体" w:hAnsi="宋体" w:eastAsia="宋体" w:cs="Times New Roman"/>
          <w:b/>
          <w:bCs/>
          <w:color w:val="auto"/>
          <w:szCs w:val="21"/>
          <w:u w:val="single"/>
          <w:lang w:val="zh-CN"/>
        </w:rPr>
      </w:pPr>
      <w:r>
        <w:rPr>
          <w:rFonts w:hint="eastAsia" w:ascii="宋体" w:hAnsi="宋体" w:eastAsia="宋体" w:cs="Times New Roman"/>
          <w:b/>
          <w:bCs/>
          <w:color w:val="auto"/>
          <w:szCs w:val="21"/>
          <w:lang w:val="zh-CN"/>
        </w:rPr>
        <w:t>乙方：</w:t>
      </w:r>
      <w:r>
        <w:rPr>
          <w:rFonts w:hint="eastAsia" w:ascii="宋体" w:hAnsi="宋体" w:eastAsia="宋体" w:cs="Times New Roman"/>
          <w:b/>
          <w:bCs/>
          <w:color w:val="auto"/>
          <w:szCs w:val="21"/>
          <w:u w:val="single"/>
          <w:lang w:val="zh-CN"/>
        </w:rPr>
        <w:t xml:space="preserve">                     </w:t>
      </w:r>
      <w:r>
        <w:rPr>
          <w:rFonts w:hint="eastAsia" w:ascii="宋体" w:hAnsi="宋体" w:eastAsia="宋体" w:cs="Times New Roman"/>
          <w:b/>
          <w:bCs/>
          <w:color w:val="auto"/>
          <w:szCs w:val="21"/>
          <w:u w:val="single"/>
          <w:lang w:val="en-US" w:eastAsia="zh-CN"/>
        </w:rPr>
        <w:t xml:space="preserve"> </w:t>
      </w:r>
      <w:r>
        <w:rPr>
          <w:rFonts w:hint="eastAsia" w:ascii="宋体" w:hAnsi="宋体" w:eastAsia="宋体" w:cs="Times New Roman"/>
          <w:b/>
          <w:bCs/>
          <w:color w:val="auto"/>
          <w:szCs w:val="21"/>
          <w:u w:val="single"/>
          <w:lang w:val="zh-CN"/>
        </w:rPr>
        <w:t xml:space="preserve">  </w:t>
      </w:r>
      <w:r>
        <w:rPr>
          <w:rFonts w:hint="eastAsia" w:ascii="宋体" w:hAnsi="宋体" w:eastAsia="宋体" w:cs="Times New Roman"/>
          <w:b/>
          <w:bCs/>
          <w:color w:val="auto"/>
          <w:szCs w:val="21"/>
          <w:u w:val="single"/>
          <w:lang w:val="en-US" w:eastAsia="zh-CN"/>
        </w:rPr>
        <w:t xml:space="preserve"> </w:t>
      </w:r>
      <w:r>
        <w:rPr>
          <w:rFonts w:hint="eastAsia" w:ascii="宋体" w:hAnsi="宋体" w:eastAsia="宋体" w:cs="Times New Roman"/>
          <w:b/>
          <w:bCs/>
          <w:color w:val="auto"/>
          <w:szCs w:val="21"/>
          <w:u w:val="single"/>
          <w:lang w:val="zh-CN"/>
        </w:rPr>
        <w:t xml:space="preserve">  </w:t>
      </w:r>
    </w:p>
    <w:p w14:paraId="39BF5868">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rPr>
          <w:rFonts w:hint="eastAsia" w:ascii="宋体" w:hAnsi="宋体" w:eastAsia="宋体" w:cs="宋体"/>
          <w:bCs/>
          <w:sz w:val="21"/>
          <w:szCs w:val="21"/>
        </w:rPr>
      </w:pPr>
      <w:r>
        <w:rPr>
          <w:rFonts w:hint="eastAsia" w:ascii="宋体" w:hAnsi="宋体" w:eastAsia="宋体" w:cs="宋体"/>
          <w:bCs/>
          <w:sz w:val="21"/>
          <w:szCs w:val="21"/>
          <w:u w:val="single"/>
        </w:rPr>
        <w:t>（项目名称）(项目编号：</w:t>
      </w:r>
      <w:r>
        <w:rPr>
          <w:rFonts w:hint="eastAsia" w:ascii="宋体" w:hAnsi="宋体" w:eastAsia="宋体" w:cs="宋体"/>
          <w:bCs/>
          <w:sz w:val="21"/>
          <w:szCs w:val="21"/>
          <w:u w:val="single"/>
          <w:lang w:val="zh-CN"/>
        </w:rPr>
        <w:t xml:space="preserve">  </w:t>
      </w:r>
      <w:r>
        <w:rPr>
          <w:rFonts w:hint="eastAsia" w:ascii="宋体" w:hAnsi="宋体" w:eastAsia="宋体" w:cs="宋体"/>
          <w:bCs/>
          <w:sz w:val="21"/>
          <w:szCs w:val="21"/>
          <w:u w:val="single"/>
        </w:rPr>
        <w:t>)</w:t>
      </w:r>
      <w:r>
        <w:rPr>
          <w:rFonts w:hint="eastAsia" w:ascii="宋体" w:hAnsi="宋体" w:eastAsia="宋体" w:cs="宋体"/>
          <w:bCs/>
          <w:sz w:val="21"/>
          <w:szCs w:val="21"/>
        </w:rPr>
        <w:t>在由</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组织竞争性磋商，</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(以下简称“甲方”)确定</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（以下简称“乙方”）为的中标供应商。</w:t>
      </w:r>
    </w:p>
    <w:p w14:paraId="0A11B28B">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rPr>
          <w:rFonts w:hint="eastAsia" w:ascii="宋体" w:hAnsi="宋体" w:eastAsia="宋体" w:cs="宋体"/>
          <w:sz w:val="21"/>
          <w:szCs w:val="21"/>
        </w:rPr>
      </w:pPr>
      <w:r>
        <w:rPr>
          <w:rFonts w:hint="eastAsia" w:ascii="宋体" w:hAnsi="宋体" w:eastAsia="宋体" w:cs="宋体"/>
          <w:bCs/>
          <w:sz w:val="21"/>
          <w:szCs w:val="21"/>
        </w:rPr>
        <w:t>依据《中华人民共和国</w:t>
      </w:r>
      <w:r>
        <w:rPr>
          <w:rFonts w:hint="eastAsia" w:ascii="宋体" w:hAnsi="宋体" w:eastAsia="宋体" w:cs="宋体"/>
          <w:bCs/>
          <w:sz w:val="21"/>
          <w:szCs w:val="21"/>
          <w:lang w:val="en-US" w:eastAsia="zh-CN"/>
        </w:rPr>
        <w:t>民法典</w:t>
      </w:r>
      <w:r>
        <w:rPr>
          <w:rFonts w:hint="eastAsia" w:ascii="宋体" w:hAnsi="宋体" w:eastAsia="宋体" w:cs="宋体"/>
          <w:bCs/>
          <w:sz w:val="21"/>
          <w:szCs w:val="21"/>
        </w:rPr>
        <w:t>》和《中华人民共和国政府采购法》，经双方协商按下述条款和条件签署本合同。</w:t>
      </w:r>
      <w:r>
        <w:rPr>
          <w:rFonts w:hint="eastAsia" w:ascii="宋体" w:hAnsi="宋体" w:eastAsia="宋体" w:cs="宋体"/>
          <w:sz w:val="21"/>
          <w:szCs w:val="21"/>
        </w:rPr>
        <w:t xml:space="preserve"> </w:t>
      </w:r>
    </w:p>
    <w:p w14:paraId="7BB692B8">
      <w:pPr>
        <w:spacing w:line="360" w:lineRule="auto"/>
        <w:rPr>
          <w:rFonts w:hint="eastAsia" w:ascii="宋体" w:hAnsi="宋体" w:eastAsia="宋体" w:cs="宋体"/>
          <w:b/>
          <w:bCs/>
          <w:sz w:val="21"/>
          <w:szCs w:val="21"/>
        </w:rPr>
      </w:pPr>
      <w:r>
        <w:rPr>
          <w:rFonts w:hint="eastAsia" w:ascii="宋体" w:hAnsi="宋体" w:cs="宋体"/>
          <w:b/>
          <w:bCs/>
          <w:sz w:val="21"/>
          <w:szCs w:val="21"/>
          <w:lang w:val="en-US" w:eastAsia="zh-CN"/>
        </w:rPr>
        <w:t>一</w:t>
      </w:r>
      <w:r>
        <w:rPr>
          <w:rFonts w:hint="eastAsia" w:ascii="宋体" w:hAnsi="宋体" w:eastAsia="宋体" w:cs="宋体"/>
          <w:b/>
          <w:bCs/>
          <w:sz w:val="21"/>
          <w:szCs w:val="21"/>
        </w:rPr>
        <w:t xml:space="preserve">、服务要求: </w:t>
      </w:r>
    </w:p>
    <w:p w14:paraId="3A64889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(一)乙方陪护公司需派专人负责对接甲方陪护服务业务，儿童入院时该负责人与甲方指定工作人员对接。在儿童急需住院时，负责人与护理人员应当在1小时内到达指定医院。 </w:t>
      </w:r>
    </w:p>
    <w:p w14:paraId="12D5D5B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二)住院期间儿童的安全由乙方全权负责，同时乙方在护理期间不得擅自带儿童离开医院，特殊情况需甲方书面同意。为确保护理儿童住院期间生活护理的安全及连续性，无特殊原因中途不得更换护理人员。如需更换，经甲方书面同意后必须做好陪护接替衔接工作，擅自更换的视为乙方违约。 </w:t>
      </w:r>
    </w:p>
    <w:p w14:paraId="0E45CBD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(三)儿童住院陪护服务项目需要包含: </w:t>
      </w:r>
    </w:p>
    <w:p w14:paraId="6B0F52E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1、陪护人员应在甲方的授权范围内开展工作，负责儿童住院期间的饮食照顾，记录陪护患儿一日三餐的真实情况，甲方会不定期对用餐记录进行核查，乙方需积极配合提供相关资料。经甲方核查，如不合理或乙方无法提供用餐记录、 陪护记录或记录明显存在错误、疏漏、重复，甲方不予支付相应期间的陪护费用且有权追究乙方的违约责任。陪护公司为儿童代买的一日三餐，于儿童出院后开具正规的儿童饮食费增值税发票。 </w:t>
      </w:r>
    </w:p>
    <w:p w14:paraId="28D9DC2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2、出现紧急情况产生合理的应急日杂费用(如患儿手术、急诊所需的护理垫等)，在甲方工作人员同意后，需由陪护公司先行支付应急日杂费用，并留存好相关用品小票或单据，在结算时提供小票或单据，儿童出院后由乙方开具正式增值税发票。 </w:t>
      </w:r>
    </w:p>
    <w:p w14:paraId="7BFDA21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3.陪护公司陪护儿童的护理人员应进行完备的登记记录工作，对护理记录登记造册形成陪护记录清单，将陪护儿童实际发生的饮食费用、手术应急辅材杂费分别列示，定期与甲方核对确认，并开具相对应增值税发票。 </w:t>
      </w:r>
    </w:p>
    <w:p w14:paraId="5C6A7D9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(四)护理人员的吃住、交通费及一切福利待遇用均由陪护公司自理。 </w:t>
      </w:r>
    </w:p>
    <w:p w14:paraId="53BBA79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五)乙方陪护公司应当对陪护人员加强培训和考核，所有陪护人员持证上岗，以此保障陪护患儿的日常生活与安全。陪护患儿期间应服从病房医务人员的业务指导，积极配合医院治疗工作，同时应主动接受甲方的检查、监督及指导。 </w:t>
      </w:r>
    </w:p>
    <w:p w14:paraId="7C9CBD0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六)陪护公司应对每位陪护人员购买意外险，并进行岗前培训，获得陪护公司的培训上岗证，并对陪护人员定期体检，并提供体检报告单，确保能够胜任儿童医院陪护工作。陪护公司需与其委派的陪护人员建立合法有效的劳动关系， 足额缴纳社保及支付劳动报酬，不得擅自转委托或变相转委托。 </w:t>
      </w:r>
    </w:p>
    <w:p w14:paraId="766B77F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七)陪护公司应做好岗前培训工作，管理教育陪护人员爱岗敬业和责任心，要求对住院患儿要有爱心和耐心，让患儿感受到家庭般的亲情和温暖，以便更好地配合医院治疗。陪护公司为每位陪护人员购买意外保险并提供保险合同。 </w:t>
      </w:r>
    </w:p>
    <w:p w14:paraId="463E072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(八)甲方所有儿童个人信息及影像资料、医疗记录等任何未经甲方公开的信息均不能发布在公开网络平台，或泄露给其他第三方机构。 </w:t>
      </w:r>
    </w:p>
    <w:p w14:paraId="68A08D4D">
      <w:pPr>
        <w:spacing w:line="360" w:lineRule="auto"/>
        <w:ind w:firstLine="422" w:firstLineChars="200"/>
        <w:rPr>
          <w:rFonts w:hint="eastAsia" w:ascii="宋体" w:hAnsi="宋体" w:eastAsia="宋体" w:cs="宋体"/>
          <w:sz w:val="21"/>
        </w:rPr>
      </w:pPr>
      <w:r>
        <w:rPr>
          <w:rFonts w:hint="eastAsia" w:ascii="宋体" w:hAnsi="宋体" w:cs="宋体"/>
          <w:b/>
          <w:bCs/>
          <w:sz w:val="21"/>
          <w:szCs w:val="21"/>
          <w:lang w:val="en-US" w:eastAsia="zh-CN"/>
        </w:rPr>
        <w:t>二</w:t>
      </w:r>
      <w:r>
        <w:rPr>
          <w:rFonts w:hint="eastAsia" w:ascii="宋体" w:hAnsi="宋体" w:eastAsia="宋体" w:cs="宋体"/>
          <w:b/>
          <w:bCs/>
          <w:sz w:val="21"/>
          <w:szCs w:val="21"/>
        </w:rPr>
        <w:t>、服务时间:</w:t>
      </w:r>
      <w:r>
        <w:rPr>
          <w:rFonts w:hint="eastAsia" w:ascii="宋体" w:hAnsi="宋体" w:eastAsia="宋体" w:cs="宋体"/>
          <w:sz w:val="21"/>
          <w:szCs w:val="21"/>
        </w:rPr>
        <w:t>合同</w:t>
      </w:r>
      <w:r>
        <w:rPr>
          <w:rFonts w:hint="eastAsia" w:ascii="宋体" w:hAnsi="宋体" w:cs="宋体"/>
          <w:sz w:val="21"/>
          <w:szCs w:val="21"/>
          <w:lang w:val="en-US" w:eastAsia="zh-CN"/>
        </w:rPr>
        <w:t>自</w:t>
      </w:r>
      <w:r>
        <w:rPr>
          <w:rFonts w:hint="eastAsia" w:ascii="宋体" w:hAnsi="宋体" w:eastAsia="宋体" w:cs="宋体"/>
          <w:sz w:val="21"/>
          <w:szCs w:val="21"/>
          <w:lang w:val="en-US" w:eastAsia="zh-CN"/>
        </w:rPr>
        <w:t>2025年12月16日</w:t>
      </w:r>
      <w:r>
        <w:rPr>
          <w:rFonts w:hint="eastAsia" w:ascii="宋体" w:hAnsi="宋体" w:eastAsia="宋体" w:cs="宋体"/>
          <w:sz w:val="21"/>
          <w:szCs w:val="21"/>
        </w:rPr>
        <w:t>起至202</w:t>
      </w:r>
      <w:r>
        <w:rPr>
          <w:rFonts w:hint="eastAsia" w:ascii="宋体" w:hAnsi="宋体" w:eastAsia="宋体" w:cs="宋体"/>
          <w:sz w:val="21"/>
          <w:szCs w:val="21"/>
          <w:lang w:val="en-US" w:eastAsia="zh-CN"/>
        </w:rPr>
        <w:t>6</w:t>
      </w:r>
      <w:r>
        <w:rPr>
          <w:rFonts w:hint="eastAsia" w:ascii="宋体" w:hAnsi="宋体" w:eastAsia="宋体" w:cs="宋体"/>
          <w:sz w:val="21"/>
          <w:szCs w:val="21"/>
        </w:rPr>
        <w:t>年12月31日，但服务费用累计不得超过</w:t>
      </w:r>
      <w:r>
        <w:rPr>
          <w:rFonts w:hint="eastAsia" w:ascii="宋体" w:hAnsi="宋体" w:eastAsia="宋体" w:cs="宋体"/>
          <w:sz w:val="21"/>
          <w:szCs w:val="21"/>
          <w:lang w:val="en-US" w:eastAsia="zh-CN"/>
        </w:rPr>
        <w:t>170</w:t>
      </w:r>
      <w:r>
        <w:rPr>
          <w:rFonts w:hint="eastAsia" w:ascii="宋体" w:hAnsi="宋体" w:eastAsia="宋体" w:cs="宋体"/>
          <w:sz w:val="21"/>
        </w:rPr>
        <w:t xml:space="preserve">万元，实际结算金额接近合同约定最高金额时，乙方需主动与甲方沟通，停止新的服务内容等，听从甲方的工作安排。服务期内合同金额达到最高限额时，本合同自动提前终止，甲方对超过最高限额的费用有权不予支付， 乙方对此完全知悉并同意。 </w:t>
      </w:r>
    </w:p>
    <w:p w14:paraId="2BEEB2EE">
      <w:pPr>
        <w:spacing w:line="360" w:lineRule="auto"/>
        <w:ind w:firstLine="422" w:firstLineChars="200"/>
        <w:rPr>
          <w:rFonts w:hint="eastAsia" w:ascii="宋体" w:hAnsi="宋体" w:eastAsia="宋体" w:cs="宋体"/>
          <w:b/>
          <w:bCs/>
          <w:sz w:val="21"/>
          <w:szCs w:val="21"/>
        </w:rPr>
      </w:pPr>
      <w:r>
        <w:rPr>
          <w:rFonts w:hint="eastAsia" w:ascii="宋体" w:hAnsi="宋体" w:cs="宋体"/>
          <w:b/>
          <w:bCs/>
          <w:sz w:val="21"/>
          <w:szCs w:val="21"/>
          <w:lang w:val="en-US" w:eastAsia="zh-CN"/>
        </w:rPr>
        <w:t>三</w:t>
      </w:r>
      <w:r>
        <w:rPr>
          <w:rFonts w:hint="eastAsia" w:ascii="宋体" w:hAnsi="宋体" w:eastAsia="宋体" w:cs="宋体"/>
          <w:b/>
          <w:bCs/>
          <w:sz w:val="21"/>
          <w:szCs w:val="21"/>
        </w:rPr>
        <w:t>、服务形式、范围</w:t>
      </w:r>
    </w:p>
    <w:p w14:paraId="4D459C8F">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普通病房陪护</w:t>
      </w:r>
      <w:r>
        <w:rPr>
          <w:rFonts w:hint="eastAsia" w:ascii="宋体" w:hAnsi="宋体" w:eastAsia="宋体" w:cs="宋体"/>
          <w:sz w:val="21"/>
          <w:szCs w:val="21"/>
          <w:lang w:eastAsia="zh-CN"/>
        </w:rPr>
        <w:t>：根据儿童住院需要实行</w:t>
      </w:r>
      <w:r>
        <w:rPr>
          <w:rFonts w:hint="eastAsia" w:ascii="宋体" w:hAnsi="宋体" w:eastAsia="宋体" w:cs="宋体"/>
          <w:sz w:val="21"/>
          <w:szCs w:val="21"/>
        </w:rPr>
        <w:t>24小时全程陪护，护理费用≤</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元/人/ 天</w:t>
      </w:r>
      <w:r>
        <w:rPr>
          <w:rFonts w:hint="eastAsia" w:ascii="宋体" w:hAnsi="宋体" w:eastAsia="宋体" w:cs="宋体"/>
          <w:sz w:val="21"/>
          <w:szCs w:val="21"/>
          <w:lang w:eastAsia="zh-CN"/>
        </w:rPr>
        <w:t>，</w:t>
      </w:r>
      <w:r>
        <w:rPr>
          <w:rFonts w:hint="eastAsia" w:ascii="宋体" w:hAnsi="宋体" w:eastAsia="宋体" w:cs="宋体"/>
          <w:sz w:val="21"/>
          <w:szCs w:val="21"/>
        </w:rPr>
        <w:t>甲方要求使用一对多形式(同一病房内)，每增加1名陪护儿童护理费用在中标金额基础上增加</w:t>
      </w:r>
      <w:r>
        <w:rPr>
          <w:rFonts w:hint="eastAsia" w:ascii="宋体" w:hAnsi="宋体" w:eastAsia="宋体" w:cs="宋体"/>
          <w:sz w:val="21"/>
          <w:szCs w:val="21"/>
          <w:lang w:val="en-US" w:eastAsia="zh-CN"/>
        </w:rPr>
        <w:t>2</w:t>
      </w:r>
      <w:r>
        <w:rPr>
          <w:rFonts w:hint="eastAsia" w:ascii="宋体" w:hAnsi="宋体" w:eastAsia="宋体" w:cs="宋体"/>
          <w:sz w:val="21"/>
          <w:szCs w:val="21"/>
        </w:rPr>
        <w:t>0%,即≤</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元/人/天</w:t>
      </w:r>
      <w:r>
        <w:rPr>
          <w:rFonts w:hint="eastAsia" w:ascii="宋体" w:hAnsi="宋体" w:eastAsia="宋体" w:cs="宋体"/>
          <w:sz w:val="21"/>
          <w:szCs w:val="21"/>
          <w:lang w:eastAsia="zh-CN"/>
        </w:rPr>
        <w:t>；</w:t>
      </w:r>
      <w:r>
        <w:rPr>
          <w:rFonts w:hint="eastAsia" w:ascii="宋体" w:hAnsi="宋体" w:eastAsia="宋体" w:cs="宋体"/>
          <w:sz w:val="21"/>
          <w:szCs w:val="21"/>
        </w:rPr>
        <w:t>特殊情况下</w:t>
      </w:r>
      <w:r>
        <w:rPr>
          <w:rFonts w:hint="eastAsia" w:ascii="宋体" w:hAnsi="宋体" w:cs="宋体"/>
          <w:sz w:val="21"/>
          <w:szCs w:val="21"/>
          <w:lang w:eastAsia="zh-CN"/>
        </w:rPr>
        <w:t>，</w:t>
      </w:r>
      <w:r>
        <w:rPr>
          <w:rFonts w:hint="eastAsia" w:ascii="宋体" w:hAnsi="宋体" w:eastAsia="宋体" w:cs="宋体"/>
          <w:sz w:val="21"/>
          <w:szCs w:val="21"/>
          <w:lang w:eastAsia="zh-CN"/>
        </w:rPr>
        <w:t>甲方要求使用多对一形式（同一病房内），</w:t>
      </w:r>
      <w:r>
        <w:rPr>
          <w:rFonts w:hint="eastAsia" w:ascii="宋体" w:hAnsi="宋体" w:eastAsia="宋体" w:cs="宋体"/>
          <w:sz w:val="21"/>
          <w:szCs w:val="21"/>
        </w:rPr>
        <w:t>护理费用≤</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元/人/ 天</w:t>
      </w:r>
      <w:r>
        <w:rPr>
          <w:rFonts w:hint="eastAsia" w:ascii="宋体" w:hAnsi="宋体" w:eastAsia="宋体" w:cs="宋体"/>
          <w:sz w:val="21"/>
          <w:lang w:eastAsia="zh-CN"/>
        </w:rPr>
        <w:t>。（具体陪护方式由甲方确定</w:t>
      </w:r>
      <w:r>
        <w:rPr>
          <w:rFonts w:hint="eastAsia" w:ascii="宋体" w:hAnsi="宋体" w:eastAsia="宋体" w:cs="宋体"/>
          <w:sz w:val="21"/>
          <w:szCs w:val="21"/>
          <w:lang w:eastAsia="zh-CN"/>
        </w:rPr>
        <w:t>）</w:t>
      </w:r>
    </w:p>
    <w:p w14:paraId="0971F368">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2.特殊病房集中陪护：根据儿童</w:t>
      </w:r>
      <w:r>
        <w:rPr>
          <w:rFonts w:hint="eastAsia" w:ascii="宋体" w:hAnsi="宋体" w:eastAsia="宋体" w:cs="宋体"/>
          <w:sz w:val="21"/>
          <w:szCs w:val="21"/>
          <w:lang w:eastAsia="zh-CN"/>
        </w:rPr>
        <w:t>住院需要实行</w:t>
      </w:r>
      <w:r>
        <w:rPr>
          <w:rFonts w:hint="eastAsia" w:ascii="宋体" w:hAnsi="宋体" w:eastAsia="宋体" w:cs="宋体"/>
          <w:sz w:val="21"/>
          <w:szCs w:val="21"/>
        </w:rPr>
        <w:t>24小时全程陪护</w:t>
      </w:r>
      <w:r>
        <w:rPr>
          <w:rFonts w:hint="eastAsia" w:ascii="宋体" w:hAnsi="宋体" w:eastAsia="宋体" w:cs="宋体"/>
          <w:sz w:val="21"/>
          <w:szCs w:val="21"/>
          <w:lang w:eastAsia="zh-CN"/>
        </w:rPr>
        <w:t>，采用多对多形式（如二对三、三对五），</w:t>
      </w:r>
      <w:r>
        <w:rPr>
          <w:rFonts w:hint="eastAsia" w:ascii="宋体" w:hAnsi="宋体" w:eastAsia="宋体" w:cs="宋体"/>
          <w:sz w:val="21"/>
          <w:szCs w:val="21"/>
        </w:rPr>
        <w:t>护理费用≤</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元/人/天</w:t>
      </w:r>
      <w:r>
        <w:rPr>
          <w:rFonts w:hint="eastAsia" w:ascii="宋体" w:hAnsi="宋体" w:eastAsia="宋体" w:cs="宋体"/>
          <w:sz w:val="21"/>
          <w:szCs w:val="21"/>
          <w:lang w:eastAsia="zh-CN"/>
        </w:rPr>
        <w:t>。</w:t>
      </w:r>
    </w:p>
    <w:p w14:paraId="71D4C393">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重症监护室陪护:以1个住院科室(PICU、NICU、SICU)为单位，每1 个科室配备1名陪护人员，护理费用≤</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元/人/天。如当前科室超过5名儿童， 则护理费用在中标金额基础上上浮10%,即≤</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元</w:t>
      </w:r>
      <w:r>
        <w:rPr>
          <w:rFonts w:hint="eastAsia" w:ascii="宋体" w:hAnsi="宋体" w:eastAsia="宋体" w:cs="宋体"/>
          <w:sz w:val="21"/>
          <w:szCs w:val="21"/>
          <w:lang w:val="en-US" w:eastAsia="zh-CN"/>
        </w:rPr>
        <w:t>/</w:t>
      </w:r>
      <w:r>
        <w:rPr>
          <w:rFonts w:hint="eastAsia" w:ascii="宋体" w:hAnsi="宋体" w:eastAsia="宋体" w:cs="宋体"/>
          <w:sz w:val="21"/>
          <w:szCs w:val="21"/>
        </w:rPr>
        <w:t>人/</w:t>
      </w:r>
      <w:r>
        <w:rPr>
          <w:rFonts w:hint="eastAsia" w:ascii="宋体" w:hAnsi="宋体" w:eastAsia="宋体" w:cs="宋体"/>
          <w:sz w:val="21"/>
          <w:szCs w:val="21"/>
          <w:lang w:eastAsia="zh-CN"/>
        </w:rPr>
        <w:t>天</w:t>
      </w:r>
    </w:p>
    <w:p w14:paraId="6850C6A6">
      <w:pPr>
        <w:spacing w:line="360" w:lineRule="auto"/>
        <w:ind w:firstLine="420" w:firstLineChars="200"/>
        <w:rPr>
          <w:rFonts w:hint="default"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lang w:val="en-US" w:eastAsia="zh-CN"/>
          <w14:textFill>
            <w14:solidFill>
              <w14:schemeClr w14:val="tx1"/>
            </w14:solidFill>
          </w14:textFill>
        </w:rPr>
        <w:t>儿童用餐标准</w:t>
      </w:r>
      <w:r>
        <w:rPr>
          <w:rFonts w:hint="eastAsia" w:ascii="宋体" w:hAnsi="宋体" w:cs="宋体"/>
          <w:color w:val="000000" w:themeColor="text1"/>
          <w:sz w:val="21"/>
          <w:lang w:val="en-US" w:eastAsia="zh-CN"/>
          <w14:textFill>
            <w14:solidFill>
              <w14:schemeClr w14:val="tx1"/>
            </w14:solidFill>
          </w14:textFill>
        </w:rPr>
        <w:t>：30元/人/天。</w:t>
      </w:r>
    </w:p>
    <w:p w14:paraId="0D050937">
      <w:pPr>
        <w:widowControl/>
        <w:spacing w:line="360" w:lineRule="auto"/>
        <w:ind w:firstLine="420" w:firstLineChars="200"/>
        <w:rPr>
          <w:rFonts w:hint="default" w:ascii="宋体" w:hAnsi="宋体" w:eastAsia="宋体" w:cs="Times New Roman"/>
          <w:b/>
          <w:bCs/>
          <w:color w:val="auto"/>
          <w:szCs w:val="21"/>
          <w:u w:val="single"/>
          <w:lang w:val="en-US" w:eastAsia="zh-CN"/>
        </w:rPr>
      </w:pPr>
      <w:r>
        <w:rPr>
          <w:rFonts w:hint="eastAsia" w:ascii="宋体" w:hAnsi="宋体" w:eastAsia="宋体" w:cs="Times New Roman"/>
          <w:color w:val="auto"/>
          <w:szCs w:val="21"/>
          <w:lang w:val="en-US" w:eastAsia="zh-CN"/>
        </w:rPr>
        <w:t xml:space="preserve">     </w:t>
      </w:r>
      <w:r>
        <w:rPr>
          <w:rFonts w:hint="eastAsia" w:ascii="宋体" w:hAnsi="宋体" w:eastAsia="宋体" w:cs="Times New Roman"/>
          <w:b/>
          <w:bCs/>
          <w:color w:val="auto"/>
          <w:szCs w:val="21"/>
          <w:lang w:val="en-US" w:eastAsia="zh-CN"/>
        </w:rPr>
        <w:t>付款方式</w:t>
      </w:r>
      <w:r>
        <w:rPr>
          <w:rFonts w:hint="eastAsia" w:ascii="宋体" w:hAnsi="宋体" w:eastAsia="宋体" w:cs="Times New Roman"/>
          <w:b/>
          <w:bCs/>
          <w:color w:val="auto"/>
          <w:szCs w:val="21"/>
          <w:u w:val="single"/>
          <w:lang w:val="en-US" w:eastAsia="zh-CN"/>
        </w:rPr>
        <w:t>：</w:t>
      </w:r>
      <w:r>
        <w:rPr>
          <w:rFonts w:hint="eastAsia" w:ascii="宋体" w:hAnsi="宋体" w:eastAsia="宋体" w:cs="Times New Roman"/>
          <w:b/>
          <w:bCs/>
          <w:color w:val="000000" w:themeColor="text1"/>
          <w:u w:val="single"/>
          <w:lang w:val="en-US" w:eastAsia="zh-CN"/>
          <w14:textFill>
            <w14:solidFill>
              <w14:schemeClr w14:val="tx1"/>
            </w14:solidFill>
          </w14:textFill>
        </w:rPr>
        <w:t>乙方需每月向甲方提报费用清单</w:t>
      </w:r>
      <w:r>
        <w:rPr>
          <w:rFonts w:hint="eastAsia" w:ascii="宋体" w:hAnsi="宋体" w:cs="Times New Roman"/>
          <w:b/>
          <w:bCs/>
          <w:color w:val="000000" w:themeColor="text1"/>
          <w:u w:val="single"/>
          <w:lang w:val="en-US" w:eastAsia="zh-CN"/>
          <w14:textFill>
            <w14:solidFill>
              <w14:schemeClr w14:val="tx1"/>
            </w14:solidFill>
          </w14:textFill>
        </w:rPr>
        <w:t>（以儿童出院日为结算日）</w:t>
      </w:r>
      <w:r>
        <w:rPr>
          <w:rFonts w:hint="eastAsia" w:ascii="宋体" w:hAnsi="宋体" w:eastAsia="宋体" w:cs="Times New Roman"/>
          <w:b/>
          <w:bCs/>
          <w:color w:val="000000" w:themeColor="text1"/>
          <w:u w:val="single"/>
          <w:lang w:val="en-US" w:eastAsia="zh-CN"/>
          <w14:textFill>
            <w14:solidFill>
              <w14:schemeClr w14:val="tx1"/>
            </w14:solidFill>
          </w14:textFill>
        </w:rPr>
        <w:t>，</w:t>
      </w:r>
      <w:r>
        <w:rPr>
          <w:rFonts w:hint="eastAsia" w:ascii="宋体" w:hAnsi="宋体" w:eastAsia="宋体" w:cs="Times New Roman"/>
          <w:b/>
          <w:color w:val="auto"/>
          <w:u w:val="single"/>
          <w:lang w:val="en-US" w:eastAsia="zh-CN"/>
        </w:rPr>
        <w:t>经甲方核对无误后，分陪护费、饮食费、应急日杂费按月据实结算</w:t>
      </w:r>
      <w:r>
        <w:rPr>
          <w:rFonts w:hint="eastAsia" w:ascii="宋体" w:hAnsi="宋体" w:eastAsia="宋体" w:cs="Times New Roman"/>
          <w:b/>
          <w:bCs/>
          <w:color w:val="auto"/>
          <w:szCs w:val="21"/>
          <w:u w:val="single"/>
          <w:lang w:val="en-US" w:eastAsia="zh-CN"/>
        </w:rPr>
        <w:t>，年度末结清所有费用。</w:t>
      </w:r>
      <w:r>
        <w:rPr>
          <w:rFonts w:hint="eastAsia" w:ascii="宋体" w:hAnsi="宋体" w:cs="Times New Roman"/>
          <w:b/>
          <w:bCs/>
          <w:color w:val="auto"/>
          <w:szCs w:val="21"/>
          <w:u w:val="single"/>
          <w:lang w:val="en-US" w:eastAsia="zh-CN"/>
        </w:rPr>
        <w:t>（甲方每次向乙方支付费用前，乙方需提供正式发票）</w:t>
      </w:r>
      <w:bookmarkStart w:id="0" w:name="_GoBack"/>
      <w:bookmarkEnd w:id="0"/>
    </w:p>
    <w:p w14:paraId="6B101527">
      <w:pPr>
        <w:widowControl/>
        <w:spacing w:line="360" w:lineRule="auto"/>
        <w:ind w:firstLine="527" w:firstLineChars="250"/>
        <w:rPr>
          <w:rFonts w:hint="eastAsia" w:ascii="宋体" w:hAnsi="宋体" w:eastAsia="宋体" w:cs="Times New Roman"/>
          <w:b/>
          <w:color w:val="auto"/>
          <w:szCs w:val="21"/>
        </w:rPr>
      </w:pPr>
      <w:r>
        <w:rPr>
          <w:rFonts w:hint="eastAsia" w:ascii="宋体" w:hAnsi="宋体" w:cs="Times New Roman"/>
          <w:b/>
          <w:color w:val="auto"/>
          <w:szCs w:val="21"/>
          <w:lang w:val="en-US" w:eastAsia="zh-CN"/>
        </w:rPr>
        <w:t>四</w:t>
      </w:r>
      <w:r>
        <w:rPr>
          <w:rFonts w:hint="eastAsia" w:ascii="宋体" w:hAnsi="宋体" w:eastAsia="宋体" w:cs="Times New Roman"/>
          <w:b/>
          <w:color w:val="auto"/>
          <w:szCs w:val="21"/>
        </w:rPr>
        <w:t>、</w:t>
      </w:r>
      <w:r>
        <w:rPr>
          <w:rFonts w:ascii="宋体" w:hAnsi="宋体" w:eastAsia="宋体" w:cs="Times New Roman"/>
          <w:b/>
          <w:color w:val="auto"/>
          <w:szCs w:val="21"/>
        </w:rPr>
        <w:t>甲方的权利和义务</w:t>
      </w:r>
      <w:r>
        <w:rPr>
          <w:rFonts w:hint="eastAsia" w:ascii="宋体" w:hAnsi="宋体" w:eastAsia="宋体" w:cs="Times New Roman"/>
          <w:b/>
          <w:color w:val="auto"/>
          <w:szCs w:val="21"/>
        </w:rPr>
        <w:t>：</w:t>
      </w:r>
    </w:p>
    <w:p w14:paraId="5EEE80CB">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 xml:space="preserve">（一）甲方应明确乙方从事服务的工作岗位、工作任务和工作要求。 </w:t>
      </w:r>
    </w:p>
    <w:p w14:paraId="3797F4BC">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（二）甲方有权监督乙方保质保量完成相关工作。</w:t>
      </w:r>
    </w:p>
    <w:p w14:paraId="5BB018A0">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（三）甲方有权查看乙方工作人员健康证明、身份证明、技能证书等相关档案，乙方及 其员工应配合甲方的抽检。甲方配合协调乙方人员体检，体检费由乙方承担。</w:t>
      </w:r>
    </w:p>
    <w:p w14:paraId="7E048DD8">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（四）甲方有权制止乙方工作人员在其工作场所从事与其服务无关的活动。为此给甲方的利益、声誉造成的损失由乙方承担，同时甲方有权终止与其的合同并保留追究其法侓 责任的权利。</w:t>
      </w:r>
    </w:p>
    <w:p w14:paraId="0DDFDBFA">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 xml:space="preserve">（五）甲方应提醒患者及家属选择经过相应培训的陪护人员以维护自身权益。 </w:t>
      </w:r>
    </w:p>
    <w:p w14:paraId="30FA04ED">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 xml:space="preserve">（六）乙方工作人员有下列行为的，甲方有权要求乙方立即更换或辞退。1、乙方工作人员不能保证工作质量，不适应甲方岗位工作的。 2、乙方工作人员违反甲方规章制度、岗位职责和劳动纪律的。3、乙方工作人员不能提供真实有效的健康证明、身份证明、技能证书的，或提供虚假的健康证明、身份证明、技能证书的。 </w:t>
      </w:r>
      <w:r>
        <w:rPr>
          <w:rFonts w:hint="eastAsia" w:ascii="宋体" w:hAnsi="宋体" w:eastAsia="宋体" w:cs="宋体"/>
          <w:color w:val="auto"/>
          <w:kern w:val="0"/>
          <w:szCs w:val="21"/>
        </w:rPr>
        <w:t>4</w:t>
      </w:r>
      <w:r>
        <w:rPr>
          <w:rFonts w:ascii="宋体" w:hAnsi="宋体" w:eastAsia="宋体" w:cs="宋体"/>
          <w:color w:val="auto"/>
          <w:kern w:val="0"/>
          <w:szCs w:val="21"/>
        </w:rPr>
        <w:t>、乙方工作人员在工作中谩骂他人或斗殴或以肢体、拳脚相击的。</w:t>
      </w:r>
    </w:p>
    <w:p w14:paraId="3A4BEEF4">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w:t>
      </w:r>
      <w:r>
        <w:rPr>
          <w:rFonts w:hint="eastAsia" w:ascii="宋体" w:hAnsi="宋体" w:cs="宋体"/>
          <w:color w:val="auto"/>
          <w:kern w:val="0"/>
          <w:szCs w:val="21"/>
          <w:lang w:val="en-US" w:eastAsia="zh-CN"/>
        </w:rPr>
        <w:t>七</w:t>
      </w:r>
      <w:r>
        <w:rPr>
          <w:rFonts w:ascii="宋体" w:hAnsi="宋体" w:eastAsia="宋体" w:cs="宋体"/>
          <w:color w:val="auto"/>
          <w:kern w:val="0"/>
          <w:szCs w:val="21"/>
        </w:rPr>
        <w:t>）按合同约定支付合同价款。</w:t>
      </w:r>
    </w:p>
    <w:p w14:paraId="1AB15A38">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w:t>
      </w:r>
      <w:r>
        <w:rPr>
          <w:rFonts w:hint="eastAsia" w:ascii="宋体" w:hAnsi="宋体" w:cs="宋体"/>
          <w:color w:val="auto"/>
          <w:kern w:val="0"/>
          <w:szCs w:val="21"/>
          <w:lang w:val="en-US" w:eastAsia="zh-CN"/>
        </w:rPr>
        <w:t>八</w:t>
      </w:r>
      <w:r>
        <w:rPr>
          <w:rFonts w:ascii="宋体" w:hAnsi="宋体" w:eastAsia="宋体" w:cs="宋体"/>
          <w:color w:val="auto"/>
          <w:kern w:val="0"/>
          <w:szCs w:val="21"/>
        </w:rPr>
        <w:t>）甲方应设立专人负责与乙方进行各项服务事宜的沟通及协调。</w:t>
      </w:r>
    </w:p>
    <w:p w14:paraId="0E0768BC">
      <w:pPr>
        <w:widowControl/>
        <w:spacing w:line="360" w:lineRule="auto"/>
        <w:ind w:firstLine="527" w:firstLineChars="250"/>
        <w:rPr>
          <w:rFonts w:hint="eastAsia" w:ascii="宋体" w:hAnsi="宋体" w:eastAsia="宋体" w:cs="宋体"/>
          <w:color w:val="auto"/>
          <w:kern w:val="0"/>
          <w:szCs w:val="21"/>
        </w:rPr>
      </w:pPr>
      <w:r>
        <w:rPr>
          <w:rFonts w:hint="eastAsia" w:ascii="宋体" w:hAnsi="宋体" w:cs="宋体"/>
          <w:b/>
          <w:color w:val="auto"/>
          <w:kern w:val="0"/>
          <w:szCs w:val="21"/>
          <w:lang w:val="en-US" w:eastAsia="zh-CN"/>
        </w:rPr>
        <w:t>五</w:t>
      </w:r>
      <w:r>
        <w:rPr>
          <w:rFonts w:hint="eastAsia" w:ascii="宋体" w:hAnsi="宋体" w:eastAsia="宋体" w:cs="宋体"/>
          <w:b/>
          <w:color w:val="auto"/>
          <w:kern w:val="0"/>
          <w:szCs w:val="21"/>
        </w:rPr>
        <w:t>、</w:t>
      </w:r>
      <w:r>
        <w:rPr>
          <w:rFonts w:ascii="宋体" w:hAnsi="宋体" w:eastAsia="宋体" w:cs="宋体"/>
          <w:b/>
          <w:color w:val="auto"/>
          <w:kern w:val="0"/>
          <w:szCs w:val="21"/>
        </w:rPr>
        <w:t xml:space="preserve">乙方的权利和义务 </w:t>
      </w:r>
      <w:r>
        <w:rPr>
          <w:rFonts w:hint="eastAsia" w:ascii="宋体" w:hAnsi="宋体" w:eastAsia="宋体" w:cs="宋体"/>
          <w:color w:val="auto"/>
          <w:kern w:val="0"/>
          <w:szCs w:val="21"/>
        </w:rPr>
        <w:t>：</w:t>
      </w:r>
    </w:p>
    <w:p w14:paraId="577E8D7B">
      <w:pPr>
        <w:widowControl/>
        <w:spacing w:line="360" w:lineRule="auto"/>
        <w:ind w:firstLine="525" w:firstLineChars="250"/>
        <w:rPr>
          <w:rFonts w:ascii="宋体" w:hAnsi="宋体" w:eastAsia="宋体" w:cs="宋体"/>
          <w:color w:val="0000FF"/>
          <w:kern w:val="0"/>
          <w:szCs w:val="21"/>
        </w:rPr>
      </w:pPr>
      <w:r>
        <w:rPr>
          <w:rFonts w:ascii="宋体" w:hAnsi="宋体" w:eastAsia="宋体" w:cs="宋体"/>
          <w:color w:val="auto"/>
          <w:kern w:val="0"/>
          <w:szCs w:val="21"/>
        </w:rPr>
        <w:t>（</w:t>
      </w:r>
      <w:r>
        <w:rPr>
          <w:rFonts w:hint="eastAsia" w:ascii="宋体" w:hAnsi="宋体" w:eastAsia="宋体" w:cs="宋体"/>
          <w:color w:val="auto"/>
          <w:kern w:val="0"/>
          <w:szCs w:val="21"/>
        </w:rPr>
        <w:t>一</w:t>
      </w:r>
      <w:r>
        <w:rPr>
          <w:rFonts w:ascii="宋体" w:hAnsi="宋体" w:eastAsia="宋体" w:cs="宋体"/>
          <w:color w:val="auto"/>
          <w:kern w:val="0"/>
          <w:szCs w:val="21"/>
        </w:rPr>
        <w:t>）乙方应保证严格遵守有关的中国人民共和国的法律法规，特别是关于员工劳动保障或福利政策，乙方应按时向其员工支付劳务报酬，按照国家规定为员工办理保险等。 同时承诺遵守甲方医疗机构安全生产操作规程等各项标准，服从甲方工作安排。在合同执行期间，如乙方人员工作时发生各种意外所产生的工伤事故、意外伤害、经济补偿、 劳动争议等概由乙方承担全部责任。</w:t>
      </w:r>
    </w:p>
    <w:p w14:paraId="348C8004">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w:t>
      </w:r>
      <w:r>
        <w:rPr>
          <w:rFonts w:hint="eastAsia" w:ascii="宋体" w:hAnsi="宋体" w:eastAsia="宋体" w:cs="宋体"/>
          <w:color w:val="auto"/>
          <w:kern w:val="0"/>
          <w:szCs w:val="21"/>
        </w:rPr>
        <w:t>二</w:t>
      </w:r>
      <w:r>
        <w:rPr>
          <w:rFonts w:ascii="宋体" w:hAnsi="宋体" w:eastAsia="宋体" w:cs="宋体"/>
          <w:color w:val="auto"/>
          <w:kern w:val="0"/>
          <w:szCs w:val="21"/>
        </w:rPr>
        <w:t>）乙方提供陪护人员并对服务人员进行有效管理，按照服务标准做好甲方患者的陪护服务。乙方人员必须严格連守操作规程, 如因违反操作规程而造成损失的, 乙方应负 全部赔偿责任。</w:t>
      </w:r>
    </w:p>
    <w:p w14:paraId="6C2CD5EF">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w:t>
      </w:r>
      <w:r>
        <w:rPr>
          <w:rFonts w:hint="eastAsia" w:ascii="宋体" w:hAnsi="宋体" w:cs="宋体"/>
          <w:color w:val="auto"/>
          <w:kern w:val="0"/>
          <w:szCs w:val="21"/>
          <w:lang w:val="en-US" w:eastAsia="zh-CN"/>
        </w:rPr>
        <w:t>三</w:t>
      </w:r>
      <w:r>
        <w:rPr>
          <w:rFonts w:ascii="宋体" w:hAnsi="宋体" w:eastAsia="宋体" w:cs="宋体"/>
          <w:color w:val="auto"/>
          <w:kern w:val="0"/>
          <w:szCs w:val="21"/>
        </w:rPr>
        <w:t>）乙方应按照</w:t>
      </w:r>
      <w:r>
        <w:rPr>
          <w:rFonts w:hint="eastAsia" w:ascii="宋体" w:hAnsi="宋体" w:eastAsia="宋体" w:cs="宋体"/>
          <w:color w:val="auto"/>
          <w:kern w:val="0"/>
          <w:szCs w:val="21"/>
        </w:rPr>
        <w:t>磋商</w:t>
      </w:r>
      <w:r>
        <w:rPr>
          <w:rFonts w:ascii="宋体" w:hAnsi="宋体" w:eastAsia="宋体" w:cs="宋体"/>
          <w:color w:val="auto"/>
          <w:kern w:val="0"/>
          <w:szCs w:val="21"/>
        </w:rPr>
        <w:t>文件规定的管理要求、标准及工作职责无条件接受甲方组织的检 査和考核, 并承担未达到考核标准的经济处罚。</w:t>
      </w:r>
    </w:p>
    <w:p w14:paraId="1D149A50">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 xml:space="preserve"> （</w:t>
      </w:r>
      <w:r>
        <w:rPr>
          <w:rFonts w:hint="eastAsia" w:ascii="宋体" w:hAnsi="宋体" w:cs="宋体"/>
          <w:color w:val="auto"/>
          <w:kern w:val="0"/>
          <w:szCs w:val="21"/>
          <w:lang w:val="en-US" w:eastAsia="zh-CN"/>
        </w:rPr>
        <w:t>四</w:t>
      </w:r>
      <w:r>
        <w:rPr>
          <w:rFonts w:ascii="宋体" w:hAnsi="宋体" w:eastAsia="宋体" w:cs="宋体"/>
          <w:color w:val="auto"/>
          <w:kern w:val="0"/>
          <w:szCs w:val="21"/>
        </w:rPr>
        <w:t>）乙方不得将整体或部分管理责任及利益对外转让或分包。</w:t>
      </w:r>
    </w:p>
    <w:p w14:paraId="3A0F4653">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 xml:space="preserve"> （</w:t>
      </w:r>
      <w:r>
        <w:rPr>
          <w:rFonts w:hint="eastAsia" w:ascii="宋体" w:hAnsi="宋体" w:cs="宋体"/>
          <w:color w:val="auto"/>
          <w:kern w:val="0"/>
          <w:szCs w:val="21"/>
          <w:lang w:val="en-US" w:eastAsia="zh-CN"/>
        </w:rPr>
        <w:t>五</w:t>
      </w:r>
      <w:r>
        <w:rPr>
          <w:rFonts w:ascii="宋体" w:hAnsi="宋体" w:eastAsia="宋体" w:cs="宋体"/>
          <w:color w:val="auto"/>
          <w:kern w:val="0"/>
          <w:szCs w:val="21"/>
        </w:rPr>
        <w:t xml:space="preserve">）乙方应根据甲方的工作要求进行招聘、培训、管理。选派符合甲方要求的员工到 甲方指定的工作地点工作。为甲方患者提供及时、安全的生活照顾。乙方提供的服务应 符合甲方的管理规定，合同执行期间甲方管理规定作出调整的，乙方不得因此提出服务费变更要求。 </w:t>
      </w:r>
    </w:p>
    <w:p w14:paraId="30B98B74">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w:t>
      </w:r>
      <w:r>
        <w:rPr>
          <w:rFonts w:hint="eastAsia" w:ascii="宋体" w:hAnsi="宋体" w:cs="宋体"/>
          <w:color w:val="auto"/>
          <w:kern w:val="0"/>
          <w:szCs w:val="21"/>
          <w:lang w:val="en-US" w:eastAsia="zh-CN"/>
        </w:rPr>
        <w:t>六</w:t>
      </w:r>
      <w:r>
        <w:rPr>
          <w:rFonts w:ascii="宋体" w:hAnsi="宋体" w:eastAsia="宋体" w:cs="宋体"/>
          <w:color w:val="auto"/>
          <w:kern w:val="0"/>
          <w:szCs w:val="21"/>
        </w:rPr>
        <w:t xml:space="preserve">）乙方派出的从业人员必须符合国家劳动用工规定且身体健康，上岗时应持有三个月内的体检合格证明，每年体检不少于1次，并具有合格有效的健康证明。 </w:t>
      </w:r>
    </w:p>
    <w:p w14:paraId="33E4DE4B">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w:t>
      </w:r>
      <w:r>
        <w:rPr>
          <w:rFonts w:hint="eastAsia" w:ascii="宋体" w:hAnsi="宋体" w:cs="宋体"/>
          <w:color w:val="auto"/>
          <w:kern w:val="0"/>
          <w:szCs w:val="21"/>
          <w:lang w:val="en-US" w:eastAsia="zh-CN"/>
        </w:rPr>
        <w:t>七</w:t>
      </w:r>
      <w:r>
        <w:rPr>
          <w:rFonts w:ascii="宋体" w:hAnsi="宋体" w:eastAsia="宋体" w:cs="宋体"/>
          <w:color w:val="auto"/>
          <w:kern w:val="0"/>
          <w:szCs w:val="21"/>
        </w:rPr>
        <w:t>）乙方员工无违法、劳教等记录。</w:t>
      </w:r>
    </w:p>
    <w:p w14:paraId="6C9AE45D">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w:t>
      </w:r>
      <w:r>
        <w:rPr>
          <w:rFonts w:hint="eastAsia" w:ascii="宋体" w:hAnsi="宋体" w:cs="宋体"/>
          <w:color w:val="auto"/>
          <w:kern w:val="0"/>
          <w:szCs w:val="21"/>
          <w:lang w:val="en-US" w:eastAsia="zh-CN"/>
        </w:rPr>
        <w:t>八</w:t>
      </w:r>
      <w:r>
        <w:rPr>
          <w:rFonts w:ascii="宋体" w:hAnsi="宋体" w:eastAsia="宋体" w:cs="宋体"/>
          <w:color w:val="auto"/>
          <w:kern w:val="0"/>
          <w:szCs w:val="21"/>
        </w:rPr>
        <w:t>）乙方员工上岗前须经过公司的岗前培训，包括：医院的相关规章制度、基本技能、 基本礼仪、行为规范、感染管理相关知识、工作流程、工作内容与职责及安全管理、与患者及家属的沟通等相关课程的岗前培训且考核合格。</w:t>
      </w:r>
    </w:p>
    <w:p w14:paraId="28159B8B">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w:t>
      </w:r>
      <w:r>
        <w:rPr>
          <w:rFonts w:hint="eastAsia" w:ascii="宋体" w:hAnsi="宋体" w:cs="宋体"/>
          <w:color w:val="auto"/>
          <w:kern w:val="0"/>
          <w:szCs w:val="21"/>
          <w:lang w:val="en-US" w:eastAsia="zh-CN"/>
        </w:rPr>
        <w:t>九</w:t>
      </w:r>
      <w:r>
        <w:rPr>
          <w:rFonts w:ascii="宋体" w:hAnsi="宋体" w:eastAsia="宋体" w:cs="宋体"/>
          <w:color w:val="auto"/>
          <w:kern w:val="0"/>
          <w:szCs w:val="21"/>
        </w:rPr>
        <w:t>）乙方应定期组织在岗员工进行相关培训，如乙方有诉求需甲方安排指导培训，相应的指导培训费用由乙方承担。</w:t>
      </w:r>
    </w:p>
    <w:p w14:paraId="3C27FF3B">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（十）乙方应为派至甲方的员工建立个人档案，个人档案应包括详细个人资料、联系电话、身份证复印件、相应资格证书、健康证明、劳动合同等，乙方不能拒绝甲方不定时抽检的权利。</w:t>
      </w:r>
    </w:p>
    <w:p w14:paraId="5B30BA3F">
      <w:pPr>
        <w:widowControl/>
        <w:spacing w:line="360" w:lineRule="auto"/>
        <w:ind w:firstLine="525" w:firstLineChars="250"/>
        <w:rPr>
          <w:rFonts w:hint="eastAsia" w:ascii="宋体" w:hAnsi="宋体" w:eastAsia="宋体" w:cs="宋体"/>
          <w:color w:val="auto"/>
          <w:kern w:val="0"/>
          <w:szCs w:val="21"/>
        </w:rPr>
      </w:pPr>
      <w:r>
        <w:rPr>
          <w:rFonts w:ascii="宋体" w:hAnsi="宋体" w:eastAsia="宋体" w:cs="宋体"/>
          <w:color w:val="auto"/>
          <w:kern w:val="0"/>
          <w:szCs w:val="21"/>
        </w:rPr>
        <w:t>（十</w:t>
      </w:r>
      <w:r>
        <w:rPr>
          <w:rFonts w:hint="eastAsia" w:ascii="宋体" w:hAnsi="宋体" w:cs="宋体"/>
          <w:color w:val="auto"/>
          <w:kern w:val="0"/>
          <w:szCs w:val="21"/>
          <w:lang w:val="en-US" w:eastAsia="zh-CN"/>
        </w:rPr>
        <w:t>一</w:t>
      </w:r>
      <w:r>
        <w:rPr>
          <w:rFonts w:ascii="宋体" w:hAnsi="宋体" w:eastAsia="宋体" w:cs="宋体"/>
          <w:color w:val="auto"/>
          <w:kern w:val="0"/>
          <w:szCs w:val="21"/>
        </w:rPr>
        <w:t>）乙方应教导员工按照医院规定做好个人卫生、整洁着装，严格遵从医院上下班时间，不得早退、迟到，工作时间外出需向甲方人员说明。</w:t>
      </w:r>
    </w:p>
    <w:p w14:paraId="284011E2">
      <w:pPr>
        <w:widowControl/>
        <w:spacing w:line="360" w:lineRule="auto"/>
        <w:ind w:firstLine="527" w:firstLineChars="250"/>
        <w:rPr>
          <w:rFonts w:ascii="宋体" w:hAnsi="宋体" w:eastAsia="宋体" w:cs="Times New Roman"/>
          <w:color w:val="auto"/>
          <w:szCs w:val="21"/>
        </w:rPr>
      </w:pPr>
      <w:r>
        <w:rPr>
          <w:rFonts w:hint="eastAsia" w:ascii="宋体" w:hAnsi="宋体" w:cs="Times New Roman"/>
          <w:b/>
          <w:color w:val="auto"/>
          <w:szCs w:val="21"/>
          <w:lang w:val="en-US" w:eastAsia="zh-CN"/>
        </w:rPr>
        <w:t>六</w:t>
      </w:r>
      <w:r>
        <w:rPr>
          <w:rFonts w:hint="eastAsia" w:ascii="宋体" w:hAnsi="宋体" w:eastAsia="宋体" w:cs="Times New Roman"/>
          <w:b/>
          <w:color w:val="auto"/>
          <w:szCs w:val="21"/>
        </w:rPr>
        <w:t>、</w:t>
      </w:r>
      <w:r>
        <w:rPr>
          <w:rFonts w:ascii="宋体" w:hAnsi="宋体" w:eastAsia="宋体" w:cs="Times New Roman"/>
          <w:b/>
          <w:color w:val="auto"/>
          <w:szCs w:val="21"/>
        </w:rPr>
        <w:t>责任与风险</w:t>
      </w:r>
      <w:r>
        <w:rPr>
          <w:rFonts w:hint="eastAsia" w:ascii="宋体" w:hAnsi="宋体" w:eastAsia="宋体" w:cs="Times New Roman"/>
          <w:b/>
          <w:color w:val="auto"/>
          <w:szCs w:val="21"/>
        </w:rPr>
        <w:t>：</w:t>
      </w:r>
      <w:r>
        <w:rPr>
          <w:rFonts w:ascii="宋体" w:hAnsi="宋体" w:eastAsia="宋体" w:cs="Times New Roman"/>
          <w:color w:val="auto"/>
          <w:szCs w:val="21"/>
        </w:rPr>
        <w:t xml:space="preserve"> </w:t>
      </w:r>
    </w:p>
    <w:p w14:paraId="1CE83CE8">
      <w:pPr>
        <w:widowControl/>
        <w:spacing w:line="360" w:lineRule="auto"/>
        <w:ind w:firstLine="420" w:firstLineChars="200"/>
        <w:rPr>
          <w:rFonts w:ascii="宋体" w:hAnsi="宋体" w:eastAsia="宋体" w:cs="宋体"/>
          <w:color w:val="auto"/>
          <w:kern w:val="0"/>
          <w:szCs w:val="21"/>
        </w:rPr>
      </w:pPr>
      <w:r>
        <w:rPr>
          <w:rFonts w:ascii="宋体" w:hAnsi="宋体" w:eastAsia="宋体" w:cs="宋体"/>
          <w:color w:val="auto"/>
          <w:kern w:val="0"/>
          <w:szCs w:val="21"/>
        </w:rPr>
        <w:t xml:space="preserve">由于乙方员工工作失误引起的纠纷或责任，乙方负全责。甲乙双方的责任根据如下原则进行区分。 </w:t>
      </w:r>
    </w:p>
    <w:p w14:paraId="1B373A71">
      <w:pPr>
        <w:widowControl/>
        <w:spacing w:line="360" w:lineRule="auto"/>
        <w:ind w:firstLine="525" w:firstLineChars="250"/>
        <w:rPr>
          <w:rFonts w:hint="eastAsia" w:ascii="宋体" w:hAnsi="宋体" w:eastAsia="宋体" w:cs="宋体"/>
          <w:color w:val="auto"/>
          <w:kern w:val="0"/>
          <w:szCs w:val="21"/>
          <w:lang w:eastAsia="zh-CN"/>
        </w:rPr>
      </w:pPr>
      <w:r>
        <w:rPr>
          <w:rFonts w:ascii="宋体" w:hAnsi="宋体" w:eastAsia="宋体" w:cs="宋体"/>
          <w:color w:val="auto"/>
          <w:kern w:val="0"/>
          <w:szCs w:val="21"/>
        </w:rPr>
        <w:t>（一）护理事故风险</w:t>
      </w:r>
      <w:r>
        <w:rPr>
          <w:rFonts w:hint="eastAsia" w:ascii="宋体" w:hAnsi="宋体" w:eastAsia="宋体" w:cs="宋体"/>
          <w:color w:val="auto"/>
          <w:kern w:val="0"/>
          <w:szCs w:val="21"/>
          <w:lang w:eastAsia="zh-CN"/>
        </w:rPr>
        <w:t>：</w:t>
      </w:r>
    </w:p>
    <w:p w14:paraId="2B4154DA">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1. 在执行生活护理过程中，由于员工工作失误造成的</w:t>
      </w:r>
      <w:r>
        <w:rPr>
          <w:rFonts w:hint="eastAsia" w:ascii="宋体" w:hAnsi="宋体" w:eastAsia="宋体" w:cs="宋体"/>
          <w:color w:val="auto"/>
          <w:kern w:val="0"/>
          <w:szCs w:val="21"/>
        </w:rPr>
        <w:t>儿童</w:t>
      </w:r>
      <w:r>
        <w:rPr>
          <w:rFonts w:ascii="宋体" w:hAnsi="宋体" w:eastAsia="宋体" w:cs="宋体"/>
          <w:color w:val="auto"/>
          <w:kern w:val="0"/>
          <w:szCs w:val="21"/>
        </w:rPr>
        <w:t>摔跌、坠床、烫伤、压疮和自杀等意外时，乙方负责协调并承担全部责任。</w:t>
      </w:r>
    </w:p>
    <w:p w14:paraId="2B917339">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 xml:space="preserve">2. 员工在进行生活护理的同时有义务协助护士观察发现并及时报告病情变化，若因员工拖延反映或者不反映患者主诉严重不适者，导致的延误抢救或意外发生，乙方负责协调并承担相应责任。 </w:t>
      </w:r>
    </w:p>
    <w:p w14:paraId="59AA1369">
      <w:pPr>
        <w:widowControl/>
        <w:spacing w:line="360" w:lineRule="auto"/>
        <w:ind w:firstLine="525" w:firstLineChars="250"/>
        <w:rPr>
          <w:rFonts w:ascii="宋体" w:hAnsi="宋体" w:eastAsia="宋体" w:cs="宋体"/>
          <w:color w:val="auto"/>
          <w:kern w:val="0"/>
          <w:szCs w:val="21"/>
        </w:rPr>
      </w:pPr>
      <w:r>
        <w:rPr>
          <w:rFonts w:ascii="宋体" w:hAnsi="宋体" w:eastAsia="宋体" w:cs="宋体"/>
          <w:color w:val="auto"/>
          <w:kern w:val="0"/>
          <w:szCs w:val="21"/>
        </w:rPr>
        <w:t>（二）管理风险员工偷吃</w:t>
      </w:r>
      <w:r>
        <w:rPr>
          <w:rFonts w:hint="eastAsia" w:ascii="宋体" w:hAnsi="宋体" w:eastAsia="宋体" w:cs="宋体"/>
          <w:color w:val="auto"/>
          <w:kern w:val="0"/>
          <w:szCs w:val="21"/>
        </w:rPr>
        <w:t>儿童</w:t>
      </w:r>
      <w:r>
        <w:rPr>
          <w:rFonts w:ascii="宋体" w:hAnsi="宋体" w:eastAsia="宋体" w:cs="宋体"/>
          <w:color w:val="auto"/>
          <w:kern w:val="0"/>
          <w:szCs w:val="21"/>
        </w:rPr>
        <w:t xml:space="preserve">饭食、盗窃财物、使用电器做饭等违规行为，造成医院经济损失的，所造成的后果由乙方承担。 </w:t>
      </w:r>
    </w:p>
    <w:p w14:paraId="72525876">
      <w:pPr>
        <w:widowControl/>
        <w:spacing w:line="360" w:lineRule="auto"/>
        <w:ind w:firstLine="525" w:firstLineChars="250"/>
        <w:rPr>
          <w:rFonts w:hint="eastAsia" w:ascii="宋体" w:hAnsi="宋体" w:eastAsia="宋体" w:cs="宋体"/>
          <w:color w:val="auto"/>
          <w:kern w:val="0"/>
          <w:szCs w:val="21"/>
        </w:rPr>
      </w:pPr>
      <w:r>
        <w:rPr>
          <w:rFonts w:ascii="宋体" w:hAnsi="宋体" w:eastAsia="宋体" w:cs="宋体"/>
          <w:color w:val="auto"/>
          <w:kern w:val="0"/>
          <w:szCs w:val="21"/>
        </w:rPr>
        <w:t xml:space="preserve">（三）其他风险其他赔偿责任，依据中华人民共和国法律，由甲乙双方在公平、公正的原则下协商 解决。 </w:t>
      </w:r>
    </w:p>
    <w:p w14:paraId="2D952857">
      <w:pPr>
        <w:widowControl/>
        <w:spacing w:line="360" w:lineRule="auto"/>
        <w:ind w:firstLine="527" w:firstLineChars="250"/>
        <w:rPr>
          <w:rFonts w:hint="eastAsia" w:ascii="宋体" w:hAnsi="宋体" w:eastAsia="宋体" w:cs="Times New Roman"/>
          <w:b/>
          <w:color w:val="auto"/>
          <w:szCs w:val="21"/>
        </w:rPr>
      </w:pPr>
      <w:r>
        <w:rPr>
          <w:rFonts w:hint="eastAsia" w:ascii="宋体" w:hAnsi="宋体" w:cs="Times New Roman"/>
          <w:b/>
          <w:color w:val="auto"/>
          <w:szCs w:val="21"/>
          <w:lang w:val="en-US" w:eastAsia="zh-CN"/>
        </w:rPr>
        <w:t>七</w:t>
      </w:r>
      <w:r>
        <w:rPr>
          <w:rFonts w:hint="eastAsia" w:ascii="宋体" w:hAnsi="宋体" w:eastAsia="宋体" w:cs="Times New Roman"/>
          <w:b/>
          <w:color w:val="auto"/>
          <w:szCs w:val="21"/>
        </w:rPr>
        <w:t>、</w:t>
      </w:r>
      <w:r>
        <w:rPr>
          <w:rFonts w:ascii="宋体" w:hAnsi="宋体" w:eastAsia="宋体" w:cs="Times New Roman"/>
          <w:b/>
          <w:color w:val="auto"/>
          <w:szCs w:val="21"/>
        </w:rPr>
        <w:t xml:space="preserve">违约条款 </w:t>
      </w:r>
      <w:r>
        <w:rPr>
          <w:rFonts w:hint="eastAsia" w:ascii="宋体" w:hAnsi="宋体" w:eastAsia="宋体" w:cs="Times New Roman"/>
          <w:b/>
          <w:color w:val="auto"/>
          <w:szCs w:val="21"/>
        </w:rPr>
        <w:t>：</w:t>
      </w:r>
    </w:p>
    <w:p w14:paraId="7208C8A3">
      <w:pPr>
        <w:widowControl/>
        <w:spacing w:line="360" w:lineRule="auto"/>
        <w:ind w:firstLine="525" w:firstLineChars="250"/>
        <w:rPr>
          <w:rFonts w:ascii="宋体" w:hAnsi="宋体" w:eastAsia="宋体" w:cs="宋体"/>
          <w:color w:val="auto"/>
          <w:kern w:val="0"/>
          <w:szCs w:val="21"/>
        </w:rPr>
      </w:pPr>
      <w:r>
        <w:rPr>
          <w:rFonts w:hint="eastAsia" w:ascii="宋体" w:hAnsi="宋体" w:eastAsia="宋体" w:cs="宋体"/>
          <w:color w:val="auto"/>
          <w:kern w:val="0"/>
          <w:szCs w:val="21"/>
        </w:rPr>
        <w:t>1、</w:t>
      </w:r>
      <w:r>
        <w:rPr>
          <w:rFonts w:ascii="宋体" w:hAnsi="宋体" w:eastAsia="宋体" w:cs="宋体"/>
          <w:color w:val="auto"/>
          <w:kern w:val="0"/>
          <w:szCs w:val="21"/>
        </w:rPr>
        <w:t>由于乙方员工工作失误引起的纠纷或责任，乙方负责协调并承担全部责任。</w:t>
      </w:r>
    </w:p>
    <w:p w14:paraId="1BFA2655">
      <w:pPr>
        <w:widowControl/>
        <w:spacing w:line="360" w:lineRule="auto"/>
        <w:ind w:firstLine="525" w:firstLineChars="250"/>
        <w:rPr>
          <w:rFonts w:ascii="宋体" w:hAnsi="宋体" w:eastAsia="宋体" w:cs="宋体"/>
          <w:color w:val="auto"/>
          <w:kern w:val="0"/>
          <w:szCs w:val="21"/>
        </w:rPr>
      </w:pPr>
      <w:r>
        <w:rPr>
          <w:rFonts w:hint="eastAsia" w:ascii="宋体" w:hAnsi="宋体" w:eastAsia="宋体" w:cs="宋体"/>
          <w:color w:val="auto"/>
          <w:kern w:val="0"/>
          <w:szCs w:val="21"/>
        </w:rPr>
        <w:t>2</w:t>
      </w:r>
      <w:r>
        <w:rPr>
          <w:rFonts w:ascii="宋体" w:hAnsi="宋体" w:eastAsia="宋体" w:cs="宋体"/>
          <w:color w:val="auto"/>
          <w:kern w:val="0"/>
          <w:szCs w:val="21"/>
        </w:rPr>
        <w:t>. 如果因乙方人力不足，给甲方造成的人员加班费用，由乙方承担。</w:t>
      </w:r>
    </w:p>
    <w:p w14:paraId="781A4B27">
      <w:pPr>
        <w:widowControl/>
        <w:spacing w:line="360" w:lineRule="auto"/>
        <w:ind w:firstLine="525" w:firstLineChars="250"/>
        <w:rPr>
          <w:rFonts w:ascii="宋体" w:hAnsi="宋体" w:eastAsia="宋体" w:cs="宋体"/>
          <w:color w:val="auto"/>
          <w:kern w:val="0"/>
          <w:szCs w:val="21"/>
        </w:rPr>
      </w:pPr>
      <w:r>
        <w:rPr>
          <w:rFonts w:hint="eastAsia" w:ascii="宋体" w:hAnsi="宋体" w:eastAsia="宋体" w:cs="宋体"/>
          <w:color w:val="auto"/>
          <w:kern w:val="0"/>
          <w:szCs w:val="21"/>
        </w:rPr>
        <w:t>3</w:t>
      </w:r>
      <w:r>
        <w:rPr>
          <w:rFonts w:ascii="宋体" w:hAnsi="宋体" w:eastAsia="宋体" w:cs="宋体"/>
          <w:color w:val="auto"/>
          <w:kern w:val="0"/>
          <w:szCs w:val="21"/>
        </w:rPr>
        <w:t>.乙方应按</w:t>
      </w:r>
      <w:r>
        <w:rPr>
          <w:rFonts w:hint="eastAsia" w:ascii="宋体" w:hAnsi="宋体" w:eastAsia="宋体" w:cs="宋体"/>
          <w:color w:val="auto"/>
          <w:kern w:val="0"/>
          <w:szCs w:val="21"/>
        </w:rPr>
        <w:t>西安市</w:t>
      </w:r>
      <w:r>
        <w:rPr>
          <w:rFonts w:ascii="宋体" w:hAnsi="宋体" w:eastAsia="宋体" w:cs="宋体"/>
          <w:color w:val="auto"/>
          <w:kern w:val="0"/>
          <w:szCs w:val="21"/>
        </w:rPr>
        <w:t>劳动用工相关要求及标准执行，为员工交纳相应保险，如因用工引起的劳动纠纷问题，由乙方负责解决并承担全部责任。</w:t>
      </w:r>
    </w:p>
    <w:p w14:paraId="1076593C">
      <w:pPr>
        <w:widowControl/>
        <w:spacing w:line="360" w:lineRule="auto"/>
        <w:ind w:firstLine="525" w:firstLineChars="250"/>
        <w:rPr>
          <w:rFonts w:ascii="宋体" w:hAnsi="宋体" w:eastAsia="宋体" w:cs="宋体"/>
          <w:color w:val="auto"/>
          <w:kern w:val="0"/>
          <w:szCs w:val="21"/>
        </w:rPr>
      </w:pPr>
      <w:r>
        <w:rPr>
          <w:rFonts w:hint="eastAsia" w:ascii="宋体" w:hAnsi="宋体" w:eastAsia="宋体" w:cs="宋体"/>
          <w:color w:val="auto"/>
          <w:kern w:val="0"/>
          <w:szCs w:val="21"/>
        </w:rPr>
        <w:t>4</w:t>
      </w:r>
      <w:r>
        <w:rPr>
          <w:rFonts w:ascii="宋体" w:hAnsi="宋体" w:eastAsia="宋体" w:cs="宋体"/>
          <w:color w:val="auto"/>
          <w:kern w:val="0"/>
          <w:szCs w:val="21"/>
        </w:rPr>
        <w:t>.任何一方因严重违反合同或者给对方造成严重损失的，另一方有权解除合同。</w:t>
      </w:r>
    </w:p>
    <w:p w14:paraId="159E5ED7">
      <w:pPr>
        <w:widowControl/>
        <w:spacing w:line="360" w:lineRule="auto"/>
        <w:ind w:firstLine="525" w:firstLineChars="250"/>
        <w:rPr>
          <w:rFonts w:hint="eastAsia" w:ascii="宋体" w:hAnsi="宋体" w:eastAsia="宋体" w:cs="宋体"/>
          <w:color w:val="auto"/>
          <w:kern w:val="0"/>
          <w:szCs w:val="21"/>
        </w:rPr>
      </w:pPr>
      <w:r>
        <w:rPr>
          <w:rFonts w:hint="eastAsia" w:ascii="宋体" w:hAnsi="宋体" w:eastAsia="宋体" w:cs="宋体"/>
          <w:color w:val="auto"/>
          <w:kern w:val="0"/>
          <w:szCs w:val="21"/>
        </w:rPr>
        <w:t>5</w:t>
      </w:r>
      <w:r>
        <w:rPr>
          <w:rFonts w:ascii="宋体" w:hAnsi="宋体" w:eastAsia="宋体" w:cs="宋体"/>
          <w:color w:val="auto"/>
          <w:kern w:val="0"/>
          <w:szCs w:val="21"/>
        </w:rPr>
        <w:t>.任何一方不具备履行合同法定条件的，合同应当解除。</w:t>
      </w:r>
    </w:p>
    <w:p w14:paraId="39AE1AEB">
      <w:pPr>
        <w:widowControl/>
        <w:spacing w:line="360" w:lineRule="auto"/>
        <w:ind w:firstLine="527" w:firstLineChars="250"/>
        <w:rPr>
          <w:rFonts w:hint="eastAsia" w:ascii="宋体" w:hAnsi="宋体" w:eastAsia="宋体" w:cs="宋体"/>
          <w:color w:val="auto"/>
          <w:kern w:val="0"/>
          <w:szCs w:val="21"/>
        </w:rPr>
      </w:pPr>
      <w:r>
        <w:rPr>
          <w:rFonts w:hint="eastAsia" w:ascii="宋体" w:hAnsi="宋体" w:cs="Times New Roman"/>
          <w:b/>
          <w:color w:val="auto"/>
          <w:szCs w:val="21"/>
          <w:lang w:val="en-US" w:eastAsia="zh-CN"/>
        </w:rPr>
        <w:t>八</w:t>
      </w:r>
      <w:r>
        <w:rPr>
          <w:rFonts w:ascii="宋体" w:hAnsi="宋体" w:eastAsia="宋体" w:cs="Times New Roman"/>
          <w:b/>
          <w:color w:val="auto"/>
          <w:szCs w:val="21"/>
        </w:rPr>
        <w:t>．争议解决</w:t>
      </w:r>
      <w:r>
        <w:rPr>
          <w:rFonts w:hint="eastAsia" w:ascii="宋体" w:hAnsi="宋体" w:eastAsia="宋体" w:cs="Times New Roman"/>
          <w:b/>
          <w:color w:val="auto"/>
          <w:szCs w:val="21"/>
        </w:rPr>
        <w:t>：</w:t>
      </w:r>
      <w:r>
        <w:rPr>
          <w:rFonts w:ascii="宋体" w:hAnsi="宋体" w:eastAsia="宋体" w:cs="宋体"/>
          <w:color w:val="auto"/>
          <w:kern w:val="0"/>
          <w:szCs w:val="21"/>
        </w:rPr>
        <w:t>本协议在履行过程中发生争议，由双方协商解决，协商不成的，双方同意在</w:t>
      </w:r>
      <w:r>
        <w:rPr>
          <w:rFonts w:hint="eastAsia" w:ascii="宋体" w:hAnsi="宋体" w:eastAsia="宋体" w:cs="宋体"/>
          <w:b/>
          <w:color w:val="auto"/>
          <w:kern w:val="0"/>
          <w:szCs w:val="21"/>
          <w:u w:val="single"/>
        </w:rPr>
        <w:t>西安市</w:t>
      </w:r>
      <w:r>
        <w:rPr>
          <w:rFonts w:ascii="宋体" w:hAnsi="宋体" w:eastAsia="宋体" w:cs="宋体"/>
          <w:color w:val="auto"/>
          <w:kern w:val="0"/>
          <w:szCs w:val="21"/>
        </w:rPr>
        <w:t xml:space="preserve">人民法院诉讼解决。 </w:t>
      </w:r>
    </w:p>
    <w:p w14:paraId="2F36D3C9">
      <w:pPr>
        <w:widowControl/>
        <w:spacing w:line="360" w:lineRule="auto"/>
        <w:ind w:firstLine="422" w:firstLineChars="200"/>
        <w:rPr>
          <w:rFonts w:hint="eastAsia" w:ascii="宋体" w:hAnsi="宋体" w:eastAsia="宋体" w:cs="Times New Roman"/>
          <w:color w:val="auto"/>
          <w:szCs w:val="21"/>
        </w:rPr>
      </w:pPr>
      <w:r>
        <w:rPr>
          <w:rFonts w:hint="eastAsia" w:ascii="宋体" w:hAnsi="宋体" w:cs="Times New Roman"/>
          <w:b/>
          <w:color w:val="auto"/>
          <w:szCs w:val="21"/>
          <w:lang w:val="en-US" w:eastAsia="zh-CN"/>
        </w:rPr>
        <w:t>九</w:t>
      </w:r>
      <w:r>
        <w:rPr>
          <w:rFonts w:ascii="宋体" w:hAnsi="宋体" w:eastAsia="宋体" w:cs="Times New Roman"/>
          <w:b/>
          <w:color w:val="auto"/>
          <w:szCs w:val="21"/>
        </w:rPr>
        <w:t>．其他条款：</w:t>
      </w:r>
      <w:r>
        <w:rPr>
          <w:rFonts w:ascii="宋体" w:hAnsi="宋体" w:eastAsia="宋体" w:cs="Times New Roman"/>
          <w:color w:val="auto"/>
          <w:szCs w:val="21"/>
        </w:rPr>
        <w:t xml:space="preserve"> </w:t>
      </w:r>
    </w:p>
    <w:p w14:paraId="59E0710B">
      <w:pPr>
        <w:widowControl/>
        <w:spacing w:line="360" w:lineRule="auto"/>
        <w:ind w:firstLine="420" w:firstLineChars="200"/>
        <w:rPr>
          <w:rFonts w:hint="eastAsia" w:ascii="宋体" w:hAnsi="宋体" w:eastAsia="宋体" w:cs="Times New Roman"/>
          <w:color w:val="auto"/>
          <w:szCs w:val="21"/>
        </w:rPr>
      </w:pPr>
      <w:r>
        <w:rPr>
          <w:rFonts w:ascii="宋体" w:hAnsi="宋体" w:eastAsia="宋体" w:cs="Times New Roman"/>
          <w:color w:val="auto"/>
          <w:szCs w:val="21"/>
        </w:rPr>
        <w:t>1</w:t>
      </w:r>
      <w:r>
        <w:rPr>
          <w:rFonts w:hint="eastAsia" w:ascii="宋体" w:hAnsi="宋体" w:eastAsia="宋体" w:cs="Times New Roman"/>
          <w:color w:val="auto"/>
          <w:szCs w:val="21"/>
        </w:rPr>
        <w:t>、</w:t>
      </w:r>
      <w:r>
        <w:rPr>
          <w:rFonts w:ascii="宋体" w:hAnsi="宋体" w:eastAsia="宋体" w:cs="Times New Roman"/>
          <w:color w:val="auto"/>
          <w:szCs w:val="21"/>
        </w:rPr>
        <w:t>合同期限自</w:t>
      </w:r>
      <w:r>
        <w:rPr>
          <w:rFonts w:hint="eastAsia" w:ascii="宋体" w:hAnsi="宋体" w:eastAsia="宋体" w:cs="Times New Roman"/>
          <w:color w:val="auto"/>
          <w:szCs w:val="21"/>
        </w:rPr>
        <w:t>2025年12月16日起至2026年12月31日或累计结算金额达到合同金额，以先到达者为准</w:t>
      </w:r>
      <w:r>
        <w:rPr>
          <w:rFonts w:ascii="宋体" w:hAnsi="宋体" w:eastAsia="宋体" w:cs="Times New Roman"/>
          <w:color w:val="auto"/>
          <w:szCs w:val="21"/>
        </w:rPr>
        <w:t>。</w:t>
      </w:r>
    </w:p>
    <w:p w14:paraId="79B0C5E3">
      <w:pPr>
        <w:widowControl/>
        <w:spacing w:line="360" w:lineRule="auto"/>
        <w:ind w:firstLine="315" w:firstLineChars="150"/>
        <w:rPr>
          <w:rFonts w:hint="eastAsia" w:ascii="宋体" w:hAnsi="宋体" w:eastAsia="宋体" w:cs="宋体"/>
          <w:color w:val="auto"/>
          <w:kern w:val="0"/>
          <w:szCs w:val="21"/>
        </w:rPr>
      </w:pPr>
      <w:r>
        <w:rPr>
          <w:rFonts w:ascii="宋体" w:hAnsi="宋体" w:eastAsia="宋体" w:cs="Times New Roman"/>
          <w:color w:val="auto"/>
          <w:szCs w:val="21"/>
        </w:rPr>
        <w:t xml:space="preserve"> </w:t>
      </w:r>
      <w:r>
        <w:rPr>
          <w:rFonts w:hint="eastAsia" w:ascii="宋体" w:hAnsi="宋体" w:eastAsia="宋体" w:cs="Times New Roman"/>
          <w:color w:val="auto"/>
          <w:szCs w:val="21"/>
        </w:rPr>
        <w:t>2</w:t>
      </w:r>
      <w:r>
        <w:rPr>
          <w:rFonts w:hint="eastAsia" w:ascii="宋体" w:hAnsi="宋体" w:eastAsia="宋体" w:cs="宋体"/>
          <w:color w:val="auto"/>
          <w:kern w:val="0"/>
          <w:szCs w:val="21"/>
        </w:rPr>
        <w:t>、</w:t>
      </w:r>
      <w:r>
        <w:rPr>
          <w:rFonts w:ascii="宋体" w:hAnsi="宋体" w:eastAsia="宋体" w:cs="宋体"/>
          <w:color w:val="auto"/>
          <w:kern w:val="0"/>
          <w:szCs w:val="21"/>
        </w:rPr>
        <w:t xml:space="preserve">本合同未尽事宜双方签订补充协议,其内容具有同等法律效力。补充协议与本协议不 一致时,以补充协议为准。 </w:t>
      </w:r>
    </w:p>
    <w:p w14:paraId="5FBD7401">
      <w:pPr>
        <w:widowControl/>
        <w:spacing w:line="360" w:lineRule="auto"/>
        <w:ind w:firstLine="315" w:firstLineChars="150"/>
        <w:rPr>
          <w:rFonts w:hint="eastAsia" w:ascii="宋体" w:hAnsi="宋体" w:eastAsia="宋体" w:cs="宋体"/>
          <w:color w:val="auto"/>
          <w:kern w:val="0"/>
          <w:szCs w:val="21"/>
        </w:rPr>
      </w:pPr>
      <w:r>
        <w:rPr>
          <w:rFonts w:ascii="宋体" w:hAnsi="宋体" w:eastAsia="宋体" w:cs="宋体"/>
          <w:color w:val="auto"/>
          <w:kern w:val="0"/>
          <w:szCs w:val="21"/>
        </w:rPr>
        <w:t xml:space="preserve"> </w:t>
      </w:r>
      <w:r>
        <w:rPr>
          <w:rFonts w:hint="eastAsia" w:ascii="宋体" w:hAnsi="宋体" w:eastAsia="宋体" w:cs="宋体"/>
          <w:color w:val="auto"/>
          <w:kern w:val="0"/>
          <w:szCs w:val="21"/>
        </w:rPr>
        <w:t>3、</w:t>
      </w:r>
      <w:r>
        <w:rPr>
          <w:rFonts w:ascii="宋体" w:hAnsi="宋体" w:eastAsia="宋体" w:cs="宋体"/>
          <w:color w:val="auto"/>
          <w:kern w:val="0"/>
          <w:szCs w:val="21"/>
        </w:rPr>
        <w:t>本合同一式</w:t>
      </w:r>
      <w:r>
        <w:rPr>
          <w:rFonts w:hint="eastAsia" w:ascii="宋体" w:hAnsi="宋体" w:cs="宋体"/>
          <w:color w:val="auto"/>
          <w:kern w:val="0"/>
          <w:szCs w:val="21"/>
          <w:lang w:val="en-US" w:eastAsia="zh-CN"/>
        </w:rPr>
        <w:t>陆</w:t>
      </w:r>
      <w:r>
        <w:rPr>
          <w:rFonts w:ascii="宋体" w:hAnsi="宋体" w:eastAsia="宋体" w:cs="宋体"/>
          <w:color w:val="auto"/>
          <w:kern w:val="0"/>
          <w:szCs w:val="21"/>
        </w:rPr>
        <w:t>份，甲方</w:t>
      </w:r>
      <w:r>
        <w:rPr>
          <w:rFonts w:hint="eastAsia" w:ascii="宋体" w:hAnsi="宋体" w:cs="宋体"/>
          <w:color w:val="auto"/>
          <w:kern w:val="0"/>
          <w:szCs w:val="21"/>
          <w:lang w:val="en-US" w:eastAsia="zh-CN"/>
        </w:rPr>
        <w:t>四</w:t>
      </w:r>
      <w:r>
        <w:rPr>
          <w:rFonts w:ascii="宋体" w:hAnsi="宋体" w:eastAsia="宋体" w:cs="宋体"/>
          <w:color w:val="auto"/>
          <w:kern w:val="0"/>
          <w:szCs w:val="21"/>
        </w:rPr>
        <w:t>份，乙方</w:t>
      </w:r>
      <w:r>
        <w:rPr>
          <w:rFonts w:hint="eastAsia" w:ascii="宋体" w:hAnsi="宋体" w:cs="宋体"/>
          <w:color w:val="auto"/>
          <w:kern w:val="0"/>
          <w:szCs w:val="21"/>
          <w:lang w:val="en-US" w:eastAsia="zh-CN"/>
        </w:rPr>
        <w:t>二</w:t>
      </w:r>
      <w:r>
        <w:rPr>
          <w:rFonts w:ascii="宋体" w:hAnsi="宋体" w:eastAsia="宋体" w:cs="宋体"/>
          <w:color w:val="auto"/>
          <w:kern w:val="0"/>
          <w:szCs w:val="21"/>
        </w:rPr>
        <w:t>份</w:t>
      </w:r>
      <w:r>
        <w:rPr>
          <w:rFonts w:hint="eastAsia" w:ascii="宋体" w:hAnsi="宋体" w:eastAsia="宋体" w:cs="宋体"/>
          <w:color w:val="auto"/>
          <w:kern w:val="0"/>
          <w:szCs w:val="21"/>
        </w:rPr>
        <w:t>。</w:t>
      </w:r>
    </w:p>
    <w:p w14:paraId="028DDDF9">
      <w:pPr>
        <w:widowControl/>
        <w:spacing w:line="360" w:lineRule="auto"/>
        <w:rPr>
          <w:rFonts w:hint="eastAsia" w:ascii="Times New Roman" w:hAnsi="Times New Roman" w:eastAsia="宋体" w:cs="Times New Roman"/>
          <w:color w:val="auto"/>
        </w:rPr>
      </w:pPr>
    </w:p>
    <w:p w14:paraId="0BCD197E">
      <w:pPr>
        <w:widowControl/>
        <w:spacing w:line="360" w:lineRule="auto"/>
        <w:rPr>
          <w:rFonts w:hint="eastAsia" w:ascii="Times New Roman" w:hAnsi="Times New Roman" w:eastAsia="宋体" w:cs="Times New Roman"/>
          <w:color w:val="auto"/>
        </w:rPr>
      </w:pPr>
    </w:p>
    <w:p w14:paraId="7403610E">
      <w:pPr>
        <w:widowControl/>
        <w:spacing w:line="720" w:lineRule="auto"/>
        <w:ind w:firstLine="525" w:firstLineChars="250"/>
        <w:rPr>
          <w:rFonts w:hint="eastAsia" w:ascii="Times New Roman" w:hAnsi="Times New Roman" w:eastAsia="宋体" w:cs="Times New Roman"/>
          <w:color w:val="auto"/>
        </w:rPr>
      </w:pPr>
      <w:r>
        <w:rPr>
          <w:rFonts w:ascii="Times New Roman" w:hAnsi="Times New Roman" w:eastAsia="宋体" w:cs="Times New Roman"/>
          <w:color w:val="auto"/>
        </w:rPr>
        <w:t xml:space="preserve">甲方（盖章）： </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乙方（盖章）：</w:t>
      </w:r>
      <w:r>
        <w:rPr>
          <w:rFonts w:hint="eastAsia" w:ascii="Times New Roman" w:hAnsi="Times New Roman" w:eastAsia="宋体" w:cs="Times New Roman"/>
          <w:color w:val="auto"/>
        </w:rPr>
        <w:t xml:space="preserve">                </w:t>
      </w:r>
    </w:p>
    <w:p w14:paraId="1BF0F0B5">
      <w:pPr>
        <w:widowControl/>
        <w:spacing w:line="720" w:lineRule="auto"/>
        <w:ind w:firstLine="525" w:firstLineChars="250"/>
        <w:rPr>
          <w:rFonts w:hint="eastAsia" w:ascii="Times New Roman" w:hAnsi="Times New Roman" w:eastAsia="宋体" w:cs="Times New Roman"/>
          <w:color w:val="auto"/>
        </w:rPr>
      </w:pPr>
      <w:r>
        <w:rPr>
          <w:rFonts w:ascii="Times New Roman" w:hAnsi="Times New Roman" w:eastAsia="宋体" w:cs="Times New Roman"/>
          <w:color w:val="auto"/>
        </w:rPr>
        <w:t>甲方代表（签字）：</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乙方代表（签字）：</w:t>
      </w:r>
    </w:p>
    <w:p w14:paraId="1CA06312">
      <w:pPr>
        <w:widowControl/>
        <w:spacing w:line="720" w:lineRule="auto"/>
        <w:ind w:firstLine="525" w:firstLineChars="250"/>
        <w:rPr>
          <w:rFonts w:hint="eastAsia" w:ascii="Times New Roman" w:hAnsi="Times New Roman" w:eastAsia="宋体" w:cs="Times New Roman"/>
          <w:color w:val="auto"/>
        </w:rPr>
      </w:pPr>
      <w:r>
        <w:rPr>
          <w:rFonts w:ascii="Times New Roman" w:hAnsi="Times New Roman" w:eastAsia="宋体" w:cs="Times New Roman"/>
          <w:color w:val="auto"/>
        </w:rPr>
        <w:t>年 月 日</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77275"/>
    <w:rsid w:val="1AC775D5"/>
    <w:rsid w:val="25812EEB"/>
    <w:rsid w:val="284C7F0B"/>
    <w:rsid w:val="28C566C2"/>
    <w:rsid w:val="2EB03AAC"/>
    <w:rsid w:val="5E506B47"/>
    <w:rsid w:val="641A7F0A"/>
    <w:rsid w:val="6E8421EA"/>
    <w:rsid w:val="78CE7D6D"/>
    <w:rsid w:val="7D615618"/>
    <w:rsid w:val="EF352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uiPriority="99" w:name="heading 3"/>
    <w:lsdException w:qFormat="1" w:unhideWhenUsed="0" w:uiPriority="0" w:semiHidden="0"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link w:val="8"/>
    <w:qFormat/>
    <w:uiPriority w:val="0"/>
    <w:pPr>
      <w:keepNext/>
      <w:keepLines/>
      <w:widowControl w:val="0"/>
      <w:spacing w:before="340" w:beforeLines="0" w:beforeAutospacing="0" w:after="330" w:afterLines="0" w:afterAutospacing="0" w:line="576" w:lineRule="auto"/>
      <w:jc w:val="center"/>
      <w:outlineLvl w:val="0"/>
    </w:pPr>
    <w:rPr>
      <w:rFonts w:ascii="Times New Roman" w:hAnsi="Times New Roman" w:eastAsia="宋体" w:cs="Times New Roman"/>
      <w:b/>
      <w:kern w:val="44"/>
      <w:sz w:val="36"/>
      <w:lang w:val="en-US" w:eastAsia="zh-CN" w:bidi="ar-SA"/>
    </w:rPr>
  </w:style>
  <w:style w:type="paragraph" w:styleId="3">
    <w:name w:val="heading 2"/>
    <w:basedOn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4"/>
    <w:qFormat/>
    <w:uiPriority w:val="0"/>
    <w:pPr>
      <w:keepNext/>
      <w:keepLines/>
      <w:widowControl w:val="0"/>
      <w:spacing w:before="280" w:after="290" w:line="376" w:lineRule="auto"/>
      <w:jc w:val="both"/>
      <w:outlineLvl w:val="3"/>
    </w:pPr>
    <w:rPr>
      <w:rFonts w:ascii="Arial" w:hAnsi="Arial" w:eastAsia="黑体" w:cs="Times New Roman"/>
      <w:b/>
      <w:bCs/>
      <w:kern w:val="2"/>
      <w:sz w:val="28"/>
      <w:szCs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Title"/>
    <w:qFormat/>
    <w:uiPriority w:val="10"/>
    <w:pPr>
      <w:widowControl w:val="0"/>
      <w:spacing w:before="240" w:beforeLines="0" w:beforeAutospacing="0" w:after="60" w:afterLines="0" w:afterAutospacing="0"/>
      <w:jc w:val="center"/>
      <w:outlineLvl w:val="0"/>
    </w:pPr>
    <w:rPr>
      <w:rFonts w:ascii="Arial" w:hAnsi="Arial" w:eastAsia="宋体" w:cs="Times New Roman"/>
      <w:b/>
      <w:kern w:val="2"/>
      <w:sz w:val="32"/>
      <w:lang w:val="en-US" w:eastAsia="zh-CN" w:bidi="ar-SA"/>
    </w:rPr>
  </w:style>
  <w:style w:type="character" w:customStyle="1" w:styleId="8">
    <w:name w:val="标题 1 Char"/>
    <w:link w:val="2"/>
    <w:qFormat/>
    <w:uiPriority w:val="0"/>
    <w:rPr>
      <w:rFonts w:ascii="Times New Roman" w:hAnsi="Times New Roman"/>
      <w:b/>
      <w:kern w:val="44"/>
      <w:sz w:val="36"/>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3762</Words>
  <Characters>3814</Characters>
  <Lines>0</Lines>
  <Paragraphs>0</Paragraphs>
  <TotalTime>2</TotalTime>
  <ScaleCrop>false</ScaleCrop>
  <LinksUpToDate>false</LinksUpToDate>
  <CharactersWithSpaces>4055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2024-03-01T13:31:00Z</dcterms:created>
  <dc:creator>24987</dc:creator>
  <cp:lastModifiedBy>李鹏</cp:lastModifiedBy>
  <dcterms:modified xsi:type="dcterms:W3CDTF">2026-01-04T08:57:53Z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E50027F4084D43129FB0B2FD6BBF29BD_12</vt:lpwstr>
  </property>
  <property fmtid="{D5CDD505-2E9C-101B-9397-08002B2CF9AE}" pid="4" name="KSOTemplateDocerSaveRecord">
    <vt:lpwstr>eyJoZGlkIjoiYjJjOTQxYzhjODMyMDAzZmE0MDJkMWFkNmJlNDkwYTUiLCJ1c2VySWQiOiI1NzIwNTk3NzUifQ==</vt:lpwstr>
  </property>
</Properties>
</file>