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FB499">
      <w:pPr>
        <w:pStyle w:val="7"/>
        <w:spacing w:line="430" w:lineRule="exact"/>
        <w:jc w:val="center"/>
        <w:rPr>
          <w:rFonts w:ascii="仿宋" w:hAnsi="仿宋" w:eastAsia="仿宋" w:cs="仿宋"/>
          <w:highlight w:val="none"/>
        </w:rPr>
      </w:pPr>
      <w:r>
        <w:rPr>
          <w:rFonts w:ascii="仿宋" w:hAnsi="仿宋" w:eastAsia="仿宋" w:cs="仿宋"/>
          <w:b/>
          <w:sz w:val="36"/>
          <w:highlight w:val="none"/>
        </w:rPr>
        <w:t>拟签订采购合同文本</w:t>
      </w:r>
    </w:p>
    <w:p w14:paraId="5DCFFF23">
      <w:pPr>
        <w:pStyle w:val="7"/>
        <w:spacing w:line="360" w:lineRule="auto"/>
        <w:jc w:val="center"/>
        <w:rPr>
          <w:rFonts w:ascii="仿宋" w:hAnsi="仿宋" w:eastAsia="仿宋" w:cs="仿宋"/>
          <w:highlight w:val="none"/>
        </w:rPr>
      </w:pPr>
      <w:r>
        <w:rPr>
          <w:rFonts w:hint="eastAsia" w:ascii="仿宋" w:hAnsi="仿宋" w:eastAsia="仿宋" w:cs="仿宋"/>
          <w:highlight w:val="none"/>
        </w:rPr>
        <w:t>（本部分合同格式为中标后，签订采购合同时参考使用文本）</w:t>
      </w:r>
    </w:p>
    <w:p w14:paraId="37146623">
      <w:pPr>
        <w:spacing w:before="316" w:line="224" w:lineRule="auto"/>
        <w:ind w:left="2654"/>
        <w:outlineLvl w:val="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第一部分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合同协议书</w:t>
      </w:r>
    </w:p>
    <w:p w14:paraId="0EF20D5D">
      <w:pPr>
        <w:pStyle w:val="3"/>
        <w:spacing w:line="252" w:lineRule="auto"/>
        <w:rPr>
          <w:rFonts w:hint="eastAsia" w:ascii="仿宋" w:hAnsi="仿宋" w:eastAsia="仿宋" w:cs="仿宋"/>
          <w:highlight w:val="none"/>
        </w:rPr>
      </w:pPr>
    </w:p>
    <w:p w14:paraId="32156526">
      <w:pPr>
        <w:pStyle w:val="3"/>
        <w:spacing w:line="253" w:lineRule="auto"/>
        <w:rPr>
          <w:rFonts w:hint="eastAsia" w:ascii="仿宋" w:hAnsi="仿宋" w:eastAsia="仿宋" w:cs="仿宋"/>
          <w:highlight w:val="none"/>
        </w:rPr>
      </w:pPr>
    </w:p>
    <w:p w14:paraId="18C95267">
      <w:pPr>
        <w:spacing w:before="78" w:line="220" w:lineRule="auto"/>
        <w:ind w:left="2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发包人（全称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287B5889">
      <w:pPr>
        <w:spacing w:before="179" w:line="221" w:lineRule="auto"/>
        <w:ind w:left="2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设计人（全称</w:t>
      </w:r>
      <w:r>
        <w:rPr>
          <w:rFonts w:hint="eastAsia" w:ascii="仿宋" w:hAnsi="仿宋" w:eastAsia="仿宋" w:cs="仿宋"/>
          <w:b/>
          <w:bCs/>
          <w:spacing w:val="-2"/>
          <w:sz w:val="24"/>
          <w:szCs w:val="24"/>
          <w:highlight w:val="none"/>
        </w:rPr>
        <w:t>）：</w:t>
      </w:r>
      <w:r>
        <w:rPr>
          <w:rFonts w:hint="eastAsia" w:ascii="仿宋" w:hAnsi="仿宋" w:eastAsia="仿宋" w:cs="仿宋"/>
          <w:sz w:val="24"/>
          <w:szCs w:val="24"/>
          <w:highlight w:val="none"/>
          <w:u w:val="single" w:color="auto"/>
        </w:rPr>
        <w:t xml:space="preserve">                          </w:t>
      </w:r>
    </w:p>
    <w:p w14:paraId="105555DE">
      <w:pPr>
        <w:keepNext w:val="0"/>
        <w:keepLines w:val="0"/>
        <w:pageBreakBefore w:val="0"/>
        <w:widowControl w:val="0"/>
        <w:tabs>
          <w:tab w:val="left" w:pos="151"/>
        </w:tabs>
        <w:kinsoku/>
        <w:wordWrap/>
        <w:overflowPunct/>
        <w:topLinePunct w:val="0"/>
        <w:autoSpaceDE/>
        <w:autoSpaceDN/>
        <w:bidi w:val="0"/>
        <w:adjustRightInd/>
        <w:snapToGrid/>
        <w:spacing w:before="180" w:line="400" w:lineRule="exact"/>
        <w:ind w:left="16" w:right="121" w:firstLine="489"/>
        <w:jc w:val="both"/>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根据《中华人民共和国民法典》、《中华人民共和国建筑法》及有关法律</w:t>
      </w:r>
      <w:r>
        <w:rPr>
          <w:rFonts w:hint="eastAsia" w:ascii="仿宋" w:hAnsi="仿宋" w:eastAsia="仿宋" w:cs="仿宋"/>
          <w:spacing w:val="-1"/>
          <w:sz w:val="24"/>
          <w:szCs w:val="24"/>
          <w:highlight w:val="none"/>
        </w:rPr>
        <w:t>规定，遵循平等、</w:t>
      </w:r>
      <w:r>
        <w:rPr>
          <w:rFonts w:hint="eastAsia" w:ascii="仿宋" w:hAnsi="仿宋" w:eastAsia="仿宋" w:cs="仿宋"/>
          <w:spacing w:val="-67"/>
          <w:sz w:val="24"/>
          <w:szCs w:val="24"/>
          <w:highlight w:val="none"/>
        </w:rPr>
        <w:t xml:space="preserve"> </w:t>
      </w:r>
      <w:r>
        <w:rPr>
          <w:rFonts w:hint="eastAsia" w:ascii="仿宋" w:hAnsi="仿宋" w:eastAsia="仿宋" w:cs="仿宋"/>
          <w:spacing w:val="-1"/>
          <w:sz w:val="24"/>
          <w:szCs w:val="24"/>
          <w:highlight w:val="none"/>
        </w:rPr>
        <w:t>自愿、公平和诚实信用的原则，双方就</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u w:val="single" w:color="auto"/>
          <w:lang w:val="en-US" w:eastAsia="zh-CN"/>
        </w:rPr>
        <w:t xml:space="preserve"> （项目名称）</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5"/>
          <w:sz w:val="24"/>
          <w:szCs w:val="24"/>
          <w:highlight w:val="none"/>
        </w:rPr>
        <w:t>及有关事项协商一致，共同达成如下协议：</w:t>
      </w:r>
    </w:p>
    <w:p w14:paraId="33B73EB7">
      <w:pPr>
        <w:keepNext w:val="0"/>
        <w:keepLines w:val="0"/>
        <w:pageBreakBefore w:val="0"/>
        <w:widowControl w:val="0"/>
        <w:kinsoku/>
        <w:wordWrap/>
        <w:overflowPunct/>
        <w:topLinePunct w:val="0"/>
        <w:autoSpaceDE/>
        <w:autoSpaceDN/>
        <w:bidi w:val="0"/>
        <w:adjustRightInd/>
        <w:snapToGrid/>
        <w:spacing w:line="400" w:lineRule="exact"/>
        <w:ind w:left="512"/>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一、工程概况</w:t>
      </w:r>
    </w:p>
    <w:p w14:paraId="38222BA5">
      <w:pPr>
        <w:keepNext w:val="0"/>
        <w:keepLines w:val="0"/>
        <w:pageBreakBefore w:val="0"/>
        <w:widowControl w:val="0"/>
        <w:kinsoku/>
        <w:wordWrap/>
        <w:overflowPunct/>
        <w:topLinePunct w:val="0"/>
        <w:autoSpaceDE/>
        <w:autoSpaceDN/>
        <w:bidi w:val="0"/>
        <w:adjustRightInd/>
        <w:snapToGrid/>
        <w:spacing w:before="183" w:line="400" w:lineRule="exact"/>
        <w:ind w:left="51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1.工程名称：桥梁护栏防护加固工程（第二批）</w:t>
      </w:r>
    </w:p>
    <w:p w14:paraId="38795F6E">
      <w:pPr>
        <w:keepNext w:val="0"/>
        <w:keepLines w:val="0"/>
        <w:pageBreakBefore w:val="0"/>
        <w:widowControl w:val="0"/>
        <w:tabs>
          <w:tab w:val="left" w:pos="172"/>
        </w:tabs>
        <w:kinsoku/>
        <w:wordWrap/>
        <w:overflowPunct/>
        <w:topLinePunct w:val="0"/>
        <w:autoSpaceDE/>
        <w:autoSpaceDN/>
        <w:bidi w:val="0"/>
        <w:adjustRightInd/>
        <w:snapToGrid/>
        <w:spacing w:before="179" w:line="400" w:lineRule="exact"/>
        <w:ind w:left="16" w:right="121" w:firstLine="483"/>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2.工程批准、核准或备案文号：市发改审批〔2025</w:t>
      </w:r>
      <w:r>
        <w:rPr>
          <w:rFonts w:hint="eastAsia" w:ascii="仿宋" w:hAnsi="仿宋" w:eastAsia="仿宋" w:cs="仿宋"/>
          <w:spacing w:val="5"/>
          <w:sz w:val="24"/>
          <w:szCs w:val="24"/>
          <w:highlight w:val="none"/>
          <w:lang w:val="en-US" w:eastAsia="zh-CN"/>
        </w:rPr>
        <w:t>〕</w:t>
      </w:r>
      <w:r>
        <w:rPr>
          <w:rFonts w:hint="eastAsia" w:ascii="仿宋" w:hAnsi="仿宋" w:eastAsia="仿宋" w:cs="仿宋"/>
          <w:spacing w:val="5"/>
          <w:sz w:val="24"/>
          <w:szCs w:val="24"/>
          <w:highlight w:val="none"/>
        </w:rPr>
        <w:t>236号</w:t>
      </w:r>
    </w:p>
    <w:p w14:paraId="7A7EB356">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工程内容及规模：桥梁护栏防护加固工程（第二批），该工程主要对西安市秦灞桥、六村堡桥、秦汉大道灞河桥等5座桥梁现状破损、锈蚀、不具备防护防撞功能的护栏进行拆除并新建防护防撞护栏等。主要建设内容为：（1）对现有破损护栏及基座进行拆除；（2）增设（SA级、SS级）仿石材钢结构防撞护栏、增设（SS级）梁柱式钢结构防撞护栏；（3）增设穿孔钢板护面、加装防抛网；（4）提升人行道及道牙高度等。</w:t>
      </w:r>
    </w:p>
    <w:p w14:paraId="4BC26479">
      <w:pPr>
        <w:keepNext w:val="0"/>
        <w:keepLines w:val="0"/>
        <w:pageBreakBefore w:val="0"/>
        <w:widowControl w:val="0"/>
        <w:kinsoku/>
        <w:wordWrap/>
        <w:overflowPunct/>
        <w:topLinePunct w:val="0"/>
        <w:autoSpaceDE/>
        <w:autoSpaceDN/>
        <w:bidi w:val="0"/>
        <w:adjustRightInd/>
        <w:snapToGrid/>
        <w:spacing w:line="400" w:lineRule="exact"/>
        <w:ind w:left="49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4.工程所在地地址：</w:t>
      </w:r>
      <w:r>
        <w:rPr>
          <w:rFonts w:hint="eastAsia" w:ascii="仿宋" w:hAnsi="仿宋" w:eastAsia="仿宋" w:cs="仿宋"/>
          <w:spacing w:val="-1"/>
          <w:sz w:val="24"/>
          <w:szCs w:val="24"/>
          <w:highlight w:val="none"/>
          <w:u w:val="single" w:color="auto"/>
        </w:rPr>
        <w:t>西安市</w:t>
      </w:r>
    </w:p>
    <w:p w14:paraId="1BD2CD1C">
      <w:pPr>
        <w:keepNext w:val="0"/>
        <w:keepLines w:val="0"/>
        <w:pageBreakBefore w:val="0"/>
        <w:widowControl w:val="0"/>
        <w:kinsoku/>
        <w:wordWrap/>
        <w:overflowPunct/>
        <w:topLinePunct w:val="0"/>
        <w:autoSpaceDE/>
        <w:autoSpaceDN/>
        <w:bidi w:val="0"/>
        <w:adjustRightInd/>
        <w:snapToGrid/>
        <w:spacing w:before="180" w:line="400" w:lineRule="exact"/>
        <w:ind w:left="25" w:firstLine="475"/>
        <w:textAlignment w:val="auto"/>
        <w:rPr>
          <w:rFonts w:hint="eastAsia" w:ascii="仿宋" w:hAnsi="仿宋" w:eastAsia="仿宋" w:cs="仿宋"/>
          <w:sz w:val="24"/>
          <w:szCs w:val="24"/>
          <w:highlight w:val="none"/>
          <w:lang w:val="en-US" w:eastAsia="zh-CN"/>
        </w:rPr>
      </w:pPr>
      <w:r>
        <w:rPr>
          <w:rFonts w:hint="eastAsia" w:ascii="仿宋" w:hAnsi="仿宋" w:eastAsia="仿宋" w:cs="仿宋"/>
          <w:spacing w:val="-4"/>
          <w:sz w:val="24"/>
          <w:szCs w:val="24"/>
          <w:highlight w:val="none"/>
        </w:rPr>
        <w:t>5.工程投资估算：项目估算总投资为2731.16万元，资金来源为市级财政资金</w:t>
      </w:r>
      <w:r>
        <w:rPr>
          <w:rFonts w:hint="eastAsia" w:ascii="仿宋" w:hAnsi="仿宋" w:eastAsia="仿宋" w:cs="仿宋"/>
          <w:spacing w:val="-4"/>
          <w:sz w:val="24"/>
          <w:szCs w:val="24"/>
          <w:highlight w:val="none"/>
          <w:lang w:val="en-US" w:eastAsia="zh-CN"/>
        </w:rPr>
        <w:t>。</w:t>
      </w:r>
    </w:p>
    <w:p w14:paraId="7FCD6EEE">
      <w:pPr>
        <w:keepNext w:val="0"/>
        <w:keepLines w:val="0"/>
        <w:pageBreakBefore w:val="0"/>
        <w:widowControl w:val="0"/>
        <w:kinsoku/>
        <w:wordWrap/>
        <w:overflowPunct/>
        <w:topLinePunct w:val="0"/>
        <w:autoSpaceDE/>
        <w:autoSpaceDN/>
        <w:bidi w:val="0"/>
        <w:adjustRightInd/>
        <w:snapToGrid/>
        <w:spacing w:before="183" w:line="400" w:lineRule="exact"/>
        <w:ind w:left="4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6.工程进度安排：</w:t>
      </w:r>
      <w:r>
        <w:rPr>
          <w:rFonts w:hint="eastAsia" w:ascii="仿宋" w:hAnsi="仿宋" w:eastAsia="仿宋" w:cs="仿宋"/>
          <w:sz w:val="24"/>
          <w:szCs w:val="24"/>
          <w:highlight w:val="none"/>
          <w:u w:val="single" w:color="auto"/>
        </w:rPr>
        <w:t>按照招标文件及发包人的</w:t>
      </w:r>
      <w:r>
        <w:rPr>
          <w:rFonts w:hint="eastAsia" w:ascii="仿宋" w:hAnsi="仿宋" w:eastAsia="仿宋" w:cs="仿宋"/>
          <w:spacing w:val="-1"/>
          <w:sz w:val="24"/>
          <w:szCs w:val="24"/>
          <w:highlight w:val="none"/>
          <w:u w:val="single" w:color="auto"/>
        </w:rPr>
        <w:t>进度要求按时完成设计任务</w:t>
      </w:r>
      <w:r>
        <w:rPr>
          <w:rFonts w:hint="eastAsia" w:ascii="仿宋" w:hAnsi="仿宋" w:eastAsia="仿宋" w:cs="仿宋"/>
          <w:spacing w:val="-1"/>
          <w:sz w:val="24"/>
          <w:szCs w:val="24"/>
          <w:highlight w:val="none"/>
        </w:rPr>
        <w:t>。</w:t>
      </w:r>
    </w:p>
    <w:p w14:paraId="79D3E190">
      <w:pPr>
        <w:keepNext w:val="0"/>
        <w:keepLines w:val="0"/>
        <w:pageBreakBefore w:val="0"/>
        <w:widowControl w:val="0"/>
        <w:kinsoku/>
        <w:wordWrap/>
        <w:overflowPunct/>
        <w:topLinePunct w:val="0"/>
        <w:autoSpaceDE/>
        <w:autoSpaceDN/>
        <w:bidi w:val="0"/>
        <w:adjustRightInd/>
        <w:snapToGrid/>
        <w:spacing w:before="180" w:line="400" w:lineRule="exact"/>
        <w:ind w:left="50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7.工程主要技术标准：</w:t>
      </w:r>
      <w:r>
        <w:rPr>
          <w:rFonts w:hint="eastAsia" w:ascii="仿宋" w:hAnsi="仿宋" w:eastAsia="仿宋" w:cs="仿宋"/>
          <w:spacing w:val="-1"/>
          <w:sz w:val="24"/>
          <w:szCs w:val="24"/>
          <w:highlight w:val="none"/>
          <w:u w:val="single" w:color="auto"/>
        </w:rPr>
        <w:t>相关设计规范、国家标准及工程所在地地方标准</w:t>
      </w:r>
      <w:r>
        <w:rPr>
          <w:rFonts w:hint="eastAsia" w:ascii="仿宋" w:hAnsi="仿宋" w:eastAsia="仿宋" w:cs="仿宋"/>
          <w:spacing w:val="-1"/>
          <w:sz w:val="24"/>
          <w:szCs w:val="24"/>
          <w:highlight w:val="none"/>
        </w:rPr>
        <w:t>。</w:t>
      </w:r>
    </w:p>
    <w:p w14:paraId="40221426">
      <w:pPr>
        <w:keepNext w:val="0"/>
        <w:keepLines w:val="0"/>
        <w:pageBreakBefore w:val="0"/>
        <w:widowControl w:val="0"/>
        <w:kinsoku/>
        <w:wordWrap/>
        <w:overflowPunct/>
        <w:topLinePunct w:val="0"/>
        <w:autoSpaceDE/>
        <w:autoSpaceDN/>
        <w:bidi w:val="0"/>
        <w:adjustRightInd/>
        <w:snapToGrid/>
        <w:spacing w:before="181" w:line="400" w:lineRule="exact"/>
        <w:ind w:left="50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二、工程设计范围、阶段与服务内容</w:t>
      </w:r>
    </w:p>
    <w:p w14:paraId="7198D55E">
      <w:pPr>
        <w:keepNext w:val="0"/>
        <w:keepLines w:val="0"/>
        <w:pageBreakBefore w:val="0"/>
        <w:widowControl w:val="0"/>
        <w:kinsoku/>
        <w:wordWrap/>
        <w:overflowPunct/>
        <w:topLinePunct w:val="0"/>
        <w:autoSpaceDE/>
        <w:autoSpaceDN/>
        <w:bidi w:val="0"/>
        <w:adjustRightInd/>
        <w:snapToGrid/>
        <w:spacing w:before="184" w:line="400" w:lineRule="exact"/>
        <w:ind w:left="24" w:right="178" w:firstLine="489"/>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1.工程设计范围：</w:t>
      </w:r>
      <w:r>
        <w:rPr>
          <w:rFonts w:hint="eastAsia" w:ascii="仿宋" w:hAnsi="仿宋" w:eastAsia="仿宋" w:cs="仿宋"/>
          <w:spacing w:val="4"/>
          <w:sz w:val="24"/>
          <w:szCs w:val="24"/>
          <w:highlight w:val="none"/>
          <w:u w:val="single" w:color="auto"/>
        </w:rPr>
        <w:t>本项目设计服务，设计服务内容主要包括桥梁护栏防护加固工程（第二批）</w:t>
      </w:r>
      <w:r>
        <w:rPr>
          <w:rFonts w:hint="eastAsia" w:ascii="仿宋" w:hAnsi="仿宋" w:eastAsia="仿宋" w:cs="仿宋"/>
          <w:spacing w:val="4"/>
          <w:sz w:val="24"/>
          <w:szCs w:val="24"/>
          <w:highlight w:val="none"/>
          <w:u w:val="single" w:color="auto"/>
          <w:lang w:val="en-US"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、施工图设计、施工配合（包括设计技术交底、解决施工中设计及施工现场技术问题、参加试运行考核和竣工验收）等。</w:t>
      </w:r>
    </w:p>
    <w:p w14:paraId="0BE028B0">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1"/>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2.工程设计阶段：</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、施工图设计、施工过程中技术服</w:t>
      </w:r>
      <w:r>
        <w:rPr>
          <w:rFonts w:hint="eastAsia" w:ascii="仿宋" w:hAnsi="仿宋" w:eastAsia="仿宋" w:cs="仿宋"/>
          <w:spacing w:val="-2"/>
          <w:sz w:val="24"/>
          <w:szCs w:val="24"/>
          <w:highlight w:val="none"/>
          <w:u w:val="single" w:color="auto"/>
        </w:rPr>
        <w:t>务和支持配合</w:t>
      </w:r>
      <w:r>
        <w:rPr>
          <w:rFonts w:hint="eastAsia" w:ascii="仿宋" w:hAnsi="仿宋" w:eastAsia="仿宋" w:cs="仿宋"/>
          <w:spacing w:val="-2"/>
          <w:sz w:val="24"/>
          <w:szCs w:val="24"/>
          <w:highlight w:val="none"/>
        </w:rPr>
        <w:t>。</w:t>
      </w:r>
    </w:p>
    <w:p w14:paraId="361D3FB0">
      <w:pPr>
        <w:keepNext w:val="0"/>
        <w:keepLines w:val="0"/>
        <w:pageBreakBefore w:val="0"/>
        <w:widowControl w:val="0"/>
        <w:kinsoku/>
        <w:wordWrap/>
        <w:overflowPunct/>
        <w:topLinePunct w:val="0"/>
        <w:autoSpaceDE/>
        <w:autoSpaceDN/>
        <w:bidi w:val="0"/>
        <w:adjustRightInd/>
        <w:snapToGrid/>
        <w:spacing w:before="185" w:line="400" w:lineRule="exact"/>
        <w:ind w:left="24" w:right="181" w:firstLine="476"/>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3.工程设计服务内容：</w:t>
      </w:r>
      <w:r>
        <w:rPr>
          <w:rFonts w:hint="eastAsia" w:ascii="仿宋" w:hAnsi="仿宋" w:eastAsia="仿宋" w:cs="仿宋"/>
          <w:spacing w:val="4"/>
          <w:sz w:val="24"/>
          <w:szCs w:val="24"/>
          <w:highlight w:val="none"/>
          <w:u w:val="single" w:color="auto"/>
        </w:rPr>
        <w:t>主要包括</w:t>
      </w:r>
      <w:r>
        <w:rPr>
          <w:rFonts w:hint="eastAsia" w:ascii="仿宋" w:hAnsi="仿宋" w:eastAsia="仿宋" w:cs="仿宋"/>
          <w:spacing w:val="4"/>
          <w:sz w:val="24"/>
          <w:szCs w:val="24"/>
          <w:highlight w:val="none"/>
          <w:u w:val="single" w:color="auto"/>
          <w:lang w:eastAsia="zh-CN"/>
        </w:rPr>
        <w:t>初步设计（含初步设计概算）</w:t>
      </w:r>
      <w:r>
        <w:rPr>
          <w:rFonts w:hint="eastAsia" w:ascii="仿宋" w:hAnsi="仿宋" w:eastAsia="仿宋" w:cs="仿宋"/>
          <w:spacing w:val="4"/>
          <w:sz w:val="24"/>
          <w:szCs w:val="24"/>
          <w:highlight w:val="none"/>
          <w:u w:val="single" w:color="auto"/>
        </w:rPr>
        <w:t>、施工图设计、施工配合（包括设计技术交底、</w:t>
      </w:r>
      <w:r>
        <w:rPr>
          <w:rFonts w:hint="eastAsia" w:ascii="仿宋" w:hAnsi="仿宋" w:eastAsia="仿宋" w:cs="仿宋"/>
          <w:spacing w:val="3"/>
          <w:sz w:val="24"/>
          <w:szCs w:val="24"/>
          <w:highlight w:val="none"/>
          <w:u w:val="single" w:color="auto"/>
        </w:rPr>
        <w:t>解决施工中设计</w:t>
      </w:r>
      <w:r>
        <w:rPr>
          <w:rFonts w:hint="eastAsia" w:ascii="仿宋" w:hAnsi="仿宋" w:eastAsia="仿宋" w:cs="仿宋"/>
          <w:spacing w:val="-1"/>
          <w:sz w:val="24"/>
          <w:szCs w:val="24"/>
          <w:highlight w:val="none"/>
          <w:u w:val="single" w:color="auto"/>
        </w:rPr>
        <w:t>及施工现场技术问题、参加试运行考核和竣工验收）等工作</w:t>
      </w:r>
      <w:r>
        <w:rPr>
          <w:rFonts w:hint="eastAsia" w:ascii="仿宋" w:hAnsi="仿宋" w:eastAsia="仿宋" w:cs="仿宋"/>
          <w:spacing w:val="-1"/>
          <w:sz w:val="24"/>
          <w:szCs w:val="24"/>
          <w:highlight w:val="none"/>
        </w:rPr>
        <w:t>。</w:t>
      </w:r>
    </w:p>
    <w:p w14:paraId="440CC977">
      <w:pPr>
        <w:keepNext w:val="0"/>
        <w:keepLines w:val="0"/>
        <w:pageBreakBefore w:val="0"/>
        <w:widowControl w:val="0"/>
        <w:tabs>
          <w:tab w:val="left" w:pos="151"/>
        </w:tabs>
        <w:kinsoku/>
        <w:wordWrap/>
        <w:overflowPunct/>
        <w:topLinePunct w:val="0"/>
        <w:autoSpaceDE/>
        <w:autoSpaceDN/>
        <w:bidi w:val="0"/>
        <w:adjustRightInd/>
        <w:snapToGrid/>
        <w:spacing w:before="181" w:line="400" w:lineRule="exact"/>
        <w:ind w:left="16" w:right="181" w:firstLine="479"/>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4、工程设计适用的技术标准：</w:t>
      </w:r>
      <w:r>
        <w:rPr>
          <w:rFonts w:hint="eastAsia" w:ascii="仿宋" w:hAnsi="仿宋" w:eastAsia="仿宋" w:cs="仿宋"/>
          <w:sz w:val="24"/>
          <w:szCs w:val="24"/>
          <w:highlight w:val="none"/>
        </w:rPr>
        <w:t>。</w:t>
      </w:r>
    </w:p>
    <w:p w14:paraId="62202C1C">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工程设计范围、阶段与服务内容详见专用合同条款附件</w:t>
      </w:r>
      <w:r>
        <w:rPr>
          <w:rFonts w:hint="eastAsia" w:ascii="仿宋" w:hAnsi="仿宋" w:eastAsia="仿宋" w:cs="仿宋"/>
          <w:spacing w:val="-22"/>
          <w:sz w:val="24"/>
          <w:szCs w:val="24"/>
          <w:highlight w:val="none"/>
        </w:rPr>
        <w:t xml:space="preserve"> </w:t>
      </w:r>
      <w:r>
        <w:rPr>
          <w:rFonts w:hint="eastAsia" w:ascii="仿宋" w:hAnsi="仿宋" w:eastAsia="仿宋" w:cs="仿宋"/>
          <w:spacing w:val="-2"/>
          <w:sz w:val="24"/>
          <w:szCs w:val="24"/>
          <w:highlight w:val="none"/>
        </w:rPr>
        <w:t>1。</w:t>
      </w:r>
    </w:p>
    <w:p w14:paraId="2B6537BF">
      <w:pPr>
        <w:keepNext w:val="0"/>
        <w:keepLines w:val="0"/>
        <w:pageBreakBefore w:val="0"/>
        <w:widowControl w:val="0"/>
        <w:kinsoku/>
        <w:wordWrap/>
        <w:overflowPunct/>
        <w:topLinePunct w:val="0"/>
        <w:autoSpaceDE/>
        <w:autoSpaceDN/>
        <w:bidi w:val="0"/>
        <w:adjustRightInd/>
        <w:snapToGrid/>
        <w:spacing w:before="181" w:line="400" w:lineRule="exact"/>
        <w:ind w:left="385"/>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三、工程设计周期</w:t>
      </w:r>
    </w:p>
    <w:p w14:paraId="6411EC31">
      <w:pPr>
        <w:keepNext w:val="0"/>
        <w:keepLines w:val="0"/>
        <w:pageBreakBefore w:val="0"/>
        <w:widowControl w:val="0"/>
        <w:kinsoku/>
        <w:wordWrap/>
        <w:overflowPunct/>
        <w:topLinePunct w:val="0"/>
        <w:autoSpaceDE/>
        <w:autoSpaceDN/>
        <w:bidi w:val="0"/>
        <w:adjustRightInd/>
        <w:snapToGrid/>
        <w:spacing w:before="182" w:line="400" w:lineRule="exact"/>
        <w:ind w:left="4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工程设计周期：</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w:t>
      </w:r>
    </w:p>
    <w:p w14:paraId="584E104B">
      <w:pPr>
        <w:keepNext w:val="0"/>
        <w:keepLines w:val="0"/>
        <w:pageBreakBefore w:val="0"/>
        <w:widowControl w:val="0"/>
        <w:kinsoku/>
        <w:wordWrap/>
        <w:overflowPunct/>
        <w:topLinePunct w:val="0"/>
        <w:autoSpaceDE/>
        <w:autoSpaceDN/>
        <w:bidi w:val="0"/>
        <w:adjustRightInd/>
        <w:snapToGrid/>
        <w:spacing w:before="180" w:line="400" w:lineRule="exact"/>
        <w:ind w:left="410"/>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四、合同价格形式与签约合同价</w:t>
      </w:r>
    </w:p>
    <w:p w14:paraId="22B121C6">
      <w:pPr>
        <w:keepNext w:val="0"/>
        <w:keepLines w:val="0"/>
        <w:pageBreakBefore w:val="0"/>
        <w:widowControl w:val="0"/>
        <w:kinsoku/>
        <w:wordWrap/>
        <w:overflowPunct/>
        <w:topLinePunct w:val="0"/>
        <w:autoSpaceDE/>
        <w:autoSpaceDN/>
        <w:bidi w:val="0"/>
        <w:adjustRightInd/>
        <w:snapToGrid/>
        <w:spacing w:before="184"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1.合同价格形式：</w:t>
      </w:r>
      <w:r>
        <w:rPr>
          <w:rFonts w:hint="eastAsia" w:ascii="仿宋" w:hAnsi="仿宋" w:eastAsia="仿宋" w:cs="仿宋"/>
          <w:spacing w:val="-1"/>
          <w:sz w:val="24"/>
          <w:szCs w:val="24"/>
          <w:highlight w:val="none"/>
          <w:u w:val="single" w:color="auto"/>
        </w:rPr>
        <w:t>其他价格形式</w:t>
      </w:r>
      <w:r>
        <w:rPr>
          <w:rFonts w:hint="eastAsia" w:ascii="仿宋" w:hAnsi="仿宋" w:eastAsia="仿宋" w:cs="仿宋"/>
          <w:spacing w:val="-2"/>
          <w:sz w:val="24"/>
          <w:szCs w:val="24"/>
          <w:highlight w:val="none"/>
        </w:rPr>
        <w:t>；</w:t>
      </w:r>
    </w:p>
    <w:p w14:paraId="30620D2C">
      <w:pPr>
        <w:keepNext w:val="0"/>
        <w:keepLines w:val="0"/>
        <w:pageBreakBefore w:val="0"/>
        <w:widowControl w:val="0"/>
        <w:kinsoku/>
        <w:wordWrap/>
        <w:overflowPunct/>
        <w:topLinePunct w:val="0"/>
        <w:autoSpaceDE/>
        <w:autoSpaceDN/>
        <w:bidi w:val="0"/>
        <w:adjustRightInd/>
        <w:snapToGrid/>
        <w:spacing w:before="185" w:line="400" w:lineRule="exact"/>
        <w:ind w:left="508"/>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2.合同价格：</w:t>
      </w:r>
    </w:p>
    <w:p w14:paraId="1F60F563">
      <w:pPr>
        <w:keepNext w:val="0"/>
        <w:keepLines w:val="0"/>
        <w:pageBreakBefore w:val="0"/>
        <w:widowControl w:val="0"/>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33E15DFE">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3A642236">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631D7B88">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412CD3C5">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1ACA3827">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支付方式：合同签订后15日内，发包人预付签约合同价的40%作为预付款；设计人提交初步设计及概算，通过财政概算评审并获得初步设计批复，完成施工图设计经审查合格，配合完成财政预算评审，并经甲方验收后15日内支付本合同最终设计费的90%（并扣减预付款）；工程竣验收通过后15日内支付本合同最终设计费的10%。</w:t>
      </w:r>
    </w:p>
    <w:p w14:paraId="19F88EA1">
      <w:pPr>
        <w:keepNext w:val="0"/>
        <w:keepLines w:val="0"/>
        <w:pageBreakBefore w:val="0"/>
        <w:widowControl w:val="0"/>
        <w:kinsoku/>
        <w:wordWrap/>
        <w:overflowPunct/>
        <w:topLinePunct w:val="0"/>
        <w:autoSpaceDE/>
        <w:autoSpaceDN/>
        <w:bidi w:val="0"/>
        <w:adjustRightInd/>
        <w:snapToGrid/>
        <w:spacing w:before="48" w:line="400" w:lineRule="exact"/>
        <w:ind w:left="24" w:right="178" w:firstLine="472" w:firstLineChars="200"/>
        <w:jc w:val="both"/>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p>
    <w:p w14:paraId="4BEA616A">
      <w:pPr>
        <w:keepNext w:val="0"/>
        <w:keepLines w:val="0"/>
        <w:pageBreakBefore w:val="0"/>
        <w:widowControl w:val="0"/>
        <w:kinsoku/>
        <w:wordWrap/>
        <w:overflowPunct/>
        <w:topLinePunct w:val="0"/>
        <w:autoSpaceDE/>
        <w:autoSpaceDN/>
        <w:bidi w:val="0"/>
        <w:adjustRightInd/>
        <w:snapToGrid/>
        <w:spacing w:before="182" w:line="400" w:lineRule="exact"/>
        <w:ind w:left="25" w:right="16" w:firstLine="480"/>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五、发包人代表与设计人项目负责人</w:t>
      </w:r>
    </w:p>
    <w:p w14:paraId="332D0ED3">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发包人代表：</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90F9B07">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设计人项目负责人：</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14C03A21">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六、合同文件构成</w:t>
      </w:r>
    </w:p>
    <w:p w14:paraId="33FBB83E">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本协议书与下列文件一起构成合同文件：</w:t>
      </w:r>
    </w:p>
    <w:p w14:paraId="324BC313">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（1）专用合同条款及其附件；</w:t>
      </w:r>
    </w:p>
    <w:p w14:paraId="4FFB37B4">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（2）通用合同条款；</w:t>
      </w:r>
    </w:p>
    <w:p w14:paraId="2DC22955">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（3）中标通知书；</w:t>
      </w:r>
    </w:p>
    <w:p w14:paraId="2C411228">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（4）投标函及其附录；</w:t>
      </w:r>
    </w:p>
    <w:p w14:paraId="05F0A741">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（5）发包人要求；</w:t>
      </w:r>
    </w:p>
    <w:p w14:paraId="61DE9190">
      <w:pPr>
        <w:keepNext w:val="0"/>
        <w:keepLines w:val="0"/>
        <w:pageBreakBefore w:val="0"/>
        <w:widowControl w:val="0"/>
        <w:kinsoku/>
        <w:wordWrap/>
        <w:overflowPunct/>
        <w:topLinePunct w:val="0"/>
        <w:autoSpaceDE/>
        <w:autoSpaceDN/>
        <w:bidi w:val="0"/>
        <w:adjustRightInd/>
        <w:snapToGrid/>
        <w:spacing w:before="180"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（6）技术标准；</w:t>
      </w:r>
    </w:p>
    <w:p w14:paraId="12E318ED">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（7）发包人提供的上一阶段图纸；</w:t>
      </w:r>
    </w:p>
    <w:p w14:paraId="37684FFB">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（8）其他合同文件。</w:t>
      </w:r>
    </w:p>
    <w:p w14:paraId="10D73C88">
      <w:pPr>
        <w:keepNext w:val="0"/>
        <w:keepLines w:val="0"/>
        <w:pageBreakBefore w:val="0"/>
        <w:widowControl w:val="0"/>
        <w:kinsoku/>
        <w:wordWrap/>
        <w:overflowPunct/>
        <w:topLinePunct w:val="0"/>
        <w:autoSpaceDE/>
        <w:autoSpaceDN/>
        <w:bidi w:val="0"/>
        <w:adjustRightInd/>
        <w:snapToGrid/>
        <w:spacing w:before="183" w:line="400" w:lineRule="exact"/>
        <w:ind w:left="50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在合同履行过程中形成的与合同有关的文件均构</w:t>
      </w:r>
      <w:r>
        <w:rPr>
          <w:rFonts w:hint="eastAsia" w:ascii="仿宋" w:hAnsi="仿宋" w:eastAsia="仿宋" w:cs="仿宋"/>
          <w:spacing w:val="-1"/>
          <w:sz w:val="24"/>
          <w:szCs w:val="24"/>
          <w:highlight w:val="none"/>
        </w:rPr>
        <w:t>成合同文件组成部分。</w:t>
      </w:r>
    </w:p>
    <w:p w14:paraId="12877907">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上述各项合同文件包括合同当事人就该项合</w:t>
      </w:r>
      <w:r>
        <w:rPr>
          <w:rFonts w:hint="eastAsia" w:ascii="仿宋" w:hAnsi="仿宋" w:eastAsia="仿宋" w:cs="仿宋"/>
          <w:spacing w:val="-1"/>
          <w:sz w:val="24"/>
          <w:szCs w:val="24"/>
          <w:highlight w:val="none"/>
        </w:rPr>
        <w:t>同文件所作出的补充和修改，属于同一类内容的文件，应以最新签署的为准。</w:t>
      </w:r>
    </w:p>
    <w:p w14:paraId="5003CD5C">
      <w:pPr>
        <w:keepNext w:val="0"/>
        <w:keepLines w:val="0"/>
        <w:pageBreakBefore w:val="0"/>
        <w:widowControl w:val="0"/>
        <w:kinsoku/>
        <w:wordWrap/>
        <w:overflowPunct/>
        <w:topLinePunct w:val="0"/>
        <w:autoSpaceDE/>
        <w:autoSpaceDN/>
        <w:bidi w:val="0"/>
        <w:adjustRightInd/>
        <w:snapToGrid/>
        <w:spacing w:before="183" w:line="400" w:lineRule="exact"/>
        <w:ind w:left="50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七、承诺</w:t>
      </w:r>
    </w:p>
    <w:p w14:paraId="0D9D5F39">
      <w:pPr>
        <w:keepNext w:val="0"/>
        <w:keepLines w:val="0"/>
        <w:pageBreakBefore w:val="0"/>
        <w:widowControl w:val="0"/>
        <w:kinsoku/>
        <w:wordWrap/>
        <w:overflowPunct/>
        <w:topLinePunct w:val="0"/>
        <w:autoSpaceDE/>
        <w:autoSpaceDN/>
        <w:bidi w:val="0"/>
        <w:adjustRightInd/>
        <w:snapToGrid/>
        <w:spacing w:before="180" w:line="400" w:lineRule="exact"/>
        <w:ind w:left="24" w:right="42" w:firstLine="498"/>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1.发包人承诺按照法律规定履行项目审批手续，按照合同约定提供设计依</w:t>
      </w:r>
      <w:r>
        <w:rPr>
          <w:rFonts w:hint="eastAsia" w:ascii="仿宋" w:hAnsi="仿宋" w:eastAsia="仿宋" w:cs="仿宋"/>
          <w:spacing w:val="-1"/>
          <w:sz w:val="24"/>
          <w:szCs w:val="24"/>
          <w:highlight w:val="none"/>
        </w:rPr>
        <w:t>据，并按合同约定的期限和方式支付合同价款。</w:t>
      </w:r>
    </w:p>
    <w:p w14:paraId="7B06D7A6">
      <w:pPr>
        <w:keepNext w:val="0"/>
        <w:keepLines w:val="0"/>
        <w:pageBreakBefore w:val="0"/>
        <w:widowControl w:val="0"/>
        <w:kinsoku/>
        <w:wordWrap/>
        <w:overflowPunct/>
        <w:topLinePunct w:val="0"/>
        <w:autoSpaceDE/>
        <w:autoSpaceDN/>
        <w:bidi w:val="0"/>
        <w:adjustRightInd/>
        <w:snapToGrid/>
        <w:spacing w:before="181"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2.设计人承诺按照法律和技术标准规定及合同约定提供工程设计服务。</w:t>
      </w:r>
    </w:p>
    <w:p w14:paraId="7D496650">
      <w:pPr>
        <w:keepNext w:val="0"/>
        <w:keepLines w:val="0"/>
        <w:pageBreakBefore w:val="0"/>
        <w:widowControl w:val="0"/>
        <w:kinsoku/>
        <w:wordWrap/>
        <w:overflowPunct/>
        <w:topLinePunct w:val="0"/>
        <w:autoSpaceDE/>
        <w:autoSpaceDN/>
        <w:bidi w:val="0"/>
        <w:adjustRightInd/>
        <w:snapToGrid/>
        <w:spacing w:before="184"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八、词语含义</w:t>
      </w:r>
    </w:p>
    <w:p w14:paraId="62FB6B4F">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本协议书中词语含义与第二部分通用合同条款中赋予的含义相同。</w:t>
      </w:r>
    </w:p>
    <w:p w14:paraId="45D1FB2B">
      <w:pPr>
        <w:keepNext w:val="0"/>
        <w:keepLines w:val="0"/>
        <w:pageBreakBefore w:val="0"/>
        <w:widowControl w:val="0"/>
        <w:kinsoku/>
        <w:wordWrap/>
        <w:overflowPunct/>
        <w:topLinePunct w:val="0"/>
        <w:autoSpaceDE/>
        <w:autoSpaceDN/>
        <w:bidi w:val="0"/>
        <w:adjustRightInd/>
        <w:snapToGrid/>
        <w:spacing w:before="184" w:line="400" w:lineRule="exact"/>
        <w:ind w:left="514"/>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九、签订地点</w:t>
      </w:r>
    </w:p>
    <w:p w14:paraId="03541AA7">
      <w:pPr>
        <w:keepNext w:val="0"/>
        <w:keepLines w:val="0"/>
        <w:pageBreakBefore w:val="0"/>
        <w:widowControl w:val="0"/>
        <w:kinsoku/>
        <w:wordWrap/>
        <w:overflowPunct/>
        <w:topLinePunct w:val="0"/>
        <w:autoSpaceDE/>
        <w:autoSpaceDN/>
        <w:bidi w:val="0"/>
        <w:adjustRightInd/>
        <w:snapToGrid/>
        <w:spacing w:before="178"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 xml:space="preserve">本合同在 </w:t>
      </w:r>
      <w:r>
        <w:rPr>
          <w:rFonts w:hint="eastAsia" w:ascii="仿宋" w:hAnsi="仿宋" w:eastAsia="仿宋" w:cs="仿宋"/>
          <w:spacing w:val="-1"/>
          <w:sz w:val="24"/>
          <w:szCs w:val="24"/>
          <w:highlight w:val="none"/>
          <w:u w:val="single" w:color="auto"/>
        </w:rPr>
        <w:t xml:space="preserve"> 西安市未央区 </w:t>
      </w:r>
      <w:r>
        <w:rPr>
          <w:rFonts w:hint="eastAsia" w:ascii="仿宋" w:hAnsi="仿宋" w:eastAsia="仿宋" w:cs="仿宋"/>
          <w:spacing w:val="-1"/>
          <w:sz w:val="24"/>
          <w:szCs w:val="24"/>
          <w:highlight w:val="none"/>
        </w:rPr>
        <w:t>签订。</w:t>
      </w:r>
    </w:p>
    <w:p w14:paraId="37B4B2D3">
      <w:pPr>
        <w:keepNext w:val="0"/>
        <w:keepLines w:val="0"/>
        <w:pageBreakBefore w:val="0"/>
        <w:widowControl w:val="0"/>
        <w:kinsoku/>
        <w:wordWrap/>
        <w:overflowPunct/>
        <w:topLinePunct w:val="0"/>
        <w:autoSpaceDE/>
        <w:autoSpaceDN/>
        <w:bidi w:val="0"/>
        <w:adjustRightInd/>
        <w:snapToGrid/>
        <w:spacing w:before="182"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十、补充协议</w:t>
      </w:r>
    </w:p>
    <w:p w14:paraId="2B53E087">
      <w:pPr>
        <w:keepNext w:val="0"/>
        <w:keepLines w:val="0"/>
        <w:pageBreakBefore w:val="0"/>
        <w:widowControl w:val="0"/>
        <w:kinsoku/>
        <w:wordWrap/>
        <w:overflowPunct/>
        <w:topLinePunct w:val="0"/>
        <w:autoSpaceDE/>
        <w:autoSpaceDN/>
        <w:bidi w:val="0"/>
        <w:adjustRightInd/>
        <w:snapToGrid/>
        <w:spacing w:before="179" w:line="400" w:lineRule="exact"/>
        <w:ind w:left="28" w:right="42" w:firstLine="47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合同未尽事宜，合同当事人另行签订补充协议，补充协议是合同的组成部</w:t>
      </w:r>
      <w:r>
        <w:rPr>
          <w:rFonts w:hint="eastAsia" w:ascii="仿宋" w:hAnsi="仿宋" w:eastAsia="仿宋" w:cs="仿宋"/>
          <w:spacing w:val="-7"/>
          <w:sz w:val="24"/>
          <w:szCs w:val="24"/>
          <w:highlight w:val="none"/>
        </w:rPr>
        <w:t>分。</w:t>
      </w:r>
    </w:p>
    <w:p w14:paraId="7CA7FEAC">
      <w:pPr>
        <w:keepNext w:val="0"/>
        <w:keepLines w:val="0"/>
        <w:pageBreakBefore w:val="0"/>
        <w:widowControl w:val="0"/>
        <w:kinsoku/>
        <w:wordWrap/>
        <w:overflowPunct/>
        <w:topLinePunct w:val="0"/>
        <w:autoSpaceDE/>
        <w:autoSpaceDN/>
        <w:bidi w:val="0"/>
        <w:adjustRightInd/>
        <w:snapToGrid/>
        <w:spacing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十一、合同生效</w:t>
      </w:r>
    </w:p>
    <w:p w14:paraId="05390F7A">
      <w:pPr>
        <w:keepNext w:val="0"/>
        <w:keepLines w:val="0"/>
        <w:pageBreakBefore w:val="0"/>
        <w:widowControl w:val="0"/>
        <w:kinsoku/>
        <w:wordWrap/>
        <w:overflowPunct/>
        <w:topLinePunct w:val="0"/>
        <w:autoSpaceDE/>
        <w:autoSpaceDN/>
        <w:bidi w:val="0"/>
        <w:adjustRightInd/>
        <w:snapToGrid/>
        <w:spacing w:before="179"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本合同自本合同自双方签字、盖章之日起生效生效。</w:t>
      </w:r>
    </w:p>
    <w:p w14:paraId="7746EAB4">
      <w:pPr>
        <w:keepNext w:val="0"/>
        <w:keepLines w:val="0"/>
        <w:pageBreakBefore w:val="0"/>
        <w:widowControl w:val="0"/>
        <w:kinsoku/>
        <w:wordWrap/>
        <w:overflowPunct/>
        <w:topLinePunct w:val="0"/>
        <w:autoSpaceDE/>
        <w:autoSpaceDN/>
        <w:bidi w:val="0"/>
        <w:adjustRightInd/>
        <w:snapToGrid/>
        <w:spacing w:before="185" w:line="400" w:lineRule="exact"/>
        <w:ind w:left="509"/>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十二、合同份数</w:t>
      </w:r>
    </w:p>
    <w:p w14:paraId="6647D788">
      <w:pPr>
        <w:keepNext w:val="0"/>
        <w:keepLines w:val="0"/>
        <w:pageBreakBefore w:val="0"/>
        <w:widowControl w:val="0"/>
        <w:kinsoku/>
        <w:wordWrap/>
        <w:overflowPunct/>
        <w:topLinePunct w:val="0"/>
        <w:autoSpaceDE/>
        <w:autoSpaceDN/>
        <w:bidi w:val="0"/>
        <w:adjustRightInd/>
        <w:snapToGrid/>
        <w:spacing w:before="179" w:line="400" w:lineRule="exact"/>
        <w:ind w:left="29" w:firstLine="477"/>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rPr>
        <w:t>本合同正本一式</w:t>
      </w:r>
      <w:r>
        <w:rPr>
          <w:rFonts w:hint="eastAsia" w:ascii="仿宋" w:hAnsi="仿宋" w:eastAsia="仿宋" w:cs="仿宋"/>
          <w:spacing w:val="-2"/>
          <w:sz w:val="24"/>
          <w:szCs w:val="24"/>
          <w:highlight w:val="none"/>
          <w:u w:val="single" w:color="auto"/>
        </w:rPr>
        <w:t xml:space="preserve">  拾  </w:t>
      </w:r>
      <w:r>
        <w:rPr>
          <w:rFonts w:hint="eastAsia" w:ascii="仿宋" w:hAnsi="仿宋" w:eastAsia="仿宋" w:cs="仿宋"/>
          <w:spacing w:val="-110"/>
          <w:sz w:val="24"/>
          <w:szCs w:val="24"/>
          <w:highlight w:val="none"/>
        </w:rPr>
        <w:t xml:space="preserve"> </w:t>
      </w:r>
      <w:r>
        <w:rPr>
          <w:rFonts w:hint="eastAsia" w:ascii="仿宋" w:hAnsi="仿宋" w:eastAsia="仿宋" w:cs="仿宋"/>
          <w:spacing w:val="-2"/>
          <w:sz w:val="24"/>
          <w:szCs w:val="24"/>
          <w:highlight w:val="none"/>
        </w:rPr>
        <w:t>份，均具有同等法律</w:t>
      </w:r>
      <w:r>
        <w:rPr>
          <w:rFonts w:hint="eastAsia" w:ascii="仿宋" w:hAnsi="仿宋" w:eastAsia="仿宋" w:cs="仿宋"/>
          <w:spacing w:val="-3"/>
          <w:sz w:val="24"/>
          <w:szCs w:val="24"/>
          <w:highlight w:val="none"/>
        </w:rPr>
        <w:t>效力，发包人执正本</w:t>
      </w:r>
      <w:r>
        <w:rPr>
          <w:rFonts w:hint="eastAsia" w:ascii="仿宋" w:hAnsi="仿宋" w:eastAsia="仿宋" w:cs="仿宋"/>
          <w:spacing w:val="-3"/>
          <w:sz w:val="24"/>
          <w:szCs w:val="24"/>
          <w:highlight w:val="none"/>
          <w:u w:val="single" w:color="auto"/>
        </w:rPr>
        <w:t xml:space="preserve">  陆  </w:t>
      </w:r>
      <w:r>
        <w:rPr>
          <w:rFonts w:hint="eastAsia" w:ascii="仿宋" w:hAnsi="仿宋" w:eastAsia="仿宋" w:cs="仿宋"/>
          <w:spacing w:val="-110"/>
          <w:sz w:val="24"/>
          <w:szCs w:val="24"/>
          <w:highlight w:val="none"/>
        </w:rPr>
        <w:t xml:space="preserve"> </w:t>
      </w:r>
      <w:r>
        <w:rPr>
          <w:rFonts w:hint="eastAsia" w:ascii="仿宋" w:hAnsi="仿宋" w:eastAsia="仿宋" w:cs="仿宋"/>
          <w:spacing w:val="-3"/>
          <w:sz w:val="24"/>
          <w:szCs w:val="24"/>
          <w:highlight w:val="none"/>
        </w:rPr>
        <w:t>份，</w:t>
      </w:r>
      <w:r>
        <w:rPr>
          <w:rFonts w:hint="eastAsia" w:ascii="仿宋" w:hAnsi="仿宋" w:eastAsia="仿宋" w:cs="仿宋"/>
          <w:spacing w:val="-2"/>
          <w:sz w:val="24"/>
          <w:szCs w:val="24"/>
          <w:highlight w:val="none"/>
        </w:rPr>
        <w:t>设计人执正本</w:t>
      </w:r>
      <w:r>
        <w:rPr>
          <w:rFonts w:hint="eastAsia" w:ascii="仿宋" w:hAnsi="仿宋" w:eastAsia="仿宋" w:cs="仿宋"/>
          <w:spacing w:val="-2"/>
          <w:sz w:val="24"/>
          <w:szCs w:val="24"/>
          <w:highlight w:val="none"/>
          <w:u w:val="single" w:color="auto"/>
        </w:rPr>
        <w:t xml:space="preserve">  肆  </w:t>
      </w:r>
      <w:r>
        <w:rPr>
          <w:rFonts w:hint="eastAsia" w:ascii="仿宋" w:hAnsi="仿宋" w:eastAsia="仿宋" w:cs="仿宋"/>
          <w:spacing w:val="-109"/>
          <w:sz w:val="24"/>
          <w:szCs w:val="24"/>
          <w:highlight w:val="none"/>
        </w:rPr>
        <w:t xml:space="preserve"> </w:t>
      </w:r>
      <w:r>
        <w:rPr>
          <w:rFonts w:hint="eastAsia" w:ascii="仿宋" w:hAnsi="仿宋" w:eastAsia="仿宋" w:cs="仿宋"/>
          <w:spacing w:val="-2"/>
          <w:sz w:val="24"/>
          <w:szCs w:val="24"/>
          <w:highlight w:val="none"/>
        </w:rPr>
        <w:t>份。</w:t>
      </w:r>
    </w:p>
    <w:p w14:paraId="4F67EBB3">
      <w:pPr>
        <w:spacing w:before="179" w:line="362" w:lineRule="auto"/>
        <w:ind w:left="29" w:firstLine="477"/>
        <w:rPr>
          <w:rFonts w:hint="eastAsia" w:ascii="仿宋" w:hAnsi="仿宋" w:eastAsia="仿宋" w:cs="仿宋"/>
          <w:spacing w:val="-2"/>
          <w:sz w:val="24"/>
          <w:szCs w:val="24"/>
          <w:highlight w:val="none"/>
        </w:rPr>
      </w:pPr>
    </w:p>
    <w:p w14:paraId="152CF270">
      <w:pPr>
        <w:spacing w:before="179" w:line="362" w:lineRule="auto"/>
        <w:ind w:left="29" w:firstLine="477"/>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本页无正文，为合同签署页</w:t>
      </w:r>
    </w:p>
    <w:p w14:paraId="07235E9E">
      <w:pPr>
        <w:pStyle w:val="3"/>
        <w:spacing w:line="258" w:lineRule="auto"/>
        <w:rPr>
          <w:rFonts w:hint="eastAsia" w:ascii="仿宋" w:hAnsi="仿宋" w:eastAsia="仿宋" w:cs="仿宋"/>
          <w:highlight w:val="none"/>
        </w:rPr>
      </w:pPr>
    </w:p>
    <w:p w14:paraId="27585F30">
      <w:pPr>
        <w:pStyle w:val="3"/>
        <w:spacing w:line="258" w:lineRule="auto"/>
        <w:rPr>
          <w:rFonts w:hint="eastAsia" w:ascii="仿宋" w:hAnsi="仿宋" w:eastAsia="仿宋" w:cs="仿宋"/>
          <w:highlight w:val="none"/>
        </w:rPr>
      </w:pPr>
    </w:p>
    <w:p w14:paraId="18F01BD0">
      <w:pPr>
        <w:pStyle w:val="3"/>
        <w:spacing w:line="258" w:lineRule="auto"/>
        <w:rPr>
          <w:rFonts w:hint="eastAsia" w:ascii="仿宋" w:hAnsi="仿宋" w:eastAsia="仿宋" w:cs="仿宋"/>
          <w:highlight w:val="none"/>
        </w:rPr>
      </w:pPr>
    </w:p>
    <w:p w14:paraId="5443B039">
      <w:pPr>
        <w:pStyle w:val="3"/>
        <w:spacing w:line="258" w:lineRule="auto"/>
        <w:rPr>
          <w:rFonts w:hint="eastAsia" w:ascii="仿宋" w:hAnsi="仿宋" w:eastAsia="仿宋" w:cs="仿宋"/>
          <w:highlight w:val="none"/>
        </w:rPr>
      </w:pPr>
    </w:p>
    <w:p w14:paraId="67CDB8A1">
      <w:pPr>
        <w:pStyle w:val="3"/>
        <w:spacing w:line="258" w:lineRule="auto"/>
        <w:rPr>
          <w:rFonts w:hint="eastAsia" w:ascii="仿宋" w:hAnsi="仿宋" w:eastAsia="仿宋" w:cs="仿宋"/>
          <w:highlight w:val="none"/>
        </w:rPr>
      </w:pPr>
    </w:p>
    <w:p w14:paraId="6AA3F869">
      <w:pPr>
        <w:pStyle w:val="3"/>
        <w:spacing w:line="258" w:lineRule="auto"/>
        <w:rPr>
          <w:rFonts w:hint="eastAsia" w:ascii="仿宋" w:hAnsi="仿宋" w:eastAsia="仿宋" w:cs="仿宋"/>
          <w:highlight w:val="none"/>
        </w:rPr>
      </w:pPr>
      <w:r>
        <w:rPr>
          <w:rFonts w:hint="eastAsia" w:ascii="仿宋" w:hAnsi="仿宋" w:eastAsia="仿宋" w:cs="仿宋"/>
          <w:sz w:val="21"/>
          <w:highlight w:val="none"/>
        </w:rPr>
        <mc:AlternateContent>
          <mc:Choice Requires="wps">
            <w:drawing>
              <wp:anchor distT="0" distB="0" distL="114300" distR="114300" simplePos="0" relativeHeight="251660288" behindDoc="0" locked="0" layoutInCell="1" allowOverlap="1">
                <wp:simplePos x="0" y="0"/>
                <wp:positionH relativeFrom="column">
                  <wp:posOffset>2640330</wp:posOffset>
                </wp:positionH>
                <wp:positionV relativeFrom="paragraph">
                  <wp:posOffset>132080</wp:posOffset>
                </wp:positionV>
                <wp:extent cx="3076575" cy="414083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307657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CEFB24">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4FE81310">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6B89B849">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26B36582">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43780ACC">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58C9B9BC">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0544C92">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6C68712">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67F84D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62C61E65">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5596EF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2E1F60BA">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2506DF2">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02C7E770">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6F1F5DA7">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9pt;margin-top:10.4pt;height:326.05pt;width:242.25pt;z-index:251660288;mso-width-relative:page;mso-height-relative:page;" filled="f" stroked="f" coordsize="21600,21600" o:gfxdata="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ha/Mu3AAAAAoBAAAPAAAAAAAAAAEAIAAAACIA&#10;AABkcnMvZG93bnJldi54bWxQSwECFAAUAAAACACHTuJAnplwBT4CAABpBAAADgAAAAAAAAABACAA&#10;AAArAQAAZHJzL2Uyb0RvYy54bWxQSwUGAAAAAAYABgBZAQAA2wUAAAAA&#10;">
                <v:fill on="f" focussize="0,0"/>
                <v:stroke on="f" weight="0.5pt"/>
                <v:imagedata o:title=""/>
                <o:lock v:ext="edit" aspectratio="f"/>
                <v:textbox>
                  <w:txbxContent>
                    <w:p w14:paraId="52CEFB24">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设计人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4FE81310">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6B89B849">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26B36582">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43780ACC">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58C9B9BC">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60544C92">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06C68712">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67F84DFE">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62C61E65">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45596EF5">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2E1F60BA">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42506DF2">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02C7E770">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6F1F5DA7">
                      <w:pPr>
                        <w:rPr>
                          <w:rFonts w:hint="eastAsia" w:ascii="仿宋" w:hAnsi="仿宋" w:eastAsia="仿宋" w:cs="仿宋"/>
                        </w:rPr>
                      </w:pPr>
                    </w:p>
                  </w:txbxContent>
                </v:textbox>
              </v:shape>
            </w:pict>
          </mc:Fallback>
        </mc:AlternateContent>
      </w:r>
      <w:r>
        <w:rPr>
          <w:rFonts w:hint="eastAsia" w:ascii="仿宋" w:hAnsi="仿宋" w:eastAsia="仿宋" w:cs="仿宋"/>
          <w:sz w:val="21"/>
          <w:highlight w:val="none"/>
        </w:rPr>
        <mc:AlternateContent>
          <mc:Choice Requires="wps">
            <w:drawing>
              <wp:anchor distT="0" distB="0" distL="114300" distR="114300" simplePos="0" relativeHeight="251659264" behindDoc="0" locked="0" layoutInCell="1" allowOverlap="1">
                <wp:simplePos x="0" y="0"/>
                <wp:positionH relativeFrom="column">
                  <wp:posOffset>-418465</wp:posOffset>
                </wp:positionH>
                <wp:positionV relativeFrom="paragraph">
                  <wp:posOffset>99060</wp:posOffset>
                </wp:positionV>
                <wp:extent cx="3066415" cy="4140835"/>
                <wp:effectExtent l="0" t="0" r="0" b="0"/>
                <wp:wrapNone/>
                <wp:docPr id="1" name="文本框 1"/>
                <wp:cNvGraphicFramePr/>
                <a:graphic xmlns:a="http://schemas.openxmlformats.org/drawingml/2006/main">
                  <a:graphicData uri="http://schemas.microsoft.com/office/word/2010/wordprocessingShape">
                    <wps:wsp>
                      <wps:cNvSpPr txBox="1"/>
                      <wps:spPr>
                        <a:xfrm>
                          <a:off x="1151890" y="1379220"/>
                          <a:ext cx="3066415" cy="41408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F79503">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D268486">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0FE7ACA9">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13BB5EFC">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79CD7B3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891BCB8">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570B6830">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5C03F997">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69D36DA6">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7657614D">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5CB074D">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3470B6A">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674335E0">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060323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577A3454">
                            <w:pPr>
                              <w:rPr>
                                <w:rFonts w:hint="eastAsia" w:ascii="仿宋" w:hAnsi="仿宋" w:eastAsia="仿宋" w:cs="仿宋"/>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5pt;margin-top:7.8pt;height:326.05pt;width:241.45pt;z-index:251659264;mso-width-relative:page;mso-height-relative:page;" filled="f" stroked="f" coordsize="21600,21600" o:gfxdata="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JxSve3bAAAACgEAAA8AAAAAAAAA&#10;AQAgAAAAIgAAAGRycy9kb3ducmV2LnhtbFBLAQIUABQAAAAIAIdO4kBNE/LqRwIAAHMEAAAOAAAA&#10;AAAAAAEAIAAAACoBAABkcnMvZTJvRG9jLnhtbFBLBQYAAAAABgAGAFkBAADjBQAAAAA=&#10;">
                <v:fill on="f" focussize="0,0"/>
                <v:stroke on="f" weight="0.5pt"/>
                <v:imagedata o:title=""/>
                <o:lock v:ext="edit" aspectratio="f"/>
                <v:textbox>
                  <w:txbxContent>
                    <w:p w14:paraId="0AF79503">
                      <w:pPr>
                        <w:spacing w:before="78" w:line="219" w:lineRule="auto"/>
                        <w:ind w:left="26"/>
                        <w:rPr>
                          <w:rFonts w:hint="eastAsia" w:ascii="仿宋" w:hAnsi="仿宋" w:eastAsia="仿宋" w:cs="仿宋"/>
                          <w:spacing w:val="3"/>
                          <w:sz w:val="24"/>
                          <w:szCs w:val="24"/>
                        </w:rPr>
                      </w:pPr>
                      <w:r>
                        <w:rPr>
                          <w:rFonts w:hint="eastAsia" w:ascii="仿宋" w:hAnsi="仿宋" w:eastAsia="仿宋" w:cs="仿宋"/>
                          <w:spacing w:val="3"/>
                          <w:sz w:val="24"/>
                          <w:szCs w:val="24"/>
                        </w:rPr>
                        <w:t>发包人</w:t>
                      </w:r>
                      <w:r>
                        <w:rPr>
                          <w:rFonts w:hint="eastAsia" w:ascii="仿宋" w:hAnsi="仿宋" w:eastAsia="仿宋" w:cs="仿宋"/>
                          <w:spacing w:val="-16"/>
                          <w:sz w:val="24"/>
                          <w:szCs w:val="24"/>
                        </w:rPr>
                        <w:t>：</w:t>
                      </w:r>
                      <w:r>
                        <w:rPr>
                          <w:rFonts w:hint="eastAsia" w:ascii="仿宋" w:hAnsi="仿宋" w:eastAsia="仿宋" w:cs="仿宋"/>
                          <w:sz w:val="24"/>
                          <w:szCs w:val="24"/>
                        </w:rPr>
                        <w:t xml:space="preserve"> </w:t>
                      </w:r>
                      <w:r>
                        <w:rPr>
                          <w:rFonts w:hint="eastAsia" w:ascii="仿宋" w:hAnsi="仿宋" w:eastAsia="仿宋" w:cs="仿宋"/>
                          <w:spacing w:val="-16"/>
                          <w:sz w:val="24"/>
                          <w:szCs w:val="24"/>
                        </w:rPr>
                        <w:t>（</w:t>
                      </w:r>
                      <w:r>
                        <w:rPr>
                          <w:rFonts w:hint="eastAsia" w:ascii="仿宋" w:hAnsi="仿宋" w:eastAsia="仿宋" w:cs="仿宋"/>
                          <w:spacing w:val="3"/>
                          <w:sz w:val="24"/>
                          <w:szCs w:val="24"/>
                        </w:rPr>
                        <w:t>盖章）</w:t>
                      </w:r>
                    </w:p>
                    <w:p w14:paraId="2D268486">
                      <w:pPr>
                        <w:spacing w:before="78" w:line="219" w:lineRule="auto"/>
                        <w:ind w:left="28"/>
                        <w:rPr>
                          <w:rFonts w:hint="eastAsia" w:ascii="仿宋" w:hAnsi="仿宋" w:eastAsia="仿宋" w:cs="仿宋"/>
                          <w:spacing w:val="5"/>
                          <w:sz w:val="24"/>
                          <w:szCs w:val="24"/>
                        </w:rPr>
                      </w:pPr>
                      <w:r>
                        <w:rPr>
                          <w:rFonts w:hint="eastAsia" w:ascii="仿宋" w:hAnsi="仿宋" w:eastAsia="仿宋" w:cs="仿宋"/>
                          <w:sz w:val="24"/>
                          <w:szCs w:val="24"/>
                        </w:rPr>
                        <w:t xml:space="preserve">法定代表人和其委托代理人：  </w:t>
                      </w:r>
                      <w:r>
                        <w:rPr>
                          <w:rFonts w:hint="eastAsia" w:ascii="仿宋" w:hAnsi="仿宋" w:eastAsia="仿宋" w:cs="仿宋"/>
                          <w:spacing w:val="2"/>
                          <w:sz w:val="24"/>
                          <w:szCs w:val="24"/>
                        </w:rPr>
                        <w:t>（签字</w:t>
                      </w:r>
                      <w:r>
                        <w:rPr>
                          <w:rFonts w:hint="eastAsia" w:ascii="仿宋" w:hAnsi="仿宋" w:eastAsia="仿宋" w:cs="仿宋"/>
                          <w:spacing w:val="-17"/>
                          <w:sz w:val="24"/>
                          <w:szCs w:val="24"/>
                        </w:rPr>
                        <w:t>）</w:t>
                      </w:r>
                      <w:r>
                        <w:rPr>
                          <w:rFonts w:hint="eastAsia" w:ascii="仿宋" w:hAnsi="仿宋" w:eastAsia="仿宋" w:cs="仿宋"/>
                          <w:spacing w:val="5"/>
                          <w:sz w:val="24"/>
                          <w:szCs w:val="24"/>
                        </w:rPr>
                        <w:t xml:space="preserve"> </w:t>
                      </w:r>
                    </w:p>
                    <w:p w14:paraId="0FE7ACA9">
                      <w:pPr>
                        <w:spacing w:before="78" w:line="219" w:lineRule="auto"/>
                        <w:ind w:left="28"/>
                        <w:rPr>
                          <w:rFonts w:hint="eastAsia" w:ascii="仿宋" w:hAnsi="仿宋" w:eastAsia="仿宋" w:cs="仿宋"/>
                          <w:sz w:val="24"/>
                          <w:szCs w:val="24"/>
                        </w:rPr>
                      </w:pPr>
                      <w:r>
                        <w:rPr>
                          <w:rFonts w:hint="eastAsia" w:ascii="仿宋" w:hAnsi="仿宋" w:eastAsia="仿宋" w:cs="仿宋"/>
                          <w:spacing w:val="-1"/>
                          <w:sz w:val="24"/>
                          <w:szCs w:val="24"/>
                        </w:rPr>
                        <w:t>组织机构代码：</w:t>
                      </w:r>
                      <w:r>
                        <w:rPr>
                          <w:rFonts w:hint="eastAsia" w:ascii="仿宋" w:hAnsi="仿宋" w:eastAsia="仿宋" w:cs="仿宋"/>
                          <w:spacing w:val="-1"/>
                          <w:sz w:val="24"/>
                          <w:szCs w:val="24"/>
                          <w:u w:val="single" w:color="auto"/>
                        </w:rPr>
                        <w:t xml:space="preserve">            </w:t>
                      </w:r>
                    </w:p>
                    <w:p w14:paraId="13BB5EFC">
                      <w:pPr>
                        <w:spacing w:before="183" w:line="220" w:lineRule="auto"/>
                        <w:ind w:left="27"/>
                        <w:rPr>
                          <w:rFonts w:hint="eastAsia" w:ascii="仿宋" w:hAnsi="仿宋" w:eastAsia="仿宋" w:cs="仿宋"/>
                          <w:sz w:val="24"/>
                          <w:szCs w:val="24"/>
                        </w:rPr>
                      </w:pPr>
                      <w:r>
                        <w:rPr>
                          <w:rFonts w:hint="eastAsia" w:ascii="仿宋" w:hAnsi="仿宋" w:eastAsia="仿宋" w:cs="仿宋"/>
                          <w:spacing w:val="-1"/>
                          <w:sz w:val="24"/>
                          <w:szCs w:val="24"/>
                        </w:rPr>
                        <w:t>纳税人识别码：</w:t>
                      </w:r>
                      <w:r>
                        <w:rPr>
                          <w:rFonts w:hint="eastAsia" w:ascii="仿宋" w:hAnsi="仿宋" w:eastAsia="仿宋" w:cs="仿宋"/>
                          <w:spacing w:val="-1"/>
                          <w:sz w:val="24"/>
                          <w:szCs w:val="24"/>
                          <w:u w:val="single" w:color="auto"/>
                        </w:rPr>
                        <w:t xml:space="preserve">             </w:t>
                      </w:r>
                      <w:r>
                        <w:rPr>
                          <w:rFonts w:hint="eastAsia" w:ascii="仿宋" w:hAnsi="仿宋" w:eastAsia="仿宋" w:cs="仿宋"/>
                          <w:spacing w:val="-106"/>
                          <w:sz w:val="24"/>
                          <w:szCs w:val="24"/>
                        </w:rPr>
                        <w:t xml:space="preserve"> </w:t>
                      </w:r>
                    </w:p>
                    <w:p w14:paraId="79CD7B3A">
                      <w:pPr>
                        <w:spacing w:before="182" w:line="229" w:lineRule="auto"/>
                        <w:ind w:left="25"/>
                        <w:rPr>
                          <w:rFonts w:hint="eastAsia" w:ascii="仿宋" w:hAnsi="仿宋" w:eastAsia="仿宋" w:cs="仿宋"/>
                          <w:sz w:val="24"/>
                          <w:szCs w:val="24"/>
                        </w:rPr>
                      </w:pPr>
                      <w:r>
                        <w:rPr>
                          <w:rFonts w:hint="eastAsia" w:ascii="仿宋" w:hAnsi="仿宋" w:eastAsia="仿宋" w:cs="仿宋"/>
                          <w:spacing w:val="-17"/>
                          <w:sz w:val="24"/>
                          <w:szCs w:val="24"/>
                        </w:rPr>
                        <w:t>地</w:t>
                      </w:r>
                      <w:r>
                        <w:rPr>
                          <w:rFonts w:hint="eastAsia" w:ascii="仿宋" w:hAnsi="仿宋" w:eastAsia="仿宋" w:cs="仿宋"/>
                          <w:spacing w:val="5"/>
                          <w:sz w:val="24"/>
                          <w:szCs w:val="24"/>
                        </w:rPr>
                        <w:t xml:space="preserve">  </w:t>
                      </w:r>
                      <w:r>
                        <w:rPr>
                          <w:rFonts w:hint="eastAsia" w:ascii="仿宋" w:hAnsi="仿宋" w:eastAsia="仿宋" w:cs="仿宋"/>
                          <w:spacing w:val="-17"/>
                          <w:sz w:val="24"/>
                          <w:szCs w:val="24"/>
                        </w:rPr>
                        <w:t>址</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6891BCB8">
                      <w:pPr>
                        <w:spacing w:before="168" w:line="219" w:lineRule="auto"/>
                        <w:ind w:left="43"/>
                        <w:rPr>
                          <w:rFonts w:hint="eastAsia" w:ascii="仿宋" w:hAnsi="仿宋" w:eastAsia="仿宋" w:cs="仿宋"/>
                          <w:sz w:val="24"/>
                          <w:szCs w:val="24"/>
                        </w:rPr>
                      </w:pPr>
                      <w:r>
                        <w:rPr>
                          <w:rFonts w:hint="eastAsia" w:ascii="仿宋" w:hAnsi="仿宋" w:eastAsia="仿宋" w:cs="仿宋"/>
                          <w:spacing w:val="-6"/>
                          <w:sz w:val="24"/>
                          <w:szCs w:val="24"/>
                        </w:rPr>
                        <w:t>邮政编码：</w:t>
                      </w:r>
                      <w:r>
                        <w:rPr>
                          <w:rFonts w:hint="eastAsia" w:ascii="仿宋" w:hAnsi="仿宋" w:eastAsia="仿宋" w:cs="仿宋"/>
                          <w:sz w:val="24"/>
                          <w:szCs w:val="24"/>
                          <w:u w:val="single" w:color="auto"/>
                        </w:rPr>
                        <w:t xml:space="preserve">                  </w:t>
                      </w:r>
                      <w:r>
                        <w:rPr>
                          <w:rFonts w:hint="eastAsia" w:ascii="仿宋" w:hAnsi="仿宋" w:eastAsia="仿宋" w:cs="仿宋"/>
                          <w:spacing w:val="15"/>
                          <w:sz w:val="24"/>
                          <w:szCs w:val="24"/>
                        </w:rPr>
                        <w:t xml:space="preserve"> </w:t>
                      </w:r>
                    </w:p>
                    <w:p w14:paraId="570B6830">
                      <w:pPr>
                        <w:spacing w:before="184" w:line="219" w:lineRule="auto"/>
                        <w:ind w:left="26"/>
                        <w:rPr>
                          <w:rFonts w:hint="eastAsia" w:ascii="仿宋" w:hAnsi="仿宋" w:eastAsia="仿宋" w:cs="仿宋"/>
                          <w:sz w:val="24"/>
                          <w:szCs w:val="24"/>
                        </w:rPr>
                      </w:pPr>
                      <w:r>
                        <w:rPr>
                          <w:rFonts w:hint="eastAsia" w:ascii="仿宋" w:hAnsi="仿宋" w:eastAsia="仿宋" w:cs="仿宋"/>
                          <w:spacing w:val="-1"/>
                          <w:sz w:val="24"/>
                          <w:szCs w:val="24"/>
                        </w:rPr>
                        <w:t>法定代表人：</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5C03F997">
                      <w:pPr>
                        <w:spacing w:before="180" w:line="219" w:lineRule="auto"/>
                        <w:ind w:left="24"/>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color="auto"/>
                        </w:rPr>
                        <w:t xml:space="preserve">             </w:t>
                      </w:r>
                      <w:r>
                        <w:rPr>
                          <w:rFonts w:hint="eastAsia" w:ascii="仿宋" w:hAnsi="仿宋" w:eastAsia="仿宋" w:cs="仿宋"/>
                          <w:spacing w:val="-1"/>
                          <w:sz w:val="24"/>
                          <w:szCs w:val="24"/>
                          <w:u w:val="single" w:color="auto"/>
                        </w:rPr>
                        <w:t xml:space="preserve">  </w:t>
                      </w:r>
                      <w:r>
                        <w:rPr>
                          <w:rFonts w:hint="eastAsia" w:ascii="仿宋" w:hAnsi="仿宋" w:eastAsia="仿宋" w:cs="仿宋"/>
                          <w:spacing w:val="-1"/>
                          <w:sz w:val="24"/>
                          <w:szCs w:val="24"/>
                        </w:rPr>
                        <w:t xml:space="preserve">  </w:t>
                      </w:r>
                    </w:p>
                    <w:p w14:paraId="69D36DA6">
                      <w:pPr>
                        <w:spacing w:before="184" w:line="221" w:lineRule="auto"/>
                        <w:ind w:left="53"/>
                        <w:rPr>
                          <w:rFonts w:hint="eastAsia" w:ascii="仿宋" w:hAnsi="仿宋" w:eastAsia="仿宋" w:cs="仿宋"/>
                          <w:sz w:val="24"/>
                          <w:szCs w:val="24"/>
                        </w:rPr>
                      </w:pPr>
                      <w:r>
                        <w:rPr>
                          <w:rFonts w:hint="eastAsia" w:ascii="仿宋" w:hAnsi="仿宋" w:eastAsia="仿宋" w:cs="仿宋"/>
                          <w:spacing w:val="-15"/>
                          <w:sz w:val="24"/>
                          <w:szCs w:val="24"/>
                        </w:rPr>
                        <w:t>电</w:t>
                      </w:r>
                      <w:r>
                        <w:rPr>
                          <w:rFonts w:hint="eastAsia" w:ascii="仿宋" w:hAnsi="仿宋" w:eastAsia="仿宋" w:cs="仿宋"/>
                          <w:spacing w:val="9"/>
                          <w:sz w:val="24"/>
                          <w:szCs w:val="24"/>
                        </w:rPr>
                        <w:t xml:space="preserve">  </w:t>
                      </w:r>
                      <w:r>
                        <w:rPr>
                          <w:rFonts w:hint="eastAsia" w:ascii="仿宋" w:hAnsi="仿宋" w:eastAsia="仿宋" w:cs="仿宋"/>
                          <w:spacing w:val="-15"/>
                          <w:sz w:val="24"/>
                          <w:szCs w:val="24"/>
                        </w:rPr>
                        <w:t>话</w:t>
                      </w:r>
                      <w:r>
                        <w:rPr>
                          <w:rFonts w:hint="eastAsia" w:ascii="仿宋" w:hAnsi="仿宋" w:eastAsia="仿宋" w:cs="仿宋"/>
                          <w:spacing w:val="-90"/>
                          <w:sz w:val="24"/>
                          <w:szCs w:val="24"/>
                        </w:rPr>
                        <w:t xml:space="preserve"> </w:t>
                      </w:r>
                      <w:r>
                        <w:rPr>
                          <w:rFonts w:hint="eastAsia" w:ascii="仿宋" w:hAnsi="仿宋" w:eastAsia="仿宋" w:cs="仿宋"/>
                          <w:spacing w:val="-15"/>
                          <w:sz w:val="24"/>
                          <w:szCs w:val="24"/>
                        </w:rPr>
                        <w:t>：</w:t>
                      </w:r>
                      <w:r>
                        <w:rPr>
                          <w:rFonts w:hint="eastAsia" w:ascii="仿宋" w:hAnsi="仿宋" w:eastAsia="仿宋" w:cs="仿宋"/>
                          <w:spacing w:val="-15"/>
                          <w:sz w:val="24"/>
                          <w:szCs w:val="24"/>
                          <w:u w:val="single" w:color="auto"/>
                        </w:rPr>
                        <w:t xml:space="preserve">                     </w:t>
                      </w:r>
                      <w:r>
                        <w:rPr>
                          <w:rFonts w:hint="eastAsia" w:ascii="仿宋" w:hAnsi="仿宋" w:eastAsia="仿宋" w:cs="仿宋"/>
                          <w:spacing w:val="19"/>
                          <w:sz w:val="24"/>
                          <w:szCs w:val="24"/>
                        </w:rPr>
                        <w:t xml:space="preserve">  </w:t>
                      </w:r>
                    </w:p>
                    <w:p w14:paraId="7657614D">
                      <w:pPr>
                        <w:spacing w:before="177" w:line="219" w:lineRule="auto"/>
                        <w:ind w:left="23"/>
                        <w:rPr>
                          <w:rFonts w:hint="eastAsia" w:ascii="仿宋" w:hAnsi="仿宋" w:eastAsia="仿宋" w:cs="仿宋"/>
                          <w:sz w:val="24"/>
                          <w:szCs w:val="24"/>
                        </w:rPr>
                      </w:pPr>
                      <w:r>
                        <w:rPr>
                          <w:rFonts w:hint="eastAsia" w:ascii="仿宋" w:hAnsi="仿宋" w:eastAsia="仿宋" w:cs="仿宋"/>
                          <w:spacing w:val="-17"/>
                          <w:sz w:val="24"/>
                          <w:szCs w:val="24"/>
                        </w:rPr>
                        <w:t>传</w:t>
                      </w:r>
                      <w:r>
                        <w:rPr>
                          <w:rFonts w:hint="eastAsia" w:ascii="仿宋" w:hAnsi="仿宋" w:eastAsia="仿宋" w:cs="仿宋"/>
                          <w:spacing w:val="6"/>
                          <w:sz w:val="24"/>
                          <w:szCs w:val="24"/>
                        </w:rPr>
                        <w:t xml:space="preserve">  </w:t>
                      </w:r>
                      <w:r>
                        <w:rPr>
                          <w:rFonts w:hint="eastAsia" w:ascii="仿宋" w:hAnsi="仿宋" w:eastAsia="仿宋" w:cs="仿宋"/>
                          <w:spacing w:val="-17"/>
                          <w:sz w:val="24"/>
                          <w:szCs w:val="24"/>
                        </w:rPr>
                        <w:t>真</w:t>
                      </w:r>
                      <w:r>
                        <w:rPr>
                          <w:rFonts w:hint="eastAsia" w:ascii="仿宋" w:hAnsi="仿宋" w:eastAsia="仿宋" w:cs="仿宋"/>
                          <w:spacing w:val="-89"/>
                          <w:sz w:val="24"/>
                          <w:szCs w:val="24"/>
                        </w:rPr>
                        <w:t xml:space="preserve"> </w:t>
                      </w:r>
                      <w:r>
                        <w:rPr>
                          <w:rFonts w:hint="eastAsia" w:ascii="仿宋" w:hAnsi="仿宋" w:eastAsia="仿宋" w:cs="仿宋"/>
                          <w:spacing w:val="-17"/>
                          <w:sz w:val="24"/>
                          <w:szCs w:val="24"/>
                        </w:rPr>
                        <w:t>：</w:t>
                      </w:r>
                      <w:r>
                        <w:rPr>
                          <w:rFonts w:hint="eastAsia" w:ascii="仿宋" w:hAnsi="仿宋" w:eastAsia="仿宋" w:cs="仿宋"/>
                          <w:sz w:val="24"/>
                          <w:szCs w:val="24"/>
                          <w:u w:val="single" w:color="auto"/>
                        </w:rPr>
                        <w:t xml:space="preserve">                  </w:t>
                      </w:r>
                    </w:p>
                    <w:p w14:paraId="05CB074D">
                      <w:pPr>
                        <w:spacing w:before="184" w:line="219" w:lineRule="auto"/>
                        <w:ind w:left="53"/>
                        <w:rPr>
                          <w:rFonts w:hint="eastAsia" w:ascii="仿宋" w:hAnsi="仿宋" w:eastAsia="仿宋" w:cs="仿宋"/>
                          <w:sz w:val="24"/>
                          <w:szCs w:val="24"/>
                        </w:rPr>
                      </w:pPr>
                      <w:r>
                        <w:rPr>
                          <w:rFonts w:hint="eastAsia" w:ascii="仿宋" w:hAnsi="仿宋" w:eastAsia="仿宋" w:cs="仿宋"/>
                          <w:spacing w:val="-8"/>
                          <w:sz w:val="24"/>
                          <w:szCs w:val="24"/>
                        </w:rPr>
                        <w:t>电子信箱：</w:t>
                      </w:r>
                      <w:r>
                        <w:rPr>
                          <w:rFonts w:hint="eastAsia" w:ascii="仿宋" w:hAnsi="仿宋" w:eastAsia="仿宋" w:cs="仿宋"/>
                          <w:sz w:val="24"/>
                          <w:szCs w:val="24"/>
                          <w:u w:val="single" w:color="auto"/>
                        </w:rPr>
                        <w:t xml:space="preserve">                 </w:t>
                      </w:r>
                      <w:r>
                        <w:rPr>
                          <w:rFonts w:hint="eastAsia" w:ascii="仿宋" w:hAnsi="仿宋" w:eastAsia="仿宋" w:cs="仿宋"/>
                          <w:spacing w:val="20"/>
                          <w:sz w:val="24"/>
                          <w:szCs w:val="24"/>
                        </w:rPr>
                        <w:t xml:space="preserve">  </w:t>
                      </w:r>
                    </w:p>
                    <w:p w14:paraId="53470B6A">
                      <w:pPr>
                        <w:spacing w:before="181" w:line="220" w:lineRule="auto"/>
                        <w:ind w:left="26"/>
                        <w:rPr>
                          <w:rFonts w:hint="eastAsia" w:ascii="仿宋" w:hAnsi="仿宋" w:eastAsia="仿宋" w:cs="仿宋"/>
                          <w:sz w:val="24"/>
                          <w:szCs w:val="24"/>
                        </w:rPr>
                      </w:pPr>
                      <w:r>
                        <w:rPr>
                          <w:rFonts w:hint="eastAsia" w:ascii="仿宋" w:hAnsi="仿宋" w:eastAsia="仿宋" w:cs="仿宋"/>
                          <w:spacing w:val="-1"/>
                          <w:sz w:val="24"/>
                          <w:szCs w:val="24"/>
                        </w:rPr>
                        <w:t>开户银行：</w:t>
                      </w:r>
                      <w:r>
                        <w:rPr>
                          <w:rFonts w:hint="eastAsia" w:ascii="仿宋" w:hAnsi="仿宋" w:eastAsia="仿宋" w:cs="仿宋"/>
                          <w:spacing w:val="-1"/>
                          <w:sz w:val="24"/>
                          <w:szCs w:val="24"/>
                          <w:u w:val="single" w:color="auto"/>
                        </w:rPr>
                        <w:t xml:space="preserve">                 </w:t>
                      </w:r>
                    </w:p>
                    <w:p w14:paraId="674335E0">
                      <w:pPr>
                        <w:spacing w:before="181" w:line="221" w:lineRule="auto"/>
                        <w:ind w:left="29"/>
                        <w:rPr>
                          <w:rFonts w:hint="eastAsia" w:ascii="仿宋" w:hAnsi="仿宋" w:eastAsia="仿宋" w:cs="仿宋"/>
                          <w:sz w:val="24"/>
                          <w:szCs w:val="24"/>
                        </w:rPr>
                      </w:pPr>
                      <w:r>
                        <w:rPr>
                          <w:rFonts w:hint="eastAsia" w:ascii="仿宋" w:hAnsi="仿宋" w:eastAsia="仿宋" w:cs="仿宋"/>
                          <w:spacing w:val="-20"/>
                          <w:sz w:val="24"/>
                          <w:szCs w:val="24"/>
                        </w:rPr>
                        <w:t>账</w:t>
                      </w:r>
                      <w:r>
                        <w:rPr>
                          <w:rFonts w:hint="eastAsia" w:ascii="仿宋" w:hAnsi="仿宋" w:eastAsia="仿宋" w:cs="仿宋"/>
                          <w:spacing w:val="8"/>
                          <w:sz w:val="24"/>
                          <w:szCs w:val="24"/>
                        </w:rPr>
                        <w:t xml:space="preserve">  </w:t>
                      </w:r>
                      <w:r>
                        <w:rPr>
                          <w:rFonts w:hint="eastAsia" w:ascii="仿宋" w:hAnsi="仿宋" w:eastAsia="仿宋" w:cs="仿宋"/>
                          <w:spacing w:val="-20"/>
                          <w:sz w:val="24"/>
                          <w:szCs w:val="24"/>
                        </w:rPr>
                        <w:t>号</w:t>
                      </w:r>
                      <w:r>
                        <w:rPr>
                          <w:rFonts w:hint="eastAsia" w:ascii="仿宋" w:hAnsi="仿宋" w:eastAsia="仿宋" w:cs="仿宋"/>
                          <w:spacing w:val="-90"/>
                          <w:sz w:val="24"/>
                          <w:szCs w:val="24"/>
                        </w:rPr>
                        <w:t xml:space="preserve"> </w:t>
                      </w:r>
                      <w:r>
                        <w:rPr>
                          <w:rFonts w:hint="eastAsia" w:ascii="仿宋" w:hAnsi="仿宋" w:eastAsia="仿宋" w:cs="仿宋"/>
                          <w:spacing w:val="-20"/>
                          <w:sz w:val="24"/>
                          <w:szCs w:val="24"/>
                        </w:rPr>
                        <w:t>：</w:t>
                      </w:r>
                      <w:r>
                        <w:rPr>
                          <w:rFonts w:hint="eastAsia" w:ascii="仿宋" w:hAnsi="仿宋" w:eastAsia="仿宋" w:cs="仿宋"/>
                          <w:sz w:val="24"/>
                          <w:szCs w:val="24"/>
                          <w:u w:val="single" w:color="auto"/>
                        </w:rPr>
                        <w:t xml:space="preserve">                   </w:t>
                      </w:r>
                      <w:r>
                        <w:rPr>
                          <w:rFonts w:hint="eastAsia" w:ascii="仿宋" w:hAnsi="仿宋" w:eastAsia="仿宋" w:cs="仿宋"/>
                          <w:spacing w:val="4"/>
                          <w:sz w:val="24"/>
                          <w:szCs w:val="24"/>
                        </w:rPr>
                        <w:t xml:space="preserve">   </w:t>
                      </w:r>
                    </w:p>
                    <w:p w14:paraId="70603231">
                      <w:pPr>
                        <w:spacing w:before="180" w:line="219" w:lineRule="auto"/>
                        <w:ind w:left="37"/>
                        <w:rPr>
                          <w:rFonts w:hint="eastAsia" w:ascii="仿宋" w:hAnsi="仿宋" w:eastAsia="仿宋" w:cs="仿宋"/>
                          <w:sz w:val="24"/>
                          <w:szCs w:val="24"/>
                        </w:rPr>
                      </w:pPr>
                      <w:r>
                        <w:rPr>
                          <w:rFonts w:hint="eastAsia" w:ascii="仿宋" w:hAnsi="仿宋" w:eastAsia="仿宋" w:cs="仿宋"/>
                          <w:spacing w:val="-14"/>
                          <w:sz w:val="24"/>
                          <w:szCs w:val="24"/>
                        </w:rPr>
                        <w:t>时</w:t>
                      </w:r>
                      <w:r>
                        <w:rPr>
                          <w:rFonts w:hint="eastAsia" w:ascii="仿宋" w:hAnsi="仿宋" w:eastAsia="仿宋" w:cs="仿宋"/>
                          <w:spacing w:val="18"/>
                          <w:sz w:val="24"/>
                          <w:szCs w:val="24"/>
                        </w:rPr>
                        <w:t xml:space="preserve">  </w:t>
                      </w:r>
                      <w:r>
                        <w:rPr>
                          <w:rFonts w:hint="eastAsia" w:ascii="仿宋" w:hAnsi="仿宋" w:eastAsia="仿宋" w:cs="仿宋"/>
                          <w:spacing w:val="-14"/>
                          <w:sz w:val="24"/>
                          <w:szCs w:val="24"/>
                        </w:rPr>
                        <w:t>间：</w:t>
                      </w:r>
                      <w:r>
                        <w:rPr>
                          <w:rFonts w:hint="eastAsia" w:ascii="仿宋" w:hAnsi="仿宋" w:eastAsia="仿宋" w:cs="仿宋"/>
                          <w:sz w:val="24"/>
                          <w:szCs w:val="24"/>
                          <w:u w:val="single" w:color="auto"/>
                        </w:rPr>
                        <w:t xml:space="preserve">      </w:t>
                      </w:r>
                      <w:r>
                        <w:rPr>
                          <w:rFonts w:hint="eastAsia" w:ascii="仿宋" w:hAnsi="仿宋" w:eastAsia="仿宋" w:cs="仿宋"/>
                          <w:spacing w:val="-108"/>
                          <w:sz w:val="24"/>
                          <w:szCs w:val="24"/>
                        </w:rPr>
                        <w:t xml:space="preserve"> </w:t>
                      </w:r>
                      <w:r>
                        <w:rPr>
                          <w:rFonts w:hint="eastAsia" w:ascii="仿宋" w:hAnsi="仿宋" w:eastAsia="仿宋" w:cs="仿宋"/>
                          <w:spacing w:val="-14"/>
                          <w:sz w:val="24"/>
                          <w:szCs w:val="24"/>
                        </w:rPr>
                        <w:t>年</w:t>
                      </w:r>
                      <w:r>
                        <w:rPr>
                          <w:rFonts w:hint="eastAsia" w:ascii="仿宋" w:hAnsi="仿宋" w:eastAsia="仿宋" w:cs="仿宋"/>
                          <w:spacing w:val="-14"/>
                          <w:sz w:val="24"/>
                          <w:szCs w:val="24"/>
                          <w:u w:val="single" w:color="auto"/>
                        </w:rPr>
                        <w:t xml:space="preserve">   </w:t>
                      </w:r>
                      <w:r>
                        <w:rPr>
                          <w:rFonts w:hint="eastAsia" w:ascii="仿宋" w:hAnsi="仿宋" w:eastAsia="仿宋" w:cs="仿宋"/>
                          <w:spacing w:val="-105"/>
                          <w:sz w:val="24"/>
                          <w:szCs w:val="24"/>
                        </w:rPr>
                        <w:t xml:space="preserve"> </w:t>
                      </w:r>
                      <w:r>
                        <w:rPr>
                          <w:rFonts w:hint="eastAsia" w:ascii="仿宋" w:hAnsi="仿宋" w:eastAsia="仿宋" w:cs="仿宋"/>
                          <w:spacing w:val="-14"/>
                          <w:sz w:val="24"/>
                          <w:szCs w:val="24"/>
                        </w:rPr>
                        <w:t>月</w:t>
                      </w:r>
                      <w:r>
                        <w:rPr>
                          <w:rFonts w:hint="eastAsia" w:ascii="仿宋" w:hAnsi="仿宋" w:eastAsia="仿宋" w:cs="仿宋"/>
                          <w:spacing w:val="60"/>
                          <w:sz w:val="24"/>
                          <w:szCs w:val="24"/>
                          <w:u w:val="single" w:color="auto"/>
                        </w:rPr>
                        <w:t xml:space="preserve">  </w:t>
                      </w:r>
                      <w:r>
                        <w:rPr>
                          <w:rFonts w:hint="eastAsia" w:ascii="仿宋" w:hAnsi="仿宋" w:eastAsia="仿宋" w:cs="仿宋"/>
                          <w:spacing w:val="-69"/>
                          <w:sz w:val="24"/>
                          <w:szCs w:val="24"/>
                        </w:rPr>
                        <w:t xml:space="preserve"> </w:t>
                      </w:r>
                      <w:r>
                        <w:rPr>
                          <w:rFonts w:hint="eastAsia" w:ascii="仿宋" w:hAnsi="仿宋" w:eastAsia="仿宋" w:cs="仿宋"/>
                          <w:spacing w:val="-14"/>
                          <w:sz w:val="24"/>
                          <w:szCs w:val="24"/>
                        </w:rPr>
                        <w:t>日</w:t>
                      </w:r>
                      <w:r>
                        <w:rPr>
                          <w:rFonts w:hint="eastAsia" w:ascii="仿宋" w:hAnsi="仿宋" w:eastAsia="仿宋" w:cs="仿宋"/>
                          <w:spacing w:val="5"/>
                          <w:sz w:val="24"/>
                          <w:szCs w:val="24"/>
                        </w:rPr>
                        <w:t xml:space="preserve">    </w:t>
                      </w:r>
                    </w:p>
                    <w:p w14:paraId="577A3454">
                      <w:pPr>
                        <w:rPr>
                          <w:rFonts w:hint="eastAsia" w:ascii="仿宋" w:hAnsi="仿宋" w:eastAsia="仿宋" w:cs="仿宋"/>
                        </w:rPr>
                      </w:pPr>
                    </w:p>
                  </w:txbxContent>
                </v:textbox>
              </v:shape>
            </w:pict>
          </mc:Fallback>
        </mc:AlternateContent>
      </w:r>
    </w:p>
    <w:p w14:paraId="3C514036">
      <w:pPr>
        <w:pStyle w:val="3"/>
        <w:spacing w:line="258" w:lineRule="auto"/>
        <w:rPr>
          <w:rFonts w:hint="eastAsia" w:ascii="仿宋" w:hAnsi="仿宋" w:eastAsia="仿宋" w:cs="仿宋"/>
          <w:highlight w:val="none"/>
        </w:rPr>
      </w:pPr>
    </w:p>
    <w:p w14:paraId="3B49B219">
      <w:pPr>
        <w:spacing w:before="78" w:line="219" w:lineRule="auto"/>
        <w:ind w:left="29"/>
        <w:rPr>
          <w:rFonts w:hint="eastAsia" w:ascii="仿宋" w:hAnsi="仿宋" w:eastAsia="仿宋" w:cs="仿宋"/>
          <w:spacing w:val="3"/>
          <w:sz w:val="24"/>
          <w:szCs w:val="24"/>
          <w:highlight w:val="none"/>
        </w:rPr>
      </w:pPr>
    </w:p>
    <w:p w14:paraId="23C643FF">
      <w:pPr>
        <w:spacing w:before="78" w:line="219" w:lineRule="auto"/>
        <w:ind w:left="29"/>
        <w:rPr>
          <w:rFonts w:hint="eastAsia" w:ascii="仿宋" w:hAnsi="仿宋" w:eastAsia="仿宋" w:cs="仿宋"/>
          <w:spacing w:val="3"/>
          <w:sz w:val="24"/>
          <w:szCs w:val="24"/>
          <w:highlight w:val="none"/>
        </w:rPr>
      </w:pPr>
    </w:p>
    <w:p w14:paraId="55BA586C">
      <w:pPr>
        <w:spacing w:before="78" w:line="219" w:lineRule="auto"/>
        <w:ind w:left="29"/>
        <w:rPr>
          <w:rFonts w:hint="eastAsia" w:ascii="仿宋" w:hAnsi="仿宋" w:eastAsia="仿宋" w:cs="仿宋"/>
          <w:spacing w:val="3"/>
          <w:sz w:val="24"/>
          <w:szCs w:val="24"/>
          <w:highlight w:val="none"/>
        </w:rPr>
      </w:pPr>
    </w:p>
    <w:p w14:paraId="4E1CEB5D">
      <w:pPr>
        <w:pStyle w:val="2"/>
        <w:rPr>
          <w:rFonts w:hint="eastAsia" w:ascii="仿宋" w:hAnsi="仿宋" w:eastAsia="仿宋" w:cs="仿宋"/>
          <w:spacing w:val="3"/>
          <w:sz w:val="24"/>
          <w:szCs w:val="24"/>
          <w:highlight w:val="none"/>
        </w:rPr>
      </w:pPr>
    </w:p>
    <w:p w14:paraId="7CDDA02F">
      <w:pPr>
        <w:rPr>
          <w:rFonts w:hint="eastAsia" w:ascii="仿宋" w:hAnsi="仿宋" w:eastAsia="仿宋" w:cs="仿宋"/>
          <w:spacing w:val="3"/>
          <w:sz w:val="24"/>
          <w:szCs w:val="24"/>
          <w:highlight w:val="none"/>
        </w:rPr>
      </w:pPr>
    </w:p>
    <w:p w14:paraId="305D4119">
      <w:pPr>
        <w:pStyle w:val="2"/>
        <w:rPr>
          <w:rFonts w:hint="eastAsia" w:ascii="仿宋" w:hAnsi="仿宋" w:eastAsia="仿宋" w:cs="仿宋"/>
          <w:spacing w:val="3"/>
          <w:sz w:val="24"/>
          <w:szCs w:val="24"/>
          <w:highlight w:val="none"/>
        </w:rPr>
      </w:pPr>
    </w:p>
    <w:p w14:paraId="344D70F4">
      <w:pPr>
        <w:rPr>
          <w:rFonts w:hint="eastAsia" w:ascii="仿宋" w:hAnsi="仿宋" w:eastAsia="仿宋" w:cs="仿宋"/>
          <w:spacing w:val="3"/>
          <w:sz w:val="24"/>
          <w:szCs w:val="24"/>
          <w:highlight w:val="none"/>
        </w:rPr>
      </w:pPr>
    </w:p>
    <w:p w14:paraId="7F521F92">
      <w:pPr>
        <w:pStyle w:val="2"/>
        <w:rPr>
          <w:rFonts w:hint="eastAsia" w:ascii="仿宋" w:hAnsi="仿宋" w:eastAsia="仿宋" w:cs="仿宋"/>
          <w:spacing w:val="3"/>
          <w:sz w:val="24"/>
          <w:szCs w:val="24"/>
          <w:highlight w:val="none"/>
        </w:rPr>
      </w:pPr>
    </w:p>
    <w:p w14:paraId="40112936">
      <w:pPr>
        <w:rPr>
          <w:rFonts w:hint="eastAsia" w:ascii="仿宋" w:hAnsi="仿宋" w:eastAsia="仿宋" w:cs="仿宋"/>
          <w:spacing w:val="3"/>
          <w:sz w:val="24"/>
          <w:szCs w:val="24"/>
          <w:highlight w:val="none"/>
        </w:rPr>
      </w:pPr>
    </w:p>
    <w:p w14:paraId="19B29033">
      <w:pPr>
        <w:pStyle w:val="2"/>
        <w:rPr>
          <w:rFonts w:hint="eastAsia" w:ascii="仿宋" w:hAnsi="仿宋" w:eastAsia="仿宋" w:cs="仿宋"/>
          <w:spacing w:val="3"/>
          <w:sz w:val="24"/>
          <w:szCs w:val="24"/>
          <w:highlight w:val="none"/>
        </w:rPr>
      </w:pPr>
    </w:p>
    <w:p w14:paraId="2D3EC6A7">
      <w:pPr>
        <w:rPr>
          <w:rFonts w:hint="eastAsia" w:ascii="仿宋" w:hAnsi="仿宋" w:eastAsia="仿宋" w:cs="仿宋"/>
          <w:spacing w:val="3"/>
          <w:sz w:val="24"/>
          <w:szCs w:val="24"/>
          <w:highlight w:val="none"/>
        </w:rPr>
      </w:pPr>
    </w:p>
    <w:p w14:paraId="3E07D81D">
      <w:pPr>
        <w:pStyle w:val="2"/>
        <w:rPr>
          <w:rFonts w:hint="eastAsia" w:ascii="仿宋" w:hAnsi="仿宋" w:eastAsia="仿宋" w:cs="仿宋"/>
          <w:spacing w:val="3"/>
          <w:sz w:val="24"/>
          <w:szCs w:val="24"/>
          <w:highlight w:val="none"/>
        </w:rPr>
      </w:pPr>
    </w:p>
    <w:p w14:paraId="6A49E605">
      <w:pPr>
        <w:rPr>
          <w:rFonts w:hint="eastAsia" w:ascii="仿宋" w:hAnsi="仿宋" w:eastAsia="仿宋" w:cs="仿宋"/>
          <w:spacing w:val="3"/>
          <w:sz w:val="24"/>
          <w:szCs w:val="24"/>
          <w:highlight w:val="none"/>
        </w:rPr>
      </w:pPr>
    </w:p>
    <w:p w14:paraId="3CE86740">
      <w:pPr>
        <w:pStyle w:val="2"/>
        <w:rPr>
          <w:rFonts w:hint="eastAsia" w:ascii="仿宋" w:hAnsi="仿宋" w:eastAsia="仿宋" w:cs="仿宋"/>
          <w:spacing w:val="3"/>
          <w:sz w:val="24"/>
          <w:szCs w:val="24"/>
          <w:highlight w:val="none"/>
        </w:rPr>
      </w:pPr>
    </w:p>
    <w:p w14:paraId="17C8A193">
      <w:pPr>
        <w:rPr>
          <w:rFonts w:hint="eastAsia" w:ascii="仿宋" w:hAnsi="仿宋" w:eastAsia="仿宋" w:cs="仿宋"/>
          <w:spacing w:val="3"/>
          <w:sz w:val="24"/>
          <w:szCs w:val="24"/>
          <w:highlight w:val="none"/>
        </w:rPr>
      </w:pPr>
    </w:p>
    <w:p w14:paraId="00EB09DA">
      <w:pPr>
        <w:pStyle w:val="2"/>
        <w:rPr>
          <w:rFonts w:hint="eastAsia" w:ascii="仿宋" w:hAnsi="仿宋" w:eastAsia="仿宋" w:cs="仿宋"/>
          <w:spacing w:val="3"/>
          <w:sz w:val="24"/>
          <w:szCs w:val="24"/>
          <w:highlight w:val="none"/>
        </w:rPr>
      </w:pPr>
    </w:p>
    <w:p w14:paraId="61CEFF08">
      <w:pPr>
        <w:rPr>
          <w:rFonts w:hint="eastAsia" w:ascii="仿宋" w:hAnsi="仿宋" w:eastAsia="仿宋" w:cs="仿宋"/>
          <w:spacing w:val="3"/>
          <w:sz w:val="24"/>
          <w:szCs w:val="24"/>
          <w:highlight w:val="none"/>
        </w:rPr>
      </w:pPr>
    </w:p>
    <w:p w14:paraId="440AEC9F">
      <w:pPr>
        <w:pStyle w:val="2"/>
        <w:rPr>
          <w:rFonts w:hint="eastAsia" w:ascii="仿宋" w:hAnsi="仿宋" w:eastAsia="仿宋" w:cs="仿宋"/>
          <w:spacing w:val="3"/>
          <w:sz w:val="24"/>
          <w:szCs w:val="24"/>
          <w:highlight w:val="none"/>
        </w:rPr>
      </w:pPr>
    </w:p>
    <w:p w14:paraId="59C3DB65">
      <w:pPr>
        <w:rPr>
          <w:rFonts w:hint="eastAsia" w:ascii="仿宋" w:hAnsi="仿宋" w:eastAsia="仿宋" w:cs="仿宋"/>
          <w:highlight w:val="none"/>
        </w:rPr>
      </w:pPr>
      <w:r>
        <w:rPr>
          <w:rFonts w:hint="eastAsia" w:ascii="仿宋" w:hAnsi="仿宋" w:eastAsia="仿宋" w:cs="仿宋"/>
          <w:highlight w:val="none"/>
        </w:rPr>
        <w:br w:type="page"/>
      </w:r>
    </w:p>
    <w:p w14:paraId="1A2941DD">
      <w:pPr>
        <w:spacing w:line="219" w:lineRule="auto"/>
        <w:rPr>
          <w:rFonts w:hint="eastAsia" w:ascii="仿宋" w:hAnsi="仿宋" w:eastAsia="仿宋" w:cs="仿宋"/>
          <w:sz w:val="24"/>
          <w:szCs w:val="24"/>
          <w:highlight w:val="none"/>
        </w:rPr>
        <w:sectPr>
          <w:footerReference r:id="rId3" w:type="default"/>
          <w:pgSz w:w="11906" w:h="16840"/>
          <w:pgMar w:top="1426" w:right="1785" w:bottom="868" w:left="1785" w:header="0" w:footer="622" w:gutter="0"/>
          <w:pgNumType w:fmt="decimal"/>
          <w:cols w:space="720" w:num="1"/>
        </w:sectPr>
      </w:pPr>
    </w:p>
    <w:p w14:paraId="4A4C3367">
      <w:pPr>
        <w:spacing w:before="63" w:line="225" w:lineRule="auto"/>
        <w:ind w:left="2491"/>
        <w:outlineLvl w:val="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第二部分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通用合同条款</w:t>
      </w:r>
    </w:p>
    <w:p w14:paraId="22D4FDA4">
      <w:pPr>
        <w:spacing w:before="63" w:line="225" w:lineRule="auto"/>
        <w:ind w:left="2491"/>
        <w:rPr>
          <w:rFonts w:hint="eastAsia" w:ascii="仿宋" w:hAnsi="仿宋" w:eastAsia="仿宋" w:cs="仿宋"/>
          <w:b/>
          <w:bCs/>
          <w:spacing w:val="6"/>
          <w:sz w:val="31"/>
          <w:szCs w:val="31"/>
          <w:highlight w:val="none"/>
        </w:rPr>
      </w:pPr>
    </w:p>
    <w:p w14:paraId="6B974F5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一般约定</w:t>
      </w:r>
    </w:p>
    <w:p w14:paraId="619E7D5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词语定义与解释</w:t>
      </w:r>
    </w:p>
    <w:p w14:paraId="1CF1A7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合同协议书、通用合同条款、专用合同条款中的下列词语具有本款所赋予的含义：</w:t>
      </w:r>
    </w:p>
    <w:p w14:paraId="7E1FAC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w:t>
      </w:r>
    </w:p>
    <w:p w14:paraId="1B127B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00AADF1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 合同协议书：是指构成合同的由发包人和设计人共同签署的称为“合同协议书 ”的书面文件。</w:t>
      </w:r>
    </w:p>
    <w:p w14:paraId="734C49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 中标通知书：是指构成合同的由发包人通知设计人中标的书面文件。</w:t>
      </w:r>
    </w:p>
    <w:p w14:paraId="10DB91F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1.1.1.4 投标函：是指构成合同的由设计人填写并签署的用于投标的称为“投标函 ”的文件。</w:t>
      </w:r>
    </w:p>
    <w:p w14:paraId="443031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1.1.1.5 投标函附录：是指构成合同的附在投标函后的称为“投标函附录 ”的文件。</w:t>
      </w:r>
    </w:p>
    <w:p w14:paraId="73C5F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1.1.1.6 发包人要求：是指构成合同文件组成部分的，由发包人就工程项目的目的、范围、功能要求及工程设计文件审查的范围和内容等提出相应要求的书面文件，又称设计任务书。</w:t>
      </w:r>
    </w:p>
    <w:p w14:paraId="4BC4CD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1.1.1.7 技术标准：是指构成合同的设计应当遵守的或指导设计的国家、行业或地方的技术标准和要求，以及合同约定的技术标准和要求。</w:t>
      </w:r>
    </w:p>
    <w:p w14:paraId="3D7F29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1.1.1.8 其他合同文件：是指经合同当事人约定的与工程设计有关的具有合同约束力的文件或书面协议。合同当事人可以在专用合同条款中进行约定。</w:t>
      </w:r>
    </w:p>
    <w:p w14:paraId="531BF87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合同当事人及其他相关方</w:t>
      </w:r>
    </w:p>
    <w:p w14:paraId="25A5C2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1.1.2.1 合同当事人：是指发包人和（或）设计人。</w:t>
      </w:r>
    </w:p>
    <w:p w14:paraId="6D7210C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1.1.2.2 发包人：是指与设计人签订合同协议书的当事人及取得该当事人资格的合法继承人。</w:t>
      </w:r>
    </w:p>
    <w:p w14:paraId="2D6563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1.1.2.3 设计人：是指与发包人签订合同协议书的，具有相应工程设计资质的当事人及取得该当事人资格的合法继承人。</w:t>
      </w:r>
    </w:p>
    <w:p w14:paraId="0305E5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1.1.2.4 分包人：是指按照法律规定和合同约定，分包部分工程设计工作，并与设计人签订分包合同的具有相应资质的法人。</w:t>
      </w:r>
    </w:p>
    <w:p w14:paraId="5EA7DA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1.1.2.5 发包人代表：是指由发包人指定负责工程设计方面在发包人授权范围内行使发包人权利的人。</w:t>
      </w:r>
    </w:p>
    <w:p w14:paraId="1EA5634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1.1.2.6 项目负责人：是指由设计人任命负责工程设计，在设计人授权范围内负责合同履行，且按照法律规定具有相应资格的项目主持人。</w:t>
      </w:r>
    </w:p>
    <w:p w14:paraId="6F8E5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1.1.2.7 联合体：是指两个以上设计人联合，以一个设计人身份为发包人提供工程设计服务的临时性组织。</w:t>
      </w:r>
    </w:p>
    <w:p w14:paraId="48A1F5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工程设计服务、资料与文件</w:t>
      </w:r>
    </w:p>
    <w:p w14:paraId="682A493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1.1.3.1 工程设计服务：是指设计人按照合同约定履行的服务，包括工程设计基本服务、工程设计其他服务。</w:t>
      </w:r>
    </w:p>
    <w:p w14:paraId="7AB8063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274CF3E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D7F48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1.1.3.4 暂停设计：是指发生设计人不能按照合同约定履行全部或部分义务情形而暂时中断工程设计服务的行为。</w:t>
      </w:r>
    </w:p>
    <w:p w14:paraId="0A7C4F9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088BAC3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1.1.3.6 工程设计文件：指按照合同约定和技术要求，由设计人向发包人提供的阶段性成果、最终工作成果等，且应当采用合同中双方约定的载体。</w:t>
      </w:r>
    </w:p>
    <w:p w14:paraId="5ADC31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日期和期限</w:t>
      </w:r>
    </w:p>
    <w:p w14:paraId="68EB2D3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6D529CB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1.1.4.2 完成设计日期：包括计划完成设计日期和实际完成设计日期。计划完成设计日期是指合同协议书约定的完成设计及相关服务的日期；实际完成设计日期是指设计人交付全部或阶段性设计成果及提供相关服务日期。</w:t>
      </w:r>
    </w:p>
    <w:p w14:paraId="43E0B4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1.1.4.3 设计周期又称设计工期：是指在合同协议书约定的设计人完成工程设计及相关服务所需的期限，包括按照合同约定所作的期限变更。</w:t>
      </w:r>
    </w:p>
    <w:p w14:paraId="041E736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1.1.4.4 基准日期：招标发包的工程设计以投标截止日前 28 天的日期为基准日期，直接发包的工程设计以合同签订日前 28 天的日期为基准日期。</w:t>
      </w:r>
    </w:p>
    <w:p w14:paraId="173BB1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1.1.4.5 天：除特别指明外，均指日历天。合同中按天计算时间的，开始当天不计入，从次日开始计算，期限最后一天的截止时间为当天 24:00 时。</w:t>
      </w:r>
    </w:p>
    <w:p w14:paraId="39BB88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合同价格</w:t>
      </w:r>
    </w:p>
    <w:p w14:paraId="07857A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1.1.5.1 签约合同价：是指发包人和设计人在合同协议书中确定的总金额。</w:t>
      </w:r>
    </w:p>
    <w:p w14:paraId="2406592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1.1.5.2 合同价格又称设计费：是指发包人用于支付设计人按照合同约定完成工程设计范围内全部工作的金额，包括合同履行过程中按合同约定发生的价格变化。</w:t>
      </w:r>
    </w:p>
    <w:p w14:paraId="50B8A4A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 其他</w:t>
      </w:r>
    </w:p>
    <w:p w14:paraId="54E4C4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1.1.6.1 书面形式：是指合同书、信件和数据电文（包括电报、电传、传真、电子数据交换和电子邮件）等可以有形地表现所载内容的形式。</w:t>
      </w:r>
    </w:p>
    <w:p w14:paraId="4D0138A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语言文字</w:t>
      </w:r>
    </w:p>
    <w:p w14:paraId="06ACF3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合同以中国的汉语简体文字编写、解释和说明。合同当事人在专用合同条款中约定使用两种以上语言时，汉语为优先解释和说明合同的语言。</w:t>
      </w:r>
    </w:p>
    <w:p w14:paraId="582948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法律</w:t>
      </w:r>
    </w:p>
    <w:p w14:paraId="2EB00B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合同所称法律是指中华人民共和国法律、行政法规、部门规章，以及工程所在地的地方性法规、 自治条例、单行条例和地方政府规章等。</w:t>
      </w:r>
    </w:p>
    <w:p w14:paraId="649DBD7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合同当事人可以在专用合同条款中约定合同适用的其他规范性文件。</w:t>
      </w:r>
    </w:p>
    <w:p w14:paraId="65DFE6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技术标准</w:t>
      </w:r>
    </w:p>
    <w:p w14:paraId="1D57907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适用于工程的现行有效的国家标准、行业标准、工程所在地的地方性标准，以及相应的规范、规程等，合同当事人有特别要求的，应在专用合同条款中约定。</w:t>
      </w:r>
    </w:p>
    <w:p w14:paraId="4E1461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发包人要求使用国外技术标准的，发包人与设计人在专用合同条款中约定原文版本和中文译本提供方及提供标准的名称、份数、时间及费用承担等事项。</w:t>
      </w:r>
    </w:p>
    <w:p w14:paraId="7C2BAF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发包人对工程的技术标准、功能要求高于或严于现行国家、行业 或地方标准的，应当在专用合同条款中予以明确。除专用合同条款另有约定外，应视为设计人在签订合同前已充分预见前述技术标准和功能要求的复杂程度，</w:t>
      </w:r>
    </w:p>
    <w:p w14:paraId="38D16B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签约合同价中已包含由此产生的设计费用。</w:t>
      </w:r>
    </w:p>
    <w:p w14:paraId="5B1E12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合同文件的优先顺序</w:t>
      </w:r>
    </w:p>
    <w:p w14:paraId="6BE9EEA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组成合同的各项文件应互相解释，互为说明。除专用合同条款另有约定外，解释合同文件的优先顺序如下：</w:t>
      </w:r>
    </w:p>
    <w:p w14:paraId="1496BA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（1）合同协议书；</w:t>
      </w:r>
    </w:p>
    <w:p w14:paraId="7F70708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（2）专用合同条款及其附件；</w:t>
      </w:r>
    </w:p>
    <w:p w14:paraId="05BDEF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（3）通用合同条款；</w:t>
      </w:r>
    </w:p>
    <w:p w14:paraId="1C07C78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（4）中标通知书（如果有）；</w:t>
      </w:r>
    </w:p>
    <w:p w14:paraId="0D02A8F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（5）投标函及其附录（如果有）；</w:t>
      </w:r>
    </w:p>
    <w:p w14:paraId="49B491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（6）发包人要求；</w:t>
      </w:r>
    </w:p>
    <w:p w14:paraId="19D70F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（7）技术标准；</w:t>
      </w:r>
    </w:p>
    <w:p w14:paraId="70AF57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（8）发包人提供的上一阶段图纸（如果有）；</w:t>
      </w:r>
    </w:p>
    <w:p w14:paraId="1DC92DC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（9）其他合同文件。</w:t>
      </w:r>
    </w:p>
    <w:p w14:paraId="6AFF4D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上述各项合同文件包括合同当事人就该项合同文件所作出的补充和修改，属于同一类内容的文件，应以最新签署的为准。</w:t>
      </w:r>
    </w:p>
    <w:p w14:paraId="5BB3D94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在合同履行过程中形成的与合同有关的文件均构成合同文件组成部分，并根据其性质确定优先解释顺序。</w:t>
      </w:r>
    </w:p>
    <w:p w14:paraId="5FC7F9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联络</w:t>
      </w:r>
    </w:p>
    <w:p w14:paraId="20FAB7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与合同有关的通知、批准、证明、证书、指示、指令、要求、请求、同意、确定和决定等，均应采用书面形式，并应在合同约定的期限内送达接收人和送达地点。</w:t>
      </w:r>
    </w:p>
    <w:p w14:paraId="5EB4C9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13D190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发包人和设计人应当及时签收另一方送达至送达地点和指定接收人的来往信函，如确有充分证据证明一方无正当理由拒不签收的，视为拒绝签收一方认可往来信函的内容。</w:t>
      </w:r>
    </w:p>
    <w:p w14:paraId="513DBB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严禁贿赂</w:t>
      </w:r>
    </w:p>
    <w:p w14:paraId="1D49EC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9658D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 保密</w:t>
      </w:r>
    </w:p>
    <w:p w14:paraId="5749721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除法律规定或合同另有约定外，未经发包人同意，设计人不得将发包人提供的图纸、文件以及声明需要保密的资料信息等商业秘密泄露给第三方。</w:t>
      </w:r>
    </w:p>
    <w:p w14:paraId="778832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除法律规定或合同另有约定外，未经设计人同意，发包人不得将设计人提供的技术文件、技术成果、技术秘密及声明需要保密的资料信息等商业秘密泄露给第三方。</w:t>
      </w:r>
    </w:p>
    <w:p w14:paraId="4B2B9D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保密期限由发包人与设计人在专用合同条款中约定。</w:t>
      </w:r>
    </w:p>
    <w:p w14:paraId="77AB5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w:t>
      </w:r>
    </w:p>
    <w:p w14:paraId="7219853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发包人一般义务</w:t>
      </w:r>
    </w:p>
    <w:p w14:paraId="72F947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 发包人应遵守法律，并办理法律规定由其办理的许可、核准或备案，包括但不限于建设用地规划许可证、建设工程规划许可证等许可、核准或备案。</w:t>
      </w:r>
    </w:p>
    <w:p w14:paraId="0CB267E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373AC30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发包人应当负责工程设计的所有外部关系的协调（包括但不限于当地政府主管部门等），为设计人履行合同提供必要的外部条件。</w:t>
      </w:r>
    </w:p>
    <w:p w14:paraId="4D61BB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专用合同条款约定的其他义务。</w:t>
      </w:r>
    </w:p>
    <w:p w14:paraId="67914D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发包人代表</w:t>
      </w:r>
    </w:p>
    <w:p w14:paraId="010C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4C20AC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发包人代表不能按照合同约定履行其职责及义务，并导致合同无法继续正常履行的，设计人可以要求发包人撤换发包人代表。</w:t>
      </w:r>
    </w:p>
    <w:p w14:paraId="4460B6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发包人决定</w:t>
      </w:r>
    </w:p>
    <w:p w14:paraId="02430E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发包人在法律允许的范围内有权对设计人的设计工作、设计项目和/或设计文件作出处理决定，设计人应按照发包人的决定执行，涉及设计周期或设计费用等问题按本合同第 11条〔工程设计变更与索赔〕的约定处理。</w:t>
      </w:r>
    </w:p>
    <w:p w14:paraId="56FC57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发包人应在专用合同条款约定的期限内对设计人书面提出的事项作出书面决定，如发包人不在确定时间内作出书面决定，设计人的设计周期相应延长。</w:t>
      </w:r>
    </w:p>
    <w:p w14:paraId="5AAEB1D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支付合同价款</w:t>
      </w:r>
    </w:p>
    <w:p w14:paraId="225108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发包人应按合同约定向设计人及时足额支付合同价款。</w:t>
      </w:r>
    </w:p>
    <w:p w14:paraId="6293F7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设计文件接收</w:t>
      </w:r>
    </w:p>
    <w:p w14:paraId="53CAE20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发包人应按合同约定及时接收设计人提交的工程设计文件。</w:t>
      </w:r>
    </w:p>
    <w:p w14:paraId="1701EC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设计人</w:t>
      </w:r>
    </w:p>
    <w:p w14:paraId="613E57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设计人一般义务</w:t>
      </w:r>
    </w:p>
    <w:p w14:paraId="79375C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 设计人应遵守法律和有关技术标准的强制性规定，完成合同约定范围内的专业建设工程初步设计、施工图设计，提供符合技术标准及合同要求的工程设计文件，提供施工配合服务。</w:t>
      </w:r>
    </w:p>
    <w:p w14:paraId="76362C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5857C1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 设计人应当完成合同约定的工程设计其他服务。</w:t>
      </w:r>
    </w:p>
    <w:p w14:paraId="0DB1E6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 专用合同条款约定的其他义务。</w:t>
      </w:r>
    </w:p>
    <w:p w14:paraId="240173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项目负责人</w:t>
      </w:r>
    </w:p>
    <w:p w14:paraId="0F5CDB6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0C13DA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 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0CD9346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 3.2.1 项约定的职责。设计人无正当理由拒绝更换项目负责人的，应按照专用合同条款的约定承担违约责任。</w:t>
      </w:r>
    </w:p>
    <w:p w14:paraId="6D4399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设计人人员</w:t>
      </w:r>
    </w:p>
    <w:p w14:paraId="225DFB3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07E471F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3.3.2 设计人委派到工程设计中的设计人员应相对稳定。设计过程中如有变动，设计人应及时向发包人提交工程设计人员变动情况的报告。设计人更换专业负责人时，应提前 7 天书面通知发包人，除专业负责人无法正常履职情形外，还应征得发包人书面同意。通知中应当载明继任人员的注册执业资格或职称、执业经验等资料。</w:t>
      </w:r>
    </w:p>
    <w:p w14:paraId="672A2EA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1BA3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设计分包</w:t>
      </w:r>
    </w:p>
    <w:p w14:paraId="5EA5F1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设计分包的一般约定</w:t>
      </w:r>
    </w:p>
    <w:p w14:paraId="677ABC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21E03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工程设计资料</w:t>
      </w:r>
    </w:p>
    <w:p w14:paraId="12EC241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提供工程设计资料</w:t>
      </w:r>
    </w:p>
    <w:p w14:paraId="26F48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发包人应当在工程设计前或专用合同条款附件 2 约定的时间向设计人提供工程设计所必需的工程设计资料，并对所提供资料的真实性、准确性和完整性负责。</w:t>
      </w:r>
    </w:p>
    <w:p w14:paraId="6C1EF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52A6AF3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逾期提供的责任</w:t>
      </w:r>
    </w:p>
    <w:p w14:paraId="7369259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发包人提交上述文件和资料超过约定期限的，超过约定期限 15 天以内，设计人按本合同约定的交付工程设计文件时间相应顺延；超过约定期限 15 天以外时，设计人有权重新确定提交工程设计文件的时间。</w:t>
      </w:r>
    </w:p>
    <w:p w14:paraId="71A52F9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工程设计要求</w:t>
      </w:r>
    </w:p>
    <w:p w14:paraId="30E668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工程设计一般要求</w:t>
      </w:r>
    </w:p>
    <w:p w14:paraId="379A74E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5.1.1 对发包人的要求</w:t>
      </w:r>
    </w:p>
    <w:p w14:paraId="192EBD4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发包人应当遵守法律和技术标准，发包人提出的有关安全、质量、环境保</w:t>
      </w:r>
    </w:p>
    <w:p w14:paraId="6F9801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护和职业健康的要求应当符合法律和技术标准的规定，不得以任何理由要求设计人违反法律、技术标准进行设计。发包人鼓励设计人使用可靠的创新技术和新材料。</w:t>
      </w:r>
    </w:p>
    <w:p w14:paraId="46873CE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 对设计人的要求</w:t>
      </w:r>
    </w:p>
    <w:p w14:paraId="42E698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5.1.2.1设计人应当按法律和技术标准的强制性规定及发包人要求进行工程</w:t>
      </w:r>
    </w:p>
    <w:p w14:paraId="755CED1A">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设计。有关工程设计的特殊标准或要求由合同当事人在专用合同条款中约定。</w:t>
      </w:r>
    </w:p>
    <w:p w14:paraId="56CA5B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设计人发现发包人提供的工程设计资料有问题的，设计人应当及时通知发包人并经发包人确认。</w:t>
      </w:r>
    </w:p>
    <w:p w14:paraId="2BC88A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w:t>
      </w:r>
    </w:p>
    <w:p w14:paraId="5DEB451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5.1.2.3 设计人在工程设计中应当采用合同约定的技术、工艺和设备，满足质量、安全、节能、环保等要求。</w:t>
      </w:r>
    </w:p>
    <w:p w14:paraId="3F11F97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工程设计保证措施</w:t>
      </w:r>
    </w:p>
    <w:p w14:paraId="3CED6F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5.2.1 发包人的保证措施</w:t>
      </w:r>
    </w:p>
    <w:p w14:paraId="008369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发包人应按照法律规定及合同约定完成与工程设计有关的各项工作。</w:t>
      </w:r>
    </w:p>
    <w:p w14:paraId="331754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5.2.2 设计人的保证措施</w:t>
      </w:r>
    </w:p>
    <w:p w14:paraId="7797BAC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4AD850D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工程设计文件的要求</w:t>
      </w:r>
    </w:p>
    <w:p w14:paraId="1A49865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5.3.1 工程设计文件的编制应符合法律、技术标准的强制性规定及合同的要求。</w:t>
      </w:r>
    </w:p>
    <w:p w14:paraId="216DE4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5.3.2 工程设计依据应完整、准确、可靠，设计方案论证充分，计算成果可靠，并能够实施。</w:t>
      </w:r>
    </w:p>
    <w:p w14:paraId="19F9592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5.3.3 工程设计文件的深度应满足本合同相应设计阶段的规定要求，并符合国家和行业现行有效的相关规定。</w:t>
      </w:r>
    </w:p>
    <w:p w14:paraId="1821FC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w:t>
      </w:r>
    </w:p>
    <w:p w14:paraId="05AB7FB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5.3.5 应根据法律、技术标准要求，保证专业建设工程的合理使用寿命年限，并应在工程设计文件中注明相应的合理使用寿命年限。</w:t>
      </w:r>
    </w:p>
    <w:p w14:paraId="12C055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不合格工程设计文件的处理</w:t>
      </w:r>
    </w:p>
    <w:p w14:paraId="4D0C86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5.4.1 因设计人原因造成工程设计文件不合格的，发包人有权要求设计人采取补救措施，直至达到合同要求的质量标准，并按第 14.2 款〔设计人违约责任〕的约定承担责任。</w:t>
      </w:r>
    </w:p>
    <w:p w14:paraId="7D789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5.4.2 因发包人原因造成工程设计文件不合格的，设计人应当采取补救措施，直至达到合同要求的质量标准，由此增加的设计费用和（或）设计周期的延长由发包人承担。</w:t>
      </w:r>
    </w:p>
    <w:p w14:paraId="1745961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工程设计进度与周期</w:t>
      </w:r>
    </w:p>
    <w:p w14:paraId="48BDE08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工程设计进度计划</w:t>
      </w:r>
    </w:p>
    <w:p w14:paraId="7CE39A7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6.1.1 工程设计进度计划的编制</w:t>
      </w:r>
    </w:p>
    <w:p w14:paraId="266CCB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4CE59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5226968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6.1.2 工程设计进度计划的修订</w:t>
      </w:r>
    </w:p>
    <w:p w14:paraId="043DFE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0E17C53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工程设计开始</w:t>
      </w:r>
    </w:p>
    <w:p w14:paraId="3F4200D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5A949E4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设计人应当在收到发包人提供的工程设计资料及专用合同条款约定的定金或预付款后，开始工程设计工作。</w:t>
      </w:r>
    </w:p>
    <w:p w14:paraId="79C7B49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各设计阶段的开始时间均以设计人收到的发包人发出开始设计工作的书面通知书中载明的开始设计的日期起算。</w:t>
      </w:r>
    </w:p>
    <w:p w14:paraId="3B155E2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工程设计进度延误</w:t>
      </w:r>
    </w:p>
    <w:p w14:paraId="69E3AEF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6.3.1 因发包人原因导致工程设计进度延误</w:t>
      </w:r>
    </w:p>
    <w:p w14:paraId="7D9AC02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在合同履行过程中，发包人导致工程设计进度延误的情形主要有：</w:t>
      </w:r>
    </w:p>
    <w:p w14:paraId="7C2501E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（1）发包人未能按合同约定提供工程设计资料或所提供的工程设计资料不符合合同约定或存在错误或疏漏的；</w:t>
      </w:r>
    </w:p>
    <w:p w14:paraId="37CC29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（2）发包人未能按合同约定日期足额支付定金或预付款、进度款的；</w:t>
      </w:r>
    </w:p>
    <w:p w14:paraId="77DD0D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（3）发包人提出影响设计周期的设计变更要求的；</w:t>
      </w:r>
    </w:p>
    <w:p w14:paraId="6B851B1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（4）专用合同条款中约定的其他情形。</w:t>
      </w:r>
    </w:p>
    <w:p w14:paraId="537B0CF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因发包人原因未按计划开始设计日期开始设计的，发包人应按实际开始设计日期顺延完成设计日期。</w:t>
      </w:r>
    </w:p>
    <w:p w14:paraId="3C2D5B5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除专用合同条款对期限另有约定外，设计人应在发生上述情况后 5 天内向发包人发出要求延期的书面通知，在发生上述情况后 10 天内提交要求延期的详细说明供发包人审查。除专用合同条款对期限另有约定外，发包人收到设计人要求延期的详细说明后，应在 5 天内进行审查并就是否延长设计周期及延期天数向设计人进行书面答复。</w:t>
      </w:r>
    </w:p>
    <w:p w14:paraId="2E650A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43D918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发包人上述工程设计进度延误情形导致增加了设计工作量的，发包人应当另行支付相应设计费用。</w:t>
      </w:r>
    </w:p>
    <w:p w14:paraId="0A3BEE0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6.3.2 因设计人原因导致工程设计进度延误</w:t>
      </w:r>
    </w:p>
    <w:p w14:paraId="0396D0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因设计人原因导致工程设计进度延误的，设计人应当按照第 14.2 款〔设计人违约责任〕承担责任。设计人支付逾期完成工程设计违约金后，不免除设计人继续完成工程设计的义务。</w:t>
      </w:r>
    </w:p>
    <w:p w14:paraId="42A1F24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暂停设计</w:t>
      </w:r>
    </w:p>
    <w:p w14:paraId="073405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6.4.1 发包人原因引起的暂停设计</w:t>
      </w:r>
    </w:p>
    <w:p w14:paraId="2794024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因发包人原因引起暂停设计的，发包人应及时下达暂停设计指示。</w:t>
      </w:r>
    </w:p>
    <w:p w14:paraId="00B6493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因发包人原因引起的暂停设计，发包人应承担由此增加的设计费用和（或）延长的设计周期。</w:t>
      </w:r>
    </w:p>
    <w:p w14:paraId="131CAAB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6.4.2 设计人原因引起的暂停设计</w:t>
      </w:r>
    </w:p>
    <w:p w14:paraId="078F35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因设计人原因引起的暂停设计，设计人应当尽快向发包人发出书面通知并按第 14.2 款〔设计人违约责任〕承担责任，且设计人在收到发包人复工指示后15 天内仍未复工的，视为设计人无法继续履行合同的情形，设计人应按第 16</w:t>
      </w:r>
    </w:p>
    <w:p w14:paraId="04A404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条〔合同解除〕的约定承担责任。</w:t>
      </w:r>
    </w:p>
    <w:p w14:paraId="4A6F73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6.4.3 其他原因引起的暂停设计</w:t>
      </w:r>
    </w:p>
    <w:p w14:paraId="555795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当出现非设计人原因造成的暂停设计，设计人应当尽快向发包人发出书面通知。</w:t>
      </w:r>
    </w:p>
    <w:p w14:paraId="2CC7416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在上述情形下设计人的设计服务暂停，设计人的设计周期应当相应延长，复工应有发包人与设计人共同确认的合理期限。</w:t>
      </w:r>
    </w:p>
    <w:p w14:paraId="15E8EA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当发生本项约定的情况，导致设计人增加设计工作量的，发包人应当另行支付相应设计费用。</w:t>
      </w:r>
    </w:p>
    <w:p w14:paraId="057FCD3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6.4.4 暂停设计后的复工</w:t>
      </w:r>
    </w:p>
    <w:p w14:paraId="1EE6F2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暂停设计后，发包人和设计人应采取有效措施积极消除暂停设计的影响。当工程具备复工条件时，发包人向设计人发出复工通知，设计人应按照复工通知要求复工。</w:t>
      </w:r>
    </w:p>
    <w:p w14:paraId="0EFD7A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除设计人原因导致暂停设计外，设计人暂停设计后复工所增加的设计工作量，发包人应当另行支付相应设计费用。</w:t>
      </w:r>
    </w:p>
    <w:p w14:paraId="0F858AC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提前交付工程设计文件</w:t>
      </w:r>
    </w:p>
    <w:p w14:paraId="2255DB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65D392A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311C5F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工程设计文件交付</w:t>
      </w:r>
    </w:p>
    <w:p w14:paraId="51D9BCA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工程设计文件交付的内容</w:t>
      </w:r>
    </w:p>
    <w:p w14:paraId="7A26A88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 工程设计图纸及设计说明。</w:t>
      </w:r>
    </w:p>
    <w:p w14:paraId="27B0A5B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 发包人可以要求设计人提交专用合同条款约定的具体形式的电子版设计文件。</w:t>
      </w:r>
    </w:p>
    <w:p w14:paraId="1DEBE9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工程设计文件的交付方式</w:t>
      </w:r>
    </w:p>
    <w:p w14:paraId="099E96D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设计人交付工程设计文件给发包人，发包人应当出具书面签收单，内容包括图纸名称、图纸内容、图纸形式、份数、提交和签收日期、提交人与接收人的亲笔签名。</w:t>
      </w:r>
    </w:p>
    <w:p w14:paraId="35BFBE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工程设计文件交付的时间和份数</w:t>
      </w:r>
    </w:p>
    <w:p w14:paraId="39669B7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工程设计文件交付的名称、时间和份数在专用合同条款附件 3 中约定。</w:t>
      </w:r>
    </w:p>
    <w:p w14:paraId="26C334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工程设计文件审查</w:t>
      </w:r>
    </w:p>
    <w:p w14:paraId="2BFE0CB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设计人的工程设计文件应报发包人审查同意。审查的范围和内容在发包人要求中约定。审查的具体标准应符合法律规定、技术标准要求和本合同约定。</w:t>
      </w:r>
    </w:p>
    <w:p w14:paraId="26318E7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除专用合同条款对期限另有约定外， 自发包人收到设计人的工程设计文件以及设计人的通知之日起，发包人对设计人的工程设计文件审查期不超过 15 天。</w:t>
      </w:r>
    </w:p>
    <w:p w14:paraId="6774A1A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465DC29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合同约定的审查期满，发包人没有做出审查结论也没有提出异议的，视为设计人的工程设计文件已获发包人同意。</w:t>
      </w:r>
    </w:p>
    <w:p w14:paraId="718A221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 11 条〔工程设计变更与索赔〕的约定，向设计人另行支付费用。</w:t>
      </w:r>
    </w:p>
    <w:p w14:paraId="3952F3D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8.3 工程设计文件需政府有关部门审查或批准的，发包人应在审查同意设计人的工程设计文件后在专用合同条款约定的期限内，向政府有关部门报送工程设计文件，设计人应予以协助。</w:t>
      </w:r>
    </w:p>
    <w:p w14:paraId="29A7C7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 11条〔工程设计变更与索赔〕的约定，向设计人另行支付费用。</w:t>
      </w:r>
    </w:p>
    <w:p w14:paraId="299B40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21D5ACE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设计人按第 7 条〔工程设计文件交付〕的约定向发包人提交工程设计文件，有义务参加发包人组织的设计审查会议，向审查者介绍、解答、解释其工程设计文件，并提供有关补充资料。</w:t>
      </w:r>
    </w:p>
    <w:p w14:paraId="51358F2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5A5A86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8.5 因设计人原因，未能按第 7 条〔工程设计文件交付〕约定的时间向发包人提交工程设计文件，致使工程设计文件审查无法进行或无法按期进行，造成设计周期延长、窝工损失及发包人增加费用的，设计人按第 14.2 款〔设计人违约责任〕的约定承担责任。</w:t>
      </w:r>
    </w:p>
    <w:p w14:paraId="470E2EE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因发包人原因，致使工程设计文件审查无法进行或无法按期进行，造成设计周期延长、窝工损失及设计人增加的费用，由发包人承担。</w:t>
      </w:r>
    </w:p>
    <w:p w14:paraId="7B1EAE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8.6 因设计人原因造成工程设计文件不合格致使工程设计文件审查无法通过的，发包人有权要求设计人采取补救措施，直至达到合同要求的质量标准，并按第 14.2 款〔设计人违约责任〕的约定承担责任。</w:t>
      </w:r>
    </w:p>
    <w:p w14:paraId="533FABD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因发包人原因造成工程设计文件不合格致使工程设计文件审查无法通过的，由此增加的设计费用和（或）延长的设计周期由发包人承担。</w:t>
      </w:r>
    </w:p>
    <w:p w14:paraId="551A1FF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8.7 工程设计文件的审查，不减轻或免除设计人依据法律应当承担的责任。</w:t>
      </w:r>
    </w:p>
    <w:p w14:paraId="401C23B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施工现场配合服务</w:t>
      </w:r>
    </w:p>
    <w:p w14:paraId="55A43D6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除专用合同条款另有约定外，发包人应为设计人派赴现场的工作人员提供工作、生活及交通等方面的便利条件。</w:t>
      </w:r>
    </w:p>
    <w:p w14:paraId="29540E4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48C06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合同价款与支付</w:t>
      </w:r>
    </w:p>
    <w:p w14:paraId="2E9A99F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 合同价款组成</w:t>
      </w:r>
    </w:p>
    <w:p w14:paraId="120DC7E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发包人和设计人应当在专用合同条款附件5中明确约定合同价款各组成部分的具体数额，主要包括：</w:t>
      </w:r>
    </w:p>
    <w:p w14:paraId="73B2E4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（1）工程设计基本服务费用；</w:t>
      </w:r>
    </w:p>
    <w:p w14:paraId="4A4BD9A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（2）工程设计其他服务费用；</w:t>
      </w:r>
    </w:p>
    <w:p w14:paraId="27530C2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（3）在未签订合同前发包人已经同意或接受或已使用的设计人为发包人所做的各项工作的相应费用等。</w:t>
      </w:r>
    </w:p>
    <w:p w14:paraId="4F81A0F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合同价格形式</w:t>
      </w:r>
    </w:p>
    <w:p w14:paraId="2D1DA3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发包人和设计人应在合同协议书中选择下列一种合同价格形式：</w:t>
      </w:r>
    </w:p>
    <w:p w14:paraId="7AF1D70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（1）单价合同</w:t>
      </w:r>
    </w:p>
    <w:p w14:paraId="4327B0A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551828B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（2）总价合同</w:t>
      </w:r>
    </w:p>
    <w:p w14:paraId="7CD0691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74E3A7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（3）其它价格形式</w:t>
      </w:r>
    </w:p>
    <w:p w14:paraId="0B47477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合同当事人可在专用合同条款中约定其他合同价格形式。</w:t>
      </w:r>
    </w:p>
    <w:p w14:paraId="0A1A1C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进度款支付</w:t>
      </w:r>
    </w:p>
    <w:p w14:paraId="2170A92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10.3.1 发包人应当按照专用合同条款附件 6 约定的付款条件及时向设计人支付进度款。</w:t>
      </w:r>
    </w:p>
    <w:p w14:paraId="411A4CD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10.3.2 进度付款的修正</w:t>
      </w:r>
    </w:p>
    <w:p w14:paraId="6948D1C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在对已付进度款进行汇总和复核中发现错误、遗漏或重复的，发包人和设计人均有权提出修正申请。经发包人和设计人同意的修正，应在下期进度付款中支付或扣除。</w:t>
      </w:r>
    </w:p>
    <w:p w14:paraId="7B6C9AD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 合同价款的结算与支付</w:t>
      </w:r>
    </w:p>
    <w:p w14:paraId="67E21EF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10.4.1 对于采取固定总价形式的合同，发包人应当按照专用合同条款附件6 的约定及时支付尾款。</w:t>
      </w:r>
    </w:p>
    <w:p w14:paraId="02C4B1E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10.4.2 对于采取固定单价形式的合同，发包人与设计人应当按照专用合同条款附件 5 约定的结算方式及时结清工程设计费，并将结清未支付的款项一次性支付给设计人。</w:t>
      </w:r>
    </w:p>
    <w:p w14:paraId="0396910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10.4.3 对于采取其他价格形式的，也应按专用合同条款的约定及时结算和支付。</w:t>
      </w:r>
    </w:p>
    <w:p w14:paraId="28FB619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10.5 支付账户</w:t>
      </w:r>
    </w:p>
    <w:p w14:paraId="35A2024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发包人应将合同价款支付至合同协议书中约定的设计人账户。</w:t>
      </w:r>
    </w:p>
    <w:p w14:paraId="7E802A0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工程设计变更与索赔</w:t>
      </w:r>
    </w:p>
    <w:p w14:paraId="2F012B9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发包人变更工程设计的内容、规模、功能、条件等，应当向设计人提供书面要求，设计人在不违反法律规定以及技术标准强制性规定的前提下应当按照发包人要求变更工程设计。</w:t>
      </w:r>
    </w:p>
    <w:p w14:paraId="17735E2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的约定，与发包人协商对合同价格和/或完工时间做可共同接受的修改。</w:t>
      </w:r>
    </w:p>
    <w:p w14:paraId="1C3A62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如果由于发包人要求更改而造成的项目复杂性的变更或性质的变更使得设计人的设计工作减少，发包人可按本条约定和专用合同条款附件 7 的约定，与设计人协商对合同价格和/或完工时间做可共同接受的修改。</w:t>
      </w:r>
    </w:p>
    <w:p w14:paraId="40AE632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基准日期后，与工程设计服务有关的法律、技术标准的强制性规定的颁布及修改，由此增加的设计费用和（或）延长的设计周期由发包人承担。</w:t>
      </w:r>
    </w:p>
    <w:p w14:paraId="0D19DCC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如果发生设计人认为有理由提出增加合同价款或延长设计周期的要求事项，除专用合同条款对期限另有约定外，设计人应于该事项发生后 5 天内书面通知发包人。除专用合同条款对期限另有约定外，在该事项发生后 10 天内，设计人应向发包人提供证明设计人要求的书面声明，其中包括设计人关于因该事项引起的合同价款和设计周期的变化的详细计算。除专用合同条款对期限另有约定外，发包人应在接到设计人书面声明后的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77A7A0D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专业责任与保险</w:t>
      </w:r>
    </w:p>
    <w:p w14:paraId="60666D8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设计人应运用一切合理的专业技术和经验知识，按照公认的职业标准尽其全部职责和谨慎、勤勉地履行其在本合同项下的责任和义务。</w:t>
      </w:r>
    </w:p>
    <w:p w14:paraId="5E98F9A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除专用合同条款另有约定外，设计人应具有发包人认可的、履行本合同所需要的工程设计责任保险并使其于合同责任期内保持有效。</w:t>
      </w:r>
    </w:p>
    <w:p w14:paraId="4D20DA1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3359CD4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知识产权</w:t>
      </w:r>
    </w:p>
    <w:p w14:paraId="10A0F41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32B7F2D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66D1226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7D1EB96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13.4 合同当事人双方均有权在不损害对方利益和保密约定的前提下，在自己宣传用的印刷品或其他出版物上，或申报奖项时等情形下公布有关项目的文字和图片材料。</w:t>
      </w:r>
    </w:p>
    <w:p w14:paraId="669CE3A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13.5 除专用合同条款另有约定外，设计人在合同签订前和签订时已确定采用的专利、专有技术的使用费应包含在签约合同价中。14. 违约责任</w:t>
      </w:r>
    </w:p>
    <w:p w14:paraId="0A7AD24D">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发包人违约责任</w:t>
      </w:r>
    </w:p>
    <w:p w14:paraId="457A73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1403DA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14.1.2 发包人未按专用合同条款附件 6 约定的金额和期限向设计人支付设计费的，应按专用合同条款约定向设计人支付违约金。逾期超过 15 天时，设计人有权书面通知发包人中止设计工作。 自中止设计工作之日起 15 天内发包人支付相应费用的，设计人应及时根据发包人要求恢复设计工作； 自中止设计工作之日起超过 15 天后发包人支付相应费用的，设计人有权确定重新恢复设计工作的时间，且设计周期相应延长。</w:t>
      </w:r>
    </w:p>
    <w:p w14:paraId="31D55D3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14.1.3 发包人的上级或设计审批部门对设计文件不进行审批或本合同工程停建、缓建，发包人应在事件发生之日起 15 天内按本合同第 16 条〔合同解除〕的约定向设计人结算并支付设计费。</w:t>
      </w:r>
    </w:p>
    <w:p w14:paraId="701BBC4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14.1.4 发包人擅自将设计人的设计文件用于本工程以外的工程或交第三方使用时，应承担相应法律责任，并应赔偿设计人因此遭受的损失。</w:t>
      </w:r>
    </w:p>
    <w:p w14:paraId="6C7BE9C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设计人违约责任</w:t>
      </w:r>
    </w:p>
    <w:p w14:paraId="3B492FF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 合同生效后，设计人因自身原因要求终止或解除合同，设计人应按发包人已支付的定金金额双倍返还给发包人或设计人按照专用合同条款的约定向发包人支付违约金。</w:t>
      </w:r>
    </w:p>
    <w:p w14:paraId="142E192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 由于设计人原因，未按专用合同条款附件 3 约定的时间交付工程设计文件的，应按专用合同条款的约定向发包人支付违约金，前述违约金经双方确认后可在发包人应付设计费中扣减。</w:t>
      </w:r>
    </w:p>
    <w:p w14:paraId="027B9D8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51565E2C">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 设计人未经发包人同意擅自对工程设计进行分包的，发包人有权要求设计人解除未经发包人同意的设计分包合同，设计人应当按照专用合同条款的约定承担违约责任。</w:t>
      </w:r>
    </w:p>
    <w:p w14:paraId="52B08EE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不可抗力</w:t>
      </w:r>
    </w:p>
    <w:p w14:paraId="46608D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不可抗力的确认</w:t>
      </w:r>
    </w:p>
    <w:p w14:paraId="6874EB85">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E60D43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不可抗力发生后，发包人和设计人应收集证明不可抗力发生及不可抗力造成损失的证据，并及时认真统计所造成的损失。合同当事人对是否属于不可抗力或其损失发生争议时，按第 17 条〔争议解决〕的约定处理。</w:t>
      </w:r>
    </w:p>
    <w:p w14:paraId="17AFA47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不可抗力的通知</w:t>
      </w:r>
    </w:p>
    <w:p w14:paraId="7AFA8B1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合同一方当事人遇到不可抗力事件，使其履行合同义务受到阻碍时，应立即通知合同另一方当事人，书面说明不可抗力和受阻碍的详细情况，并在合理期限内提供必要的证明。</w:t>
      </w:r>
    </w:p>
    <w:p w14:paraId="566F46B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不可抗力持续发生的，合同一方当事人应及时向合同另一方当事人提交中间报告，说明不可抗力和履行合同受阻的情况，并于不可抗力事件结束后 28 天内提交最终报告及有关资料。</w:t>
      </w:r>
    </w:p>
    <w:p w14:paraId="0EDCDE8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15.3 不可抗力后果的承担</w:t>
      </w:r>
    </w:p>
    <w:p w14:paraId="0842614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不可抗力引起的后果及造成的损失由合同当事人按照法律规定及合同约定各自承担。不可抗力发生前已完成的工程设计应当按照合同约定进行支付。</w:t>
      </w:r>
    </w:p>
    <w:p w14:paraId="3D25995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不可抗力发生后，合同当事人均应采取措施尽量避免和减少损失的扩大，</w:t>
      </w:r>
    </w:p>
    <w:p w14:paraId="3B9A6F4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任何一方当事人没有采取有效措施导致损失扩大的，应对扩大的损失承担责任。</w:t>
      </w:r>
    </w:p>
    <w:p w14:paraId="5549FFE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因合同一方迟延履行合同义务，在迟延履行期间遭遇不可抗力的，不免除其违约责任。</w:t>
      </w:r>
    </w:p>
    <w:p w14:paraId="421C3A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合同解除</w:t>
      </w:r>
    </w:p>
    <w:p w14:paraId="075E1AC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发包人与设计人协商一致，可以解除合同。</w:t>
      </w:r>
    </w:p>
    <w:p w14:paraId="14F6766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有下列情形之一的，合同当事人一方或双方可以解除合同：</w:t>
      </w:r>
    </w:p>
    <w:p w14:paraId="2DA3C28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人工程设计文件存在重大质量问题，经发包人催告后，在合理期限内修改后仍不能满足国家现行深度要求或不能达到合同约定的设计质量要求的，发包人可以解除合同；（2）发包人未按合同约定支付设计费用，经设计人催告后，在 30 天内仍未支付的，设计人可以解除合同；</w:t>
      </w:r>
    </w:p>
    <w:p w14:paraId="60EA579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（3）暂停设计期限已连续超过 180 天，专用合同条款另有约定的除外；</w:t>
      </w:r>
    </w:p>
    <w:p w14:paraId="65C2C994">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（4）因不可抗力致使合同无法履行；</w:t>
      </w:r>
    </w:p>
    <w:p w14:paraId="3A8812E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（5）因一方违约致使合同无法实际履行或实际履行已无必要；</w:t>
      </w:r>
    </w:p>
    <w:p w14:paraId="10291E89">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（6）因本工程项目条件发生重大变化，使合同无法继续履行。</w:t>
      </w:r>
    </w:p>
    <w:p w14:paraId="08B43AA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任何一方因故需解除合同时，应提前 30 天书面通知对方，对合同中的遗留问题应取得一致意见并形成书面协议。</w:t>
      </w:r>
    </w:p>
    <w:p w14:paraId="0F11DFE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1FCE1D5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争议解决</w:t>
      </w:r>
    </w:p>
    <w:p w14:paraId="02957A4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和解</w:t>
      </w:r>
    </w:p>
    <w:p w14:paraId="5D4E29CA">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合同当事人可以就争议自行和解， 自行和解达成协议的经双方签字并盖章后作为合同补充文件，双方均应遵照执行。</w:t>
      </w:r>
    </w:p>
    <w:p w14:paraId="18A0E8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调解</w:t>
      </w:r>
    </w:p>
    <w:p w14:paraId="4458B1C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合同当事人可以就争议请求相关行政主管部门、行业协会或其他第三方进行调解，调解达成协议的，经双方签字并盖章后作为合同补充文件，双方均应遵照执行。</w:t>
      </w:r>
    </w:p>
    <w:p w14:paraId="3449EE0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争议评审</w:t>
      </w:r>
    </w:p>
    <w:p w14:paraId="2B287672">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合同当事人在专用合同条款中约定采取争议评审方式解决争议以及评审规则，并按下列约定执行：</w:t>
      </w:r>
    </w:p>
    <w:p w14:paraId="185F44B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 争议评审小组的确定</w:t>
      </w:r>
    </w:p>
    <w:p w14:paraId="75646887">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合同当事人可以共同选择一名或三名争议评审员，组成争议评审小组。除专用合同条款另有约定外，合同当事人应当自合同签订后 28 天内，或者争议发生后 14 天内，选定争议评审员。</w:t>
      </w:r>
    </w:p>
    <w:p w14:paraId="04B154C1">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03B971F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除专用合同条款另有约定外，评审所发生的费用由发包人和设计人各承担一半。</w:t>
      </w:r>
    </w:p>
    <w:p w14:paraId="0595E1E0">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 争议评审小组的决定</w:t>
      </w:r>
    </w:p>
    <w:p w14:paraId="6BCCBAF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合同当事人可在任何时间将与合同有关的任何争议共同提请争议评审小组进行评审。争议评审小组应秉持客观、公正原则，充分听取合同当事人的意见，依据相关法律、技术标准、行业惯例等， 自收到争议评审申请报告后 14 天内作出书面决定，并说明理由。合同当事人可以在专用合同条款中对本事项另行约定。</w:t>
      </w:r>
    </w:p>
    <w:p w14:paraId="5C5DFF5B">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17.3.3 争议评审小组决定的效力</w:t>
      </w:r>
    </w:p>
    <w:p w14:paraId="5624F048">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争议评审小组作出的书面决定经合同当事人签字确认后，对双方具有约束力，双方应遵照执行。</w:t>
      </w:r>
    </w:p>
    <w:p w14:paraId="0B90FA3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任何一方当事人不接受争议评审小组决定或不履行争议评审小组决定的，双方可选择采用其他争议解决方式。</w:t>
      </w:r>
    </w:p>
    <w:p w14:paraId="64F99DF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17.4 仲裁或诉讼</w:t>
      </w:r>
    </w:p>
    <w:p w14:paraId="52C98216">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因合同及合同有关事项产生的争议，合同当事人可以在专用合同条款中约定以下一种方式解决争议：</w:t>
      </w:r>
    </w:p>
    <w:p w14:paraId="6024326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（1）向约定的仲裁委员会申请仲裁。</w:t>
      </w:r>
    </w:p>
    <w:p w14:paraId="0192A11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（2）向有管辖权的人民法院起诉。</w:t>
      </w:r>
    </w:p>
    <w:p w14:paraId="5EC4F75E">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17.5 争议解决条款效力</w:t>
      </w:r>
    </w:p>
    <w:p w14:paraId="621F38EF">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合同有关争议解决的条款独立存在，合同的变更、解除、终止、无效或者</w:t>
      </w:r>
    </w:p>
    <w:p w14:paraId="3593F3B3">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被撤销均不影响其效力。</w:t>
      </w:r>
    </w:p>
    <w:p w14:paraId="634234F6">
      <w:pPr>
        <w:spacing w:before="63" w:line="225" w:lineRule="auto"/>
        <w:ind w:left="2491"/>
        <w:rPr>
          <w:rFonts w:hint="eastAsia" w:ascii="仿宋" w:hAnsi="仿宋" w:eastAsia="仿宋" w:cs="仿宋"/>
          <w:b/>
          <w:bCs/>
          <w:spacing w:val="6"/>
          <w:sz w:val="31"/>
          <w:szCs w:val="31"/>
          <w:highlight w:val="none"/>
        </w:rPr>
      </w:pPr>
    </w:p>
    <w:p w14:paraId="0CEB2A8F">
      <w:pPr>
        <w:pStyle w:val="2"/>
        <w:rPr>
          <w:rFonts w:hint="eastAsia" w:ascii="仿宋" w:hAnsi="仿宋" w:eastAsia="仿宋" w:cs="仿宋"/>
          <w:b/>
          <w:bCs/>
          <w:spacing w:val="6"/>
          <w:sz w:val="31"/>
          <w:szCs w:val="31"/>
          <w:highlight w:val="none"/>
        </w:rPr>
      </w:pPr>
    </w:p>
    <w:p w14:paraId="2F113554">
      <w:pPr>
        <w:rPr>
          <w:rFonts w:hint="eastAsia" w:ascii="仿宋" w:hAnsi="仿宋" w:eastAsia="仿宋" w:cs="仿宋"/>
          <w:b/>
          <w:bCs/>
          <w:spacing w:val="6"/>
          <w:sz w:val="31"/>
          <w:szCs w:val="31"/>
          <w:highlight w:val="none"/>
        </w:rPr>
      </w:pPr>
    </w:p>
    <w:p w14:paraId="388FADA7">
      <w:pPr>
        <w:pStyle w:val="2"/>
        <w:rPr>
          <w:rFonts w:hint="eastAsia" w:ascii="仿宋" w:hAnsi="仿宋" w:eastAsia="仿宋" w:cs="仿宋"/>
          <w:b/>
          <w:bCs/>
          <w:spacing w:val="6"/>
          <w:sz w:val="31"/>
          <w:szCs w:val="31"/>
          <w:highlight w:val="none"/>
        </w:rPr>
      </w:pPr>
    </w:p>
    <w:p w14:paraId="5035F4A2">
      <w:pPr>
        <w:rPr>
          <w:rFonts w:hint="eastAsia" w:ascii="仿宋" w:hAnsi="仿宋" w:eastAsia="仿宋" w:cs="仿宋"/>
          <w:b/>
          <w:bCs/>
          <w:spacing w:val="6"/>
          <w:sz w:val="31"/>
          <w:szCs w:val="31"/>
          <w:highlight w:val="none"/>
        </w:rPr>
      </w:pPr>
    </w:p>
    <w:p w14:paraId="7DB8F932">
      <w:pPr>
        <w:pStyle w:val="2"/>
        <w:rPr>
          <w:rFonts w:hint="eastAsia" w:ascii="仿宋" w:hAnsi="仿宋" w:eastAsia="仿宋" w:cs="仿宋"/>
          <w:b/>
          <w:bCs/>
          <w:spacing w:val="6"/>
          <w:sz w:val="31"/>
          <w:szCs w:val="31"/>
          <w:highlight w:val="none"/>
        </w:rPr>
      </w:pPr>
    </w:p>
    <w:p w14:paraId="609E7D8C">
      <w:pPr>
        <w:rPr>
          <w:rFonts w:hint="eastAsia"/>
          <w:highlight w:val="none"/>
        </w:rPr>
      </w:pPr>
    </w:p>
    <w:p w14:paraId="78B0A881">
      <w:pPr>
        <w:spacing w:before="63" w:line="225" w:lineRule="auto"/>
        <w:ind w:left="2491"/>
        <w:rPr>
          <w:rFonts w:hint="eastAsia" w:ascii="仿宋" w:hAnsi="仿宋" w:eastAsia="仿宋" w:cs="仿宋"/>
          <w:b/>
          <w:bCs/>
          <w:spacing w:val="6"/>
          <w:sz w:val="31"/>
          <w:szCs w:val="31"/>
          <w:highlight w:val="none"/>
        </w:rPr>
      </w:pPr>
    </w:p>
    <w:p w14:paraId="2DDBA01F">
      <w:pPr>
        <w:spacing w:before="63" w:line="225" w:lineRule="auto"/>
        <w:ind w:left="2491"/>
        <w:rPr>
          <w:rFonts w:hint="eastAsia" w:ascii="仿宋" w:hAnsi="仿宋" w:eastAsia="仿宋" w:cs="仿宋"/>
          <w:sz w:val="31"/>
          <w:szCs w:val="31"/>
          <w:highlight w:val="none"/>
        </w:rPr>
      </w:pPr>
      <w:r>
        <w:rPr>
          <w:rFonts w:hint="eastAsia" w:ascii="仿宋" w:hAnsi="仿宋" w:eastAsia="仿宋" w:cs="仿宋"/>
          <w:b/>
          <w:bCs/>
          <w:spacing w:val="6"/>
          <w:sz w:val="31"/>
          <w:szCs w:val="31"/>
          <w:highlight w:val="none"/>
        </w:rPr>
        <w:t>第三部分</w:t>
      </w:r>
      <w:r>
        <w:rPr>
          <w:rFonts w:hint="eastAsia" w:ascii="仿宋" w:hAnsi="仿宋" w:eastAsia="仿宋" w:cs="仿宋"/>
          <w:spacing w:val="6"/>
          <w:sz w:val="31"/>
          <w:szCs w:val="31"/>
          <w:highlight w:val="none"/>
        </w:rPr>
        <w:t xml:space="preserve"> </w:t>
      </w:r>
      <w:r>
        <w:rPr>
          <w:rFonts w:hint="eastAsia" w:ascii="仿宋" w:hAnsi="仿宋" w:eastAsia="仿宋" w:cs="仿宋"/>
          <w:b/>
          <w:bCs/>
          <w:spacing w:val="6"/>
          <w:sz w:val="31"/>
          <w:szCs w:val="31"/>
          <w:highlight w:val="none"/>
        </w:rPr>
        <w:t>专用合同条款</w:t>
      </w:r>
    </w:p>
    <w:p w14:paraId="41F54299">
      <w:pPr>
        <w:keepNext w:val="0"/>
        <w:keepLines w:val="0"/>
        <w:pageBreakBefore w:val="0"/>
        <w:widowControl w:val="0"/>
        <w:kinsoku/>
        <w:wordWrap/>
        <w:overflowPunct/>
        <w:topLinePunct w:val="0"/>
        <w:autoSpaceDE/>
        <w:autoSpaceDN/>
        <w:bidi w:val="0"/>
        <w:adjustRightInd/>
        <w:snapToGrid/>
        <w:spacing w:before="23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1.</w:t>
      </w:r>
      <w:r>
        <w:rPr>
          <w:rFonts w:hint="eastAsia" w:ascii="仿宋" w:hAnsi="仿宋" w:eastAsia="仿宋" w:cs="仿宋"/>
          <w:spacing w:val="13"/>
          <w:sz w:val="24"/>
          <w:szCs w:val="24"/>
          <w:highlight w:val="none"/>
        </w:rPr>
        <w:t xml:space="preserve"> </w:t>
      </w:r>
      <w:r>
        <w:rPr>
          <w:rFonts w:hint="eastAsia" w:ascii="仿宋" w:hAnsi="仿宋" w:eastAsia="仿宋" w:cs="仿宋"/>
          <w:spacing w:val="-7"/>
          <w:sz w:val="24"/>
          <w:szCs w:val="24"/>
          <w:highlight w:val="none"/>
        </w:rPr>
        <w:t>一般约定</w:t>
      </w:r>
    </w:p>
    <w:p w14:paraId="4AD95F73">
      <w:pPr>
        <w:keepNext w:val="0"/>
        <w:keepLines w:val="0"/>
        <w:pageBreakBefore w:val="0"/>
        <w:widowControl w:val="0"/>
        <w:kinsoku/>
        <w:wordWrap/>
        <w:overflowPunct/>
        <w:topLinePunct w:val="0"/>
        <w:autoSpaceDE/>
        <w:autoSpaceDN/>
        <w:bidi w:val="0"/>
        <w:adjustRightInd/>
        <w:snapToGrid/>
        <w:spacing w:before="179"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词语定义与解释</w:t>
      </w:r>
    </w:p>
    <w:p w14:paraId="13EA4EB7">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1.1.1</w:t>
      </w:r>
      <w:r>
        <w:rPr>
          <w:rFonts w:hint="eastAsia" w:ascii="仿宋" w:hAnsi="仿宋" w:eastAsia="仿宋" w:cs="仿宋"/>
          <w:spacing w:val="-47"/>
          <w:sz w:val="24"/>
          <w:szCs w:val="24"/>
          <w:highlight w:val="none"/>
        </w:rPr>
        <w:t xml:space="preserve"> </w:t>
      </w:r>
      <w:r>
        <w:rPr>
          <w:rFonts w:hint="eastAsia" w:ascii="仿宋" w:hAnsi="仿宋" w:eastAsia="仿宋" w:cs="仿宋"/>
          <w:spacing w:val="-6"/>
          <w:sz w:val="24"/>
          <w:szCs w:val="24"/>
          <w:highlight w:val="none"/>
        </w:rPr>
        <w:t>合同</w:t>
      </w:r>
    </w:p>
    <w:p w14:paraId="16607A7D">
      <w:pPr>
        <w:keepNext w:val="0"/>
        <w:keepLines w:val="0"/>
        <w:pageBreakBefore w:val="0"/>
        <w:widowControl w:val="0"/>
        <w:kinsoku/>
        <w:wordWrap/>
        <w:overflowPunct/>
        <w:topLinePunct w:val="0"/>
        <w:autoSpaceDE/>
        <w:autoSpaceDN/>
        <w:bidi w:val="0"/>
        <w:adjustRightInd/>
        <w:snapToGrid/>
        <w:spacing w:before="178" w:line="400" w:lineRule="exact"/>
        <w:ind w:left="30" w:right="200" w:firstLine="49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1.1.2其他合同文件包括：</w:t>
      </w:r>
      <w:r>
        <w:rPr>
          <w:rFonts w:hint="eastAsia" w:ascii="仿宋" w:hAnsi="仿宋" w:eastAsia="仿宋" w:cs="仿宋"/>
          <w:spacing w:val="-1"/>
          <w:sz w:val="24"/>
          <w:szCs w:val="24"/>
          <w:highlight w:val="none"/>
          <w:u w:val="single" w:color="auto"/>
          <w:lang w:val="en-US" w:eastAsia="zh-CN"/>
        </w:rPr>
        <w:t>另行约定</w:t>
      </w:r>
      <w:r>
        <w:rPr>
          <w:rFonts w:hint="eastAsia" w:ascii="仿宋" w:hAnsi="仿宋" w:eastAsia="仿宋" w:cs="仿宋"/>
          <w:sz w:val="24"/>
          <w:szCs w:val="24"/>
          <w:highlight w:val="none"/>
          <w:u w:val="single" w:color="auto"/>
        </w:rPr>
        <w:t>。</w:t>
      </w:r>
    </w:p>
    <w:p w14:paraId="7DF65181">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1.3</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法律</w:t>
      </w:r>
    </w:p>
    <w:p w14:paraId="3133610F">
      <w:pPr>
        <w:keepNext w:val="0"/>
        <w:keepLines w:val="0"/>
        <w:pageBreakBefore w:val="0"/>
        <w:widowControl w:val="0"/>
        <w:kinsoku/>
        <w:wordWrap/>
        <w:overflowPunct/>
        <w:topLinePunct w:val="0"/>
        <w:autoSpaceDE/>
        <w:autoSpaceDN/>
        <w:bidi w:val="0"/>
        <w:adjustRightInd/>
        <w:snapToGrid/>
        <w:spacing w:before="183"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适用于合同的其他规范性文件：</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09135E45">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1.4</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技术标准</w:t>
      </w:r>
    </w:p>
    <w:p w14:paraId="265D7052">
      <w:pPr>
        <w:keepNext w:val="0"/>
        <w:keepLines w:val="0"/>
        <w:pageBreakBefore w:val="0"/>
        <w:widowControl w:val="0"/>
        <w:kinsoku/>
        <w:wordWrap/>
        <w:overflowPunct/>
        <w:topLinePunct w:val="0"/>
        <w:autoSpaceDE/>
        <w:autoSpaceDN/>
        <w:bidi w:val="0"/>
        <w:adjustRightInd/>
        <w:snapToGrid/>
        <w:spacing w:before="185" w:line="400" w:lineRule="exact"/>
        <w:ind w:left="29" w:right="178" w:firstLine="49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1.4.1</w:t>
      </w:r>
      <w:r>
        <w:rPr>
          <w:rFonts w:hint="eastAsia" w:ascii="仿宋" w:hAnsi="仿宋" w:eastAsia="仿宋" w:cs="仿宋"/>
          <w:spacing w:val="-45"/>
          <w:sz w:val="24"/>
          <w:szCs w:val="24"/>
          <w:highlight w:val="none"/>
        </w:rPr>
        <w:t xml:space="preserve"> </w:t>
      </w:r>
      <w:r>
        <w:rPr>
          <w:rFonts w:hint="eastAsia" w:ascii="仿宋" w:hAnsi="仿宋" w:eastAsia="仿宋" w:cs="仿宋"/>
          <w:spacing w:val="1"/>
          <w:sz w:val="24"/>
          <w:szCs w:val="24"/>
          <w:highlight w:val="none"/>
        </w:rPr>
        <w:t>适用于工程的技术标准包括：</w:t>
      </w:r>
      <w:r>
        <w:rPr>
          <w:rFonts w:hint="eastAsia" w:ascii="仿宋" w:hAnsi="仿宋" w:eastAsia="仿宋" w:cs="仿宋"/>
          <w:spacing w:val="1"/>
          <w:sz w:val="24"/>
          <w:szCs w:val="24"/>
          <w:highlight w:val="none"/>
          <w:u w:val="single" w:color="auto"/>
        </w:rPr>
        <w:t>《市政公用工程设计文件编制深度规</w:t>
      </w:r>
      <w:r>
        <w:rPr>
          <w:rFonts w:hint="eastAsia" w:ascii="仿宋" w:hAnsi="仿宋" w:eastAsia="仿宋" w:cs="仿宋"/>
          <w:spacing w:val="3"/>
          <w:sz w:val="24"/>
          <w:szCs w:val="24"/>
          <w:highlight w:val="none"/>
          <w:u w:val="single" w:color="auto"/>
        </w:rPr>
        <w:t>定》（中华人民共和国住房城乡建设部，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2"/>
          <w:sz w:val="24"/>
          <w:szCs w:val="24"/>
          <w:highlight w:val="none"/>
          <w:u w:val="single" w:color="auto"/>
        </w:rPr>
        <w:t>）现行有效的国家标准、</w:t>
      </w:r>
      <w:r>
        <w:rPr>
          <w:rFonts w:hint="eastAsia" w:ascii="仿宋" w:hAnsi="仿宋" w:eastAsia="仿宋" w:cs="仿宋"/>
          <w:spacing w:val="-1"/>
          <w:sz w:val="24"/>
          <w:szCs w:val="24"/>
          <w:highlight w:val="none"/>
          <w:u w:val="single" w:color="auto"/>
        </w:rPr>
        <w:t>行业标准、工程所在地的地方性标准，以及相应的规范、规程等</w:t>
      </w:r>
      <w:r>
        <w:rPr>
          <w:rFonts w:hint="eastAsia" w:ascii="仿宋" w:hAnsi="仿宋" w:eastAsia="仿宋" w:cs="仿宋"/>
          <w:spacing w:val="47"/>
          <w:sz w:val="24"/>
          <w:szCs w:val="24"/>
          <w:highlight w:val="none"/>
          <w:u w:val="single" w:color="auto"/>
        </w:rPr>
        <w:t xml:space="preserve"> </w:t>
      </w:r>
      <w:r>
        <w:rPr>
          <w:rFonts w:hint="eastAsia" w:ascii="仿宋" w:hAnsi="仿宋" w:eastAsia="仿宋" w:cs="仿宋"/>
          <w:spacing w:val="-1"/>
          <w:sz w:val="24"/>
          <w:szCs w:val="24"/>
          <w:highlight w:val="none"/>
          <w:u w:val="single" w:color="auto"/>
        </w:rPr>
        <w:t>。</w:t>
      </w:r>
    </w:p>
    <w:p w14:paraId="17E1EBA5">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1.4.2</w:t>
      </w:r>
      <w:r>
        <w:rPr>
          <w:rFonts w:hint="eastAsia" w:ascii="仿宋" w:hAnsi="仿宋" w:eastAsia="仿宋" w:cs="仿宋"/>
          <w:spacing w:val="41"/>
          <w:sz w:val="24"/>
          <w:szCs w:val="24"/>
          <w:highlight w:val="none"/>
        </w:rPr>
        <w:t xml:space="preserve"> </w:t>
      </w:r>
      <w:r>
        <w:rPr>
          <w:rFonts w:hint="eastAsia" w:ascii="仿宋" w:hAnsi="仿宋" w:eastAsia="仿宋" w:cs="仿宋"/>
          <w:spacing w:val="-2"/>
          <w:sz w:val="24"/>
          <w:szCs w:val="24"/>
          <w:highlight w:val="none"/>
        </w:rPr>
        <w:t>国外技术标准原文版本和中文译本的提供方：</w:t>
      </w:r>
      <w:r>
        <w:rPr>
          <w:rFonts w:hint="eastAsia" w:ascii="仿宋" w:hAnsi="仿宋" w:eastAsia="仿宋" w:cs="仿宋"/>
          <w:spacing w:val="-2"/>
          <w:sz w:val="24"/>
          <w:szCs w:val="24"/>
          <w:highlight w:val="none"/>
          <w:u w:val="single" w:color="auto"/>
        </w:rPr>
        <w:t xml:space="preserve">   /     </w:t>
      </w:r>
      <w:r>
        <w:rPr>
          <w:rFonts w:hint="eastAsia" w:ascii="仿宋" w:hAnsi="仿宋" w:eastAsia="仿宋" w:cs="仿宋"/>
          <w:spacing w:val="-2"/>
          <w:sz w:val="24"/>
          <w:szCs w:val="24"/>
          <w:highlight w:val="none"/>
        </w:rPr>
        <w:t>；</w:t>
      </w:r>
    </w:p>
    <w:p w14:paraId="49CFF6A6">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提供国外技术标准的名称：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2009BF8">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提供国外技术标准的份数：</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C8D4A63">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提供国外技术标准的时间：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7452FED">
      <w:pPr>
        <w:keepNext w:val="0"/>
        <w:keepLines w:val="0"/>
        <w:pageBreakBefore w:val="0"/>
        <w:widowControl w:val="0"/>
        <w:kinsoku/>
        <w:wordWrap/>
        <w:overflowPunct/>
        <w:topLinePunct w:val="0"/>
        <w:autoSpaceDE/>
        <w:autoSpaceDN/>
        <w:bidi w:val="0"/>
        <w:adjustRightInd/>
        <w:snapToGrid/>
        <w:spacing w:before="181"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提供国外技术标准的费用承担：</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2107F72">
      <w:pPr>
        <w:keepNext w:val="0"/>
        <w:keepLines w:val="0"/>
        <w:pageBreakBefore w:val="0"/>
        <w:widowControl w:val="0"/>
        <w:kinsoku/>
        <w:wordWrap/>
        <w:overflowPunct/>
        <w:topLinePunct w:val="0"/>
        <w:autoSpaceDE/>
        <w:autoSpaceDN/>
        <w:bidi w:val="0"/>
        <w:adjustRightInd/>
        <w:snapToGrid/>
        <w:spacing w:before="184" w:line="400" w:lineRule="exact"/>
        <w:ind w:left="31" w:firstLine="492"/>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1.4.3 发包人对工程的技术标准和功能要求的特殊要求：</w:t>
      </w:r>
      <w:r>
        <w:rPr>
          <w:rFonts w:hint="eastAsia" w:ascii="仿宋" w:hAnsi="仿宋" w:eastAsia="仿宋" w:cs="仿宋"/>
          <w:spacing w:val="-2"/>
          <w:sz w:val="24"/>
          <w:szCs w:val="24"/>
          <w:highlight w:val="none"/>
          <w:u w:val="single" w:color="auto"/>
        </w:rPr>
        <w:t>按照绿色、节能</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u w:val="single" w:color="auto"/>
        </w:rPr>
        <w:t>智能相关规范设计。</w:t>
      </w:r>
    </w:p>
    <w:p w14:paraId="7B699702">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 合同文件的优先顺序</w:t>
      </w:r>
    </w:p>
    <w:p w14:paraId="3ED380AA">
      <w:pPr>
        <w:keepNext w:val="0"/>
        <w:keepLines w:val="0"/>
        <w:pageBreakBefore w:val="0"/>
        <w:widowControl w:val="0"/>
        <w:kinsoku/>
        <w:wordWrap/>
        <w:overflowPunct/>
        <w:topLinePunct w:val="0"/>
        <w:autoSpaceDE/>
        <w:autoSpaceDN/>
        <w:bidi w:val="0"/>
        <w:adjustRightInd/>
        <w:snapToGrid/>
        <w:spacing w:before="184" w:line="400" w:lineRule="exact"/>
        <w:ind w:left="29" w:right="178" w:firstLine="47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合同文件组成及优先顺序为</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1）合同协议书</w:t>
      </w:r>
      <w:r>
        <w:rPr>
          <w:rFonts w:hint="eastAsia" w:ascii="仿宋" w:hAnsi="仿宋" w:eastAsia="仿宋" w:cs="仿宋"/>
          <w:spacing w:val="-11"/>
          <w:sz w:val="24"/>
          <w:szCs w:val="24"/>
          <w:highlight w:val="none"/>
          <w:u w:val="single" w:color="auto"/>
        </w:rPr>
        <w:t>；（</w:t>
      </w:r>
      <w:r>
        <w:rPr>
          <w:rFonts w:hint="eastAsia" w:ascii="仿宋" w:hAnsi="仿宋" w:eastAsia="仿宋" w:cs="仿宋"/>
          <w:spacing w:val="6"/>
          <w:sz w:val="24"/>
          <w:szCs w:val="24"/>
          <w:highlight w:val="none"/>
          <w:u w:val="single" w:color="auto"/>
        </w:rPr>
        <w:t>2）专用合同条款及其</w:t>
      </w:r>
      <w:r>
        <w:rPr>
          <w:rFonts w:hint="eastAsia" w:ascii="仿宋" w:hAnsi="仿宋" w:eastAsia="仿宋" w:cs="仿宋"/>
          <w:spacing w:val="8"/>
          <w:sz w:val="24"/>
          <w:szCs w:val="24"/>
          <w:highlight w:val="none"/>
          <w:u w:val="single" w:color="auto"/>
        </w:rPr>
        <w:t>附件</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3）通用合同条款</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4）中标通知书</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5）投标函及其附录</w:t>
      </w:r>
      <w:r>
        <w:rPr>
          <w:rFonts w:hint="eastAsia" w:ascii="仿宋" w:hAnsi="仿宋" w:eastAsia="仿宋" w:cs="仿宋"/>
          <w:spacing w:val="-13"/>
          <w:sz w:val="24"/>
          <w:szCs w:val="24"/>
          <w:highlight w:val="none"/>
          <w:u w:val="single" w:color="auto"/>
        </w:rPr>
        <w:t>；（</w:t>
      </w:r>
      <w:r>
        <w:rPr>
          <w:rFonts w:hint="eastAsia" w:ascii="仿宋" w:hAnsi="仿宋" w:eastAsia="仿宋" w:cs="仿宋"/>
          <w:spacing w:val="8"/>
          <w:sz w:val="24"/>
          <w:szCs w:val="24"/>
          <w:highlight w:val="none"/>
          <w:u w:val="single" w:color="auto"/>
        </w:rPr>
        <w:t>6）</w:t>
      </w:r>
      <w:r>
        <w:rPr>
          <w:rFonts w:hint="eastAsia" w:ascii="仿宋" w:hAnsi="仿宋" w:eastAsia="仿宋" w:cs="仿宋"/>
          <w:spacing w:val="4"/>
          <w:sz w:val="24"/>
          <w:szCs w:val="24"/>
          <w:highlight w:val="none"/>
          <w:u w:val="single" w:color="auto"/>
        </w:rPr>
        <w:t>发包人要求</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7）技术标准</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4"/>
          <w:sz w:val="24"/>
          <w:szCs w:val="24"/>
          <w:highlight w:val="none"/>
          <w:u w:val="single" w:color="auto"/>
        </w:rPr>
        <w:t>8）发包人提供的上一</w:t>
      </w:r>
      <w:r>
        <w:rPr>
          <w:rFonts w:hint="eastAsia" w:ascii="仿宋" w:hAnsi="仿宋" w:eastAsia="仿宋" w:cs="仿宋"/>
          <w:spacing w:val="3"/>
          <w:sz w:val="24"/>
          <w:szCs w:val="24"/>
          <w:highlight w:val="none"/>
          <w:u w:val="single" w:color="auto"/>
        </w:rPr>
        <w:t>阶段图纸</w:t>
      </w:r>
      <w:r>
        <w:rPr>
          <w:rFonts w:hint="eastAsia" w:ascii="仿宋" w:hAnsi="仿宋" w:eastAsia="仿宋" w:cs="仿宋"/>
          <w:spacing w:val="-18"/>
          <w:sz w:val="24"/>
          <w:szCs w:val="24"/>
          <w:highlight w:val="none"/>
          <w:u w:val="single" w:color="auto"/>
        </w:rPr>
        <w:t>；（</w:t>
      </w:r>
      <w:r>
        <w:rPr>
          <w:rFonts w:hint="eastAsia" w:ascii="仿宋" w:hAnsi="仿宋" w:eastAsia="仿宋" w:cs="仿宋"/>
          <w:spacing w:val="3"/>
          <w:sz w:val="24"/>
          <w:szCs w:val="24"/>
          <w:highlight w:val="none"/>
          <w:u w:val="single" w:color="auto"/>
        </w:rPr>
        <w:t>9）其他合</w:t>
      </w:r>
      <w:r>
        <w:rPr>
          <w:rFonts w:hint="eastAsia" w:ascii="仿宋" w:hAnsi="仿宋" w:eastAsia="仿宋" w:cs="仿宋"/>
          <w:spacing w:val="4"/>
          <w:sz w:val="24"/>
          <w:szCs w:val="24"/>
          <w:highlight w:val="none"/>
          <w:u w:val="single" w:color="auto"/>
        </w:rPr>
        <w:t>同文件。</w:t>
      </w:r>
    </w:p>
    <w:p w14:paraId="0CA2EE42">
      <w:pPr>
        <w:keepNext w:val="0"/>
        <w:keepLines w:val="0"/>
        <w:pageBreakBefore w:val="0"/>
        <w:widowControl w:val="0"/>
        <w:kinsoku/>
        <w:wordWrap/>
        <w:overflowPunct/>
        <w:topLinePunct w:val="0"/>
        <w:autoSpaceDE/>
        <w:autoSpaceDN/>
        <w:bidi w:val="0"/>
        <w:adjustRightInd/>
        <w:snapToGrid/>
        <w:spacing w:line="400" w:lineRule="exact"/>
        <w:ind w:left="27" w:right="178" w:firstLine="48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上述各项合同文件包括合同当事人就该项合同文件所作出的补充和修改，</w:t>
      </w:r>
      <w:r>
        <w:rPr>
          <w:rFonts w:hint="eastAsia" w:ascii="仿宋" w:hAnsi="仿宋" w:eastAsia="仿宋" w:cs="仿宋"/>
          <w:spacing w:val="1"/>
          <w:sz w:val="24"/>
          <w:szCs w:val="24"/>
          <w:highlight w:val="none"/>
          <w:u w:val="single" w:color="auto"/>
        </w:rPr>
        <w:t>属于同一类内容的文件，应以最新签署的为准。</w:t>
      </w:r>
    </w:p>
    <w:p w14:paraId="39DD9F1A">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1.6</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联络</w:t>
      </w:r>
    </w:p>
    <w:p w14:paraId="4127977F">
      <w:pPr>
        <w:keepNext w:val="0"/>
        <w:keepLines w:val="0"/>
        <w:pageBreakBefore w:val="0"/>
        <w:widowControl w:val="0"/>
        <w:kinsoku/>
        <w:wordWrap/>
        <w:overflowPunct/>
        <w:topLinePunct w:val="0"/>
        <w:autoSpaceDE/>
        <w:autoSpaceDN/>
        <w:bidi w:val="0"/>
        <w:adjustRightInd/>
        <w:snapToGrid/>
        <w:spacing w:before="177" w:line="400" w:lineRule="exact"/>
        <w:ind w:left="48" w:right="181" w:firstLine="47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1.6.1 发包人和设计人应当在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0"/>
          <w:sz w:val="24"/>
          <w:szCs w:val="24"/>
          <w:highlight w:val="none"/>
        </w:rPr>
        <w:t xml:space="preserve"> </w:t>
      </w:r>
      <w:r>
        <w:rPr>
          <w:rFonts w:hint="eastAsia" w:ascii="仿宋" w:hAnsi="仿宋" w:eastAsia="仿宋" w:cs="仿宋"/>
          <w:spacing w:val="-1"/>
          <w:sz w:val="24"/>
          <w:szCs w:val="24"/>
          <w:highlight w:val="none"/>
        </w:rPr>
        <w:t>天内将与合同有关的通知、批准、证</w:t>
      </w:r>
      <w:r>
        <w:rPr>
          <w:rFonts w:hint="eastAsia" w:ascii="仿宋" w:hAnsi="仿宋" w:eastAsia="仿宋" w:cs="仿宋"/>
          <w:spacing w:val="3"/>
          <w:sz w:val="24"/>
          <w:szCs w:val="24"/>
          <w:highlight w:val="none"/>
        </w:rPr>
        <w:t>明、证书、指示、指令、要求、请求、同意、确定和决定等书面函件送达对方</w:t>
      </w:r>
    </w:p>
    <w:p w14:paraId="7648708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4" w:type="default"/>
          <w:pgSz w:w="11906" w:h="16840"/>
          <w:pgMar w:top="1424" w:right="1623" w:bottom="868" w:left="1785" w:header="0" w:footer="622" w:gutter="0"/>
          <w:pgNumType w:fmt="decimal"/>
          <w:cols w:space="720" w:num="1"/>
        </w:sectPr>
      </w:pPr>
    </w:p>
    <w:p w14:paraId="0D08054D">
      <w:pPr>
        <w:keepNext w:val="0"/>
        <w:keepLines w:val="0"/>
        <w:pageBreakBefore w:val="0"/>
        <w:widowControl w:val="0"/>
        <w:kinsoku/>
        <w:wordWrap/>
        <w:overflowPunct/>
        <w:topLinePunct w:val="0"/>
        <w:autoSpaceDE/>
        <w:autoSpaceDN/>
        <w:bidi w:val="0"/>
        <w:adjustRightInd/>
        <w:snapToGrid/>
        <w:spacing w:before="48" w:line="400" w:lineRule="exact"/>
        <w:ind w:left="40"/>
        <w:textAlignment w:val="auto"/>
        <w:rPr>
          <w:rFonts w:hint="eastAsia" w:ascii="仿宋" w:hAnsi="仿宋" w:eastAsia="仿宋" w:cs="仿宋"/>
          <w:sz w:val="24"/>
          <w:szCs w:val="24"/>
          <w:highlight w:val="none"/>
        </w:rPr>
      </w:pPr>
      <w:r>
        <w:rPr>
          <w:rFonts w:hint="eastAsia" w:ascii="仿宋" w:hAnsi="仿宋" w:eastAsia="仿宋" w:cs="仿宋"/>
          <w:spacing w:val="-7"/>
          <w:sz w:val="24"/>
          <w:szCs w:val="24"/>
          <w:highlight w:val="none"/>
        </w:rPr>
        <w:t>当事人。</w:t>
      </w:r>
    </w:p>
    <w:p w14:paraId="596ECB69">
      <w:pPr>
        <w:keepNext w:val="0"/>
        <w:keepLines w:val="0"/>
        <w:pageBreakBefore w:val="0"/>
        <w:widowControl w:val="0"/>
        <w:kinsoku/>
        <w:wordWrap/>
        <w:overflowPunct/>
        <w:topLinePunct w:val="0"/>
        <w:autoSpaceDE/>
        <w:autoSpaceDN/>
        <w:bidi w:val="0"/>
        <w:adjustRightInd/>
        <w:snapToGrid/>
        <w:spacing w:before="182"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发包人和设计人联系信息</w:t>
      </w:r>
    </w:p>
    <w:p w14:paraId="3D81D35B">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757EB5FE">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2F1FD8FB">
      <w:pPr>
        <w:keepNext w:val="0"/>
        <w:keepLines w:val="0"/>
        <w:pageBreakBefore w:val="0"/>
        <w:widowControl w:val="0"/>
        <w:kinsoku/>
        <w:wordWrap/>
        <w:overflowPunct/>
        <w:topLinePunct w:val="0"/>
        <w:autoSpaceDE/>
        <w:autoSpaceDN/>
        <w:bidi w:val="0"/>
        <w:adjustRightInd/>
        <w:snapToGrid/>
        <w:spacing w:before="179"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1A6CB87C">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发包人指定的电子邮箱</w:t>
      </w:r>
      <w:r>
        <w:rPr>
          <w:rFonts w:hint="eastAsia" w:ascii="仿宋" w:hAnsi="仿宋" w:eastAsia="仿宋" w:cs="仿宋"/>
          <w:spacing w:val="2"/>
          <w:sz w:val="24"/>
          <w:szCs w:val="24"/>
          <w:highlight w:val="none"/>
        </w:rPr>
        <w:t>：</w:t>
      </w:r>
      <w:r>
        <w:rPr>
          <w:rFonts w:hint="eastAsia" w:ascii="仿宋" w:hAnsi="仿宋" w:eastAsia="仿宋" w:cs="仿宋"/>
          <w:spacing w:val="1"/>
          <w:sz w:val="24"/>
          <w:szCs w:val="24"/>
          <w:highlight w:val="none"/>
        </w:rPr>
        <w:t xml:space="preserve"> </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2469FBD2">
      <w:pPr>
        <w:keepNext w:val="0"/>
        <w:keepLines w:val="0"/>
        <w:pageBreakBefore w:val="0"/>
        <w:widowControl w:val="0"/>
        <w:kinsoku/>
        <w:wordWrap/>
        <w:overflowPunct/>
        <w:topLinePunct w:val="0"/>
        <w:autoSpaceDE/>
        <w:autoSpaceDN/>
        <w:bidi w:val="0"/>
        <w:adjustRightInd/>
        <w:snapToGrid/>
        <w:spacing w:before="180"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设计人接收文件的地点</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7FD2C51C">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设计人指定的接收人为</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7D5CC82C">
      <w:pPr>
        <w:keepNext w:val="0"/>
        <w:keepLines w:val="0"/>
        <w:pageBreakBefore w:val="0"/>
        <w:widowControl w:val="0"/>
        <w:kinsoku/>
        <w:wordWrap/>
        <w:overflowPunct/>
        <w:topLinePunct w:val="0"/>
        <w:autoSpaceDE/>
        <w:autoSpaceDN/>
        <w:bidi w:val="0"/>
        <w:adjustRightInd/>
        <w:snapToGrid/>
        <w:spacing w:before="183"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设计人指定的联系电话及传真号码</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591E802B">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设计人指定的电子邮箱</w:t>
      </w:r>
      <w:r>
        <w:rPr>
          <w:rFonts w:hint="eastAsia" w:ascii="仿宋" w:hAnsi="仿宋" w:eastAsia="仿宋" w:cs="仿宋"/>
          <w:spacing w:val="2"/>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2"/>
          <w:sz w:val="24"/>
          <w:szCs w:val="24"/>
          <w:highlight w:val="none"/>
        </w:rPr>
        <w:t>；</w:t>
      </w:r>
    </w:p>
    <w:p w14:paraId="794B5342">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1.8</w:t>
      </w:r>
      <w:r>
        <w:rPr>
          <w:rFonts w:hint="eastAsia" w:ascii="仿宋" w:hAnsi="仿宋" w:eastAsia="仿宋" w:cs="仿宋"/>
          <w:spacing w:val="11"/>
          <w:sz w:val="24"/>
          <w:szCs w:val="24"/>
          <w:highlight w:val="none"/>
        </w:rPr>
        <w:t xml:space="preserve"> </w:t>
      </w:r>
      <w:r>
        <w:rPr>
          <w:rFonts w:hint="eastAsia" w:ascii="仿宋" w:hAnsi="仿宋" w:eastAsia="仿宋" w:cs="仿宋"/>
          <w:spacing w:val="-8"/>
          <w:sz w:val="24"/>
          <w:szCs w:val="24"/>
          <w:highlight w:val="none"/>
        </w:rPr>
        <w:t>保密</w:t>
      </w:r>
    </w:p>
    <w:p w14:paraId="16D5C975">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保密期限：</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u w:val="single" w:color="auto"/>
        </w:rPr>
        <w:t>50</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3"/>
          <w:sz w:val="24"/>
          <w:szCs w:val="24"/>
          <w:highlight w:val="none"/>
          <w:u w:val="single" w:color="auto"/>
        </w:rPr>
        <w:t xml:space="preserve">年       </w:t>
      </w:r>
      <w:r>
        <w:rPr>
          <w:rFonts w:hint="eastAsia" w:ascii="仿宋" w:hAnsi="仿宋" w:eastAsia="仿宋" w:cs="仿宋"/>
          <w:spacing w:val="-3"/>
          <w:sz w:val="24"/>
          <w:szCs w:val="24"/>
          <w:highlight w:val="none"/>
        </w:rPr>
        <w:t>。</w:t>
      </w:r>
    </w:p>
    <w:p w14:paraId="21497CAE">
      <w:pPr>
        <w:keepNext w:val="0"/>
        <w:keepLines w:val="0"/>
        <w:pageBreakBefore w:val="0"/>
        <w:widowControl w:val="0"/>
        <w:kinsoku/>
        <w:wordWrap/>
        <w:overflowPunct/>
        <w:topLinePunct w:val="0"/>
        <w:autoSpaceDE/>
        <w:autoSpaceDN/>
        <w:bidi w:val="0"/>
        <w:adjustRightInd/>
        <w:snapToGrid/>
        <w:spacing w:before="183" w:line="400" w:lineRule="exact"/>
        <w:ind w:left="28"/>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2.</w:t>
      </w:r>
      <w:r>
        <w:rPr>
          <w:rFonts w:hint="eastAsia" w:ascii="仿宋" w:hAnsi="仿宋" w:eastAsia="仿宋" w:cs="仿宋"/>
          <w:spacing w:val="16"/>
          <w:sz w:val="24"/>
          <w:szCs w:val="24"/>
          <w:highlight w:val="none"/>
        </w:rPr>
        <w:t xml:space="preserve"> </w:t>
      </w:r>
      <w:r>
        <w:rPr>
          <w:rFonts w:hint="eastAsia" w:ascii="仿宋" w:hAnsi="仿宋" w:eastAsia="仿宋" w:cs="仿宋"/>
          <w:spacing w:val="-6"/>
          <w:sz w:val="24"/>
          <w:szCs w:val="24"/>
          <w:highlight w:val="none"/>
        </w:rPr>
        <w:t>发包人</w:t>
      </w:r>
    </w:p>
    <w:p w14:paraId="3EA27814">
      <w:pPr>
        <w:keepNext w:val="0"/>
        <w:keepLines w:val="0"/>
        <w:pageBreakBefore w:val="0"/>
        <w:widowControl w:val="0"/>
        <w:kinsoku/>
        <w:wordWrap/>
        <w:overflowPunct/>
        <w:topLinePunct w:val="0"/>
        <w:autoSpaceDE/>
        <w:autoSpaceDN/>
        <w:bidi w:val="0"/>
        <w:adjustRightInd/>
        <w:snapToGrid/>
        <w:spacing w:before="180"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2.1 发包人一般义务</w:t>
      </w:r>
    </w:p>
    <w:p w14:paraId="1145292C">
      <w:pPr>
        <w:keepNext w:val="0"/>
        <w:keepLines w:val="0"/>
        <w:pageBreakBefore w:val="0"/>
        <w:widowControl w:val="0"/>
        <w:kinsoku/>
        <w:wordWrap/>
        <w:overflowPunct/>
        <w:topLinePunct w:val="0"/>
        <w:autoSpaceDE/>
        <w:autoSpaceDN/>
        <w:bidi w:val="0"/>
        <w:adjustRightInd/>
        <w:snapToGrid/>
        <w:spacing w:before="183" w:line="400" w:lineRule="exact"/>
        <w:ind w:left="24" w:right="39" w:firstLine="48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 发包人其它义务：</w:t>
      </w:r>
      <w:r>
        <w:rPr>
          <w:rFonts w:hint="eastAsia" w:ascii="仿宋" w:hAnsi="仿宋" w:eastAsia="仿宋" w:cs="仿宋"/>
          <w:sz w:val="24"/>
          <w:szCs w:val="24"/>
          <w:highlight w:val="none"/>
          <w:u w:val="single" w:color="auto"/>
        </w:rPr>
        <w:t xml:space="preserve"> 配合设计人协调与本合同工作内容相关的部门，</w:t>
      </w:r>
      <w:r>
        <w:rPr>
          <w:rFonts w:hint="eastAsia" w:ascii="仿宋" w:hAnsi="仿宋" w:eastAsia="仿宋" w:cs="仿宋"/>
          <w:spacing w:val="-1"/>
          <w:sz w:val="24"/>
          <w:szCs w:val="24"/>
          <w:highlight w:val="none"/>
          <w:u w:val="single" w:color="auto"/>
        </w:rPr>
        <w:t xml:space="preserve">搜集相关的资料，共享相应的资源等    </w:t>
      </w:r>
      <w:r>
        <w:rPr>
          <w:rFonts w:hint="eastAsia" w:ascii="仿宋" w:hAnsi="仿宋" w:eastAsia="仿宋" w:cs="仿宋"/>
          <w:spacing w:val="-1"/>
          <w:sz w:val="24"/>
          <w:szCs w:val="24"/>
          <w:highlight w:val="none"/>
        </w:rPr>
        <w:t>。</w:t>
      </w:r>
    </w:p>
    <w:p w14:paraId="4DE8C968">
      <w:pPr>
        <w:keepNext w:val="0"/>
        <w:keepLines w:val="0"/>
        <w:pageBreakBefore w:val="0"/>
        <w:widowControl w:val="0"/>
        <w:kinsoku/>
        <w:wordWrap/>
        <w:overflowPunct/>
        <w:topLinePunct w:val="0"/>
        <w:autoSpaceDE/>
        <w:autoSpaceDN/>
        <w:bidi w:val="0"/>
        <w:adjustRightInd/>
        <w:snapToGrid/>
        <w:spacing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2.2</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发包人代表</w:t>
      </w:r>
    </w:p>
    <w:p w14:paraId="6F206060">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发包人代表</w:t>
      </w:r>
    </w:p>
    <w:p w14:paraId="56CB4A20">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6DFA1C71">
      <w:pPr>
        <w:keepNext w:val="0"/>
        <w:keepLines w:val="0"/>
        <w:pageBreakBefore w:val="0"/>
        <w:widowControl w:val="0"/>
        <w:kinsoku/>
        <w:wordWrap/>
        <w:overflowPunct/>
        <w:topLinePunct w:val="0"/>
        <w:autoSpaceDE/>
        <w:autoSpaceDN/>
        <w:bidi w:val="0"/>
        <w:adjustRightInd/>
        <w:snapToGrid/>
        <w:spacing w:before="180" w:line="400" w:lineRule="exact"/>
        <w:ind w:left="512"/>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身份证号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6E597D4A">
      <w:pPr>
        <w:keepNext w:val="0"/>
        <w:keepLines w:val="0"/>
        <w:pageBreakBefore w:val="0"/>
        <w:widowControl w:val="0"/>
        <w:kinsoku/>
        <w:wordWrap/>
        <w:overflowPunct/>
        <w:topLinePunct w:val="0"/>
        <w:autoSpaceDE/>
        <w:autoSpaceDN/>
        <w:bidi w:val="0"/>
        <w:adjustRightInd/>
        <w:snapToGrid/>
        <w:spacing w:before="184"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职</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务</w:t>
      </w:r>
      <w:r>
        <w:rPr>
          <w:rFonts w:hint="eastAsia" w:ascii="仿宋" w:hAnsi="仿宋" w:eastAsia="仿宋" w:cs="仿宋"/>
          <w:spacing w:val="-90"/>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4601AE2F">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332DEA51">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605021E5">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通信地址：</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0DEA9BB">
      <w:pPr>
        <w:keepNext w:val="0"/>
        <w:keepLines w:val="0"/>
        <w:pageBreakBefore w:val="0"/>
        <w:widowControl w:val="0"/>
        <w:kinsoku/>
        <w:wordWrap/>
        <w:overflowPunct/>
        <w:topLinePunct w:val="0"/>
        <w:autoSpaceDE/>
        <w:autoSpaceDN/>
        <w:bidi w:val="0"/>
        <w:adjustRightInd/>
        <w:snapToGrid/>
        <w:spacing w:before="180" w:line="400" w:lineRule="exact"/>
        <w:ind w:left="35" w:firstLine="47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发包人对发包人代表的授权范围如下：</w:t>
      </w:r>
      <w:r>
        <w:rPr>
          <w:rFonts w:hint="eastAsia" w:ascii="仿宋" w:hAnsi="仿宋" w:eastAsia="仿宋" w:cs="仿宋"/>
          <w:spacing w:val="-2"/>
          <w:sz w:val="24"/>
          <w:szCs w:val="24"/>
          <w:highlight w:val="none"/>
          <w:u w:val="single" w:color="auto"/>
        </w:rPr>
        <w:t>发包人代表在发包人</w:t>
      </w:r>
      <w:r>
        <w:rPr>
          <w:rFonts w:hint="eastAsia" w:ascii="仿宋" w:hAnsi="仿宋" w:eastAsia="仿宋" w:cs="仿宋"/>
          <w:spacing w:val="-3"/>
          <w:sz w:val="24"/>
          <w:szCs w:val="24"/>
          <w:highlight w:val="none"/>
          <w:u w:val="single" w:color="auto"/>
        </w:rPr>
        <w:t>的授权范围内，</w:t>
      </w:r>
      <w:r>
        <w:rPr>
          <w:rFonts w:hint="eastAsia" w:ascii="仿宋" w:hAnsi="仿宋" w:eastAsia="仿宋" w:cs="仿宋"/>
          <w:spacing w:val="-1"/>
          <w:sz w:val="24"/>
          <w:szCs w:val="24"/>
          <w:highlight w:val="none"/>
          <w:u w:val="single" w:color="auto"/>
        </w:rPr>
        <w:t>负责处理合同履行过程中与发包人有关的具体事宜</w:t>
      </w:r>
      <w:r>
        <w:rPr>
          <w:rFonts w:hint="eastAsia" w:ascii="仿宋" w:hAnsi="仿宋" w:eastAsia="仿宋" w:cs="仿宋"/>
          <w:spacing w:val="-1"/>
          <w:sz w:val="24"/>
          <w:szCs w:val="24"/>
          <w:highlight w:val="none"/>
        </w:rPr>
        <w:t>。</w:t>
      </w:r>
    </w:p>
    <w:p w14:paraId="465305BE">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发包人更换发包人代表的，应当提前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04"/>
          <w:sz w:val="24"/>
          <w:szCs w:val="24"/>
          <w:highlight w:val="none"/>
        </w:rPr>
        <w:t xml:space="preserve"> </w:t>
      </w:r>
      <w:r>
        <w:rPr>
          <w:rFonts w:hint="eastAsia" w:ascii="仿宋" w:hAnsi="仿宋" w:eastAsia="仿宋" w:cs="仿宋"/>
          <w:spacing w:val="-1"/>
          <w:sz w:val="24"/>
          <w:szCs w:val="24"/>
          <w:highlight w:val="none"/>
        </w:rPr>
        <w:t>天书面通知设计人。</w:t>
      </w:r>
    </w:p>
    <w:p w14:paraId="65A84D9D">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2.3</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发包人决定</w:t>
      </w:r>
    </w:p>
    <w:p w14:paraId="2A10177E">
      <w:pPr>
        <w:keepNext w:val="0"/>
        <w:keepLines w:val="0"/>
        <w:pageBreakBefore w:val="0"/>
        <w:widowControl w:val="0"/>
        <w:kinsoku/>
        <w:wordWrap/>
        <w:overflowPunct/>
        <w:topLinePunct w:val="0"/>
        <w:autoSpaceDE/>
        <w:autoSpaceDN/>
        <w:bidi w:val="0"/>
        <w:adjustRightInd/>
        <w:snapToGrid/>
        <w:spacing w:before="182" w:line="400" w:lineRule="exact"/>
        <w:ind w:left="508"/>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2.3.2 发包人应在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98"/>
          <w:sz w:val="24"/>
          <w:szCs w:val="24"/>
          <w:highlight w:val="none"/>
        </w:rPr>
        <w:t xml:space="preserve"> </w:t>
      </w:r>
      <w:r>
        <w:rPr>
          <w:rFonts w:hint="eastAsia" w:ascii="仿宋" w:hAnsi="仿宋" w:eastAsia="仿宋" w:cs="仿宋"/>
          <w:spacing w:val="-1"/>
          <w:sz w:val="24"/>
          <w:szCs w:val="24"/>
          <w:highlight w:val="none"/>
        </w:rPr>
        <w:t>天内对设计人书面提出的事项作出书面决定。</w:t>
      </w:r>
    </w:p>
    <w:p w14:paraId="1B20FA04">
      <w:pPr>
        <w:keepNext w:val="0"/>
        <w:keepLines w:val="0"/>
        <w:pageBreakBefore w:val="0"/>
        <w:widowControl w:val="0"/>
        <w:kinsoku/>
        <w:wordWrap/>
        <w:overflowPunct/>
        <w:topLinePunct w:val="0"/>
        <w:autoSpaceDE/>
        <w:autoSpaceDN/>
        <w:bidi w:val="0"/>
        <w:adjustRightInd/>
        <w:snapToGrid/>
        <w:spacing w:before="47"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设计人</w:t>
      </w:r>
    </w:p>
    <w:p w14:paraId="14C508D8">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3.1 设计人一般义务</w:t>
      </w:r>
    </w:p>
    <w:p w14:paraId="422BE2B0">
      <w:pPr>
        <w:keepNext w:val="0"/>
        <w:keepLines w:val="0"/>
        <w:pageBreakBefore w:val="0"/>
        <w:widowControl w:val="0"/>
        <w:kinsoku/>
        <w:wordWrap/>
        <w:overflowPunct/>
        <w:topLinePunct w:val="0"/>
        <w:autoSpaceDE/>
        <w:autoSpaceDN/>
        <w:bidi w:val="0"/>
        <w:adjustRightInd/>
        <w:snapToGrid/>
        <w:spacing w:before="180" w:line="400" w:lineRule="exact"/>
        <w:ind w:left="27" w:right="58" w:firstLine="48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3.1.1 设计人</w:t>
      </w:r>
      <w:r>
        <w:rPr>
          <w:rFonts w:hint="eastAsia" w:ascii="仿宋" w:hAnsi="仿宋" w:eastAsia="仿宋" w:cs="仿宋"/>
          <w:spacing w:val="3"/>
          <w:sz w:val="24"/>
          <w:szCs w:val="24"/>
          <w:highlight w:val="none"/>
          <w:u w:val="single" w:color="auto"/>
        </w:rPr>
        <w:t xml:space="preserve">   需    </w:t>
      </w:r>
      <w:r>
        <w:rPr>
          <w:rFonts w:hint="eastAsia" w:ascii="仿宋" w:hAnsi="仿宋" w:eastAsia="仿宋" w:cs="仿宋"/>
          <w:spacing w:val="3"/>
          <w:sz w:val="24"/>
          <w:szCs w:val="24"/>
          <w:highlight w:val="none"/>
        </w:rPr>
        <w:t>（需/不需）配合发包人办理有关许可、批准或备</w:t>
      </w:r>
      <w:r>
        <w:rPr>
          <w:rFonts w:hint="eastAsia" w:ascii="仿宋" w:hAnsi="仿宋" w:eastAsia="仿宋" w:cs="仿宋"/>
          <w:spacing w:val="-3"/>
          <w:sz w:val="24"/>
          <w:szCs w:val="24"/>
          <w:highlight w:val="none"/>
        </w:rPr>
        <w:t>案手续。</w:t>
      </w:r>
    </w:p>
    <w:p w14:paraId="010A682D">
      <w:pPr>
        <w:keepNext w:val="0"/>
        <w:keepLines w:val="0"/>
        <w:pageBreakBefore w:val="0"/>
        <w:widowControl w:val="0"/>
        <w:kinsoku/>
        <w:wordWrap/>
        <w:overflowPunct/>
        <w:topLinePunct w:val="0"/>
        <w:autoSpaceDE/>
        <w:autoSpaceDN/>
        <w:bidi w:val="0"/>
        <w:adjustRightInd/>
        <w:snapToGrid/>
        <w:spacing w:before="177" w:line="400" w:lineRule="exact"/>
        <w:ind w:left="28" w:right="200" w:firstLine="48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3.1.3 设计人其他义务：</w:t>
      </w:r>
      <w:r>
        <w:rPr>
          <w:rFonts w:hint="eastAsia" w:ascii="仿宋" w:hAnsi="仿宋" w:eastAsia="仿宋" w:cs="仿宋"/>
          <w:sz w:val="24"/>
          <w:szCs w:val="24"/>
          <w:highlight w:val="none"/>
          <w:u w:val="single" w:color="auto"/>
        </w:rPr>
        <w:t>一、设计人</w:t>
      </w:r>
      <w:r>
        <w:rPr>
          <w:rFonts w:hint="eastAsia" w:ascii="仿宋" w:hAnsi="仿宋" w:eastAsia="仿宋" w:cs="仿宋"/>
          <w:spacing w:val="-1"/>
          <w:sz w:val="24"/>
          <w:szCs w:val="24"/>
          <w:highlight w:val="none"/>
          <w:u w:val="single" w:color="auto"/>
        </w:rPr>
        <w:t>应按发包人的书面要求（包括合同、</w:t>
      </w:r>
      <w:r>
        <w:rPr>
          <w:rFonts w:hint="eastAsia" w:ascii="仿宋" w:hAnsi="仿宋" w:eastAsia="仿宋" w:cs="仿宋"/>
          <w:sz w:val="24"/>
          <w:szCs w:val="24"/>
          <w:highlight w:val="none"/>
          <w:u w:val="single" w:color="auto"/>
        </w:rPr>
        <w:t>工作联系单、任务委派单、设计任务书、会议</w:t>
      </w:r>
      <w:r>
        <w:rPr>
          <w:rFonts w:hint="eastAsia" w:ascii="仿宋" w:hAnsi="仿宋" w:eastAsia="仿宋" w:cs="仿宋"/>
          <w:spacing w:val="-1"/>
          <w:sz w:val="24"/>
          <w:szCs w:val="24"/>
          <w:highlight w:val="none"/>
          <w:u w:val="single" w:color="auto"/>
        </w:rPr>
        <w:t>纪要等）开展设计工作，应控制设计造价，减少或避免“三超</w:t>
      </w:r>
      <w:r>
        <w:rPr>
          <w:rFonts w:hint="eastAsia" w:ascii="仿宋" w:hAnsi="仿宋" w:eastAsia="仿宋" w:cs="仿宋"/>
          <w:spacing w:val="-88"/>
          <w:sz w:val="24"/>
          <w:szCs w:val="24"/>
          <w:highlight w:val="none"/>
          <w:u w:val="single" w:color="auto"/>
        </w:rPr>
        <w:t xml:space="preserve"> </w:t>
      </w:r>
      <w:r>
        <w:rPr>
          <w:rFonts w:hint="eastAsia" w:ascii="仿宋" w:hAnsi="仿宋" w:eastAsia="仿宋" w:cs="仿宋"/>
          <w:spacing w:val="-1"/>
          <w:sz w:val="24"/>
          <w:szCs w:val="24"/>
          <w:highlight w:val="none"/>
          <w:u w:val="single" w:color="auto"/>
        </w:rPr>
        <w:t>”现象，耐心并细致</w:t>
      </w:r>
      <w:r>
        <w:rPr>
          <w:rFonts w:hint="eastAsia" w:ascii="仿宋" w:hAnsi="仿宋" w:eastAsia="仿宋" w:cs="仿宋"/>
          <w:spacing w:val="-2"/>
          <w:sz w:val="24"/>
          <w:szCs w:val="24"/>
          <w:highlight w:val="none"/>
          <w:u w:val="single" w:color="auto"/>
        </w:rPr>
        <w:t>，对可能出现的反复的修改</w:t>
      </w:r>
      <w:r>
        <w:rPr>
          <w:rFonts w:hint="eastAsia" w:ascii="仿宋" w:hAnsi="仿宋" w:eastAsia="仿宋" w:cs="仿宋"/>
          <w:spacing w:val="1"/>
          <w:sz w:val="24"/>
          <w:szCs w:val="24"/>
          <w:highlight w:val="none"/>
          <w:u w:val="single" w:color="auto"/>
        </w:rPr>
        <w:t>与方案对比给予充分的理解与配合。</w:t>
      </w:r>
    </w:p>
    <w:p w14:paraId="6775F982">
      <w:pPr>
        <w:keepNext w:val="0"/>
        <w:keepLines w:val="0"/>
        <w:pageBreakBefore w:val="0"/>
        <w:widowControl w:val="0"/>
        <w:kinsoku/>
        <w:wordWrap/>
        <w:overflowPunct/>
        <w:topLinePunct w:val="0"/>
        <w:autoSpaceDE/>
        <w:autoSpaceDN/>
        <w:bidi w:val="0"/>
        <w:adjustRightInd/>
        <w:snapToGrid/>
        <w:spacing w:before="182" w:line="400" w:lineRule="exact"/>
        <w:ind w:left="24" w:firstLine="48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二、设计单位应当在建设工程施工前向施工、监理单位说明设计文件意图；</w:t>
      </w:r>
      <w:r>
        <w:rPr>
          <w:rFonts w:hint="eastAsia" w:ascii="仿宋" w:hAnsi="仿宋" w:eastAsia="仿宋" w:cs="仿宋"/>
          <w:sz w:val="24"/>
          <w:szCs w:val="24"/>
          <w:highlight w:val="none"/>
          <w:u w:val="single" w:color="auto"/>
        </w:rPr>
        <w:t>项目开工后配合施工单位对图纸进行会审、设计技术交</w:t>
      </w:r>
      <w:r>
        <w:rPr>
          <w:rFonts w:hint="eastAsia" w:ascii="仿宋" w:hAnsi="仿宋" w:eastAsia="仿宋" w:cs="仿宋"/>
          <w:spacing w:val="-1"/>
          <w:sz w:val="24"/>
          <w:szCs w:val="24"/>
          <w:highlight w:val="none"/>
          <w:u w:val="single" w:color="auto"/>
        </w:rPr>
        <w:t>底；解决施工中设计及</w:t>
      </w:r>
      <w:r>
        <w:rPr>
          <w:rFonts w:hint="eastAsia" w:ascii="仿宋" w:hAnsi="仿宋" w:eastAsia="仿宋" w:cs="仿宋"/>
          <w:sz w:val="24"/>
          <w:szCs w:val="24"/>
          <w:highlight w:val="none"/>
          <w:u w:val="single" w:color="auto"/>
        </w:rPr>
        <w:t>施工现场技术问题；对现场施工是否符合图纸要求提出</w:t>
      </w:r>
      <w:r>
        <w:rPr>
          <w:rFonts w:hint="eastAsia" w:ascii="仿宋" w:hAnsi="仿宋" w:eastAsia="仿宋" w:cs="仿宋"/>
          <w:spacing w:val="-1"/>
          <w:sz w:val="24"/>
          <w:szCs w:val="24"/>
          <w:highlight w:val="none"/>
          <w:u w:val="single" w:color="auto"/>
        </w:rPr>
        <w:t>意见；设计单位参与项</w:t>
      </w:r>
      <w:r>
        <w:rPr>
          <w:rFonts w:hint="eastAsia" w:ascii="仿宋" w:hAnsi="仿宋" w:eastAsia="仿宋" w:cs="仿宋"/>
          <w:sz w:val="24"/>
          <w:szCs w:val="24"/>
          <w:highlight w:val="none"/>
          <w:u w:val="single" w:color="auto"/>
        </w:rPr>
        <w:t>目的进度控制和预算控制；设计单位应当参加设计文件</w:t>
      </w:r>
      <w:r>
        <w:rPr>
          <w:rFonts w:hint="eastAsia" w:ascii="仿宋" w:hAnsi="仿宋" w:eastAsia="仿宋" w:cs="仿宋"/>
          <w:spacing w:val="-1"/>
          <w:sz w:val="24"/>
          <w:szCs w:val="24"/>
          <w:highlight w:val="none"/>
          <w:u w:val="single" w:color="auto"/>
        </w:rPr>
        <w:t>中标注的重点部位和环</w:t>
      </w:r>
      <w:r>
        <w:rPr>
          <w:rFonts w:hint="eastAsia" w:ascii="仿宋" w:hAnsi="仿宋" w:eastAsia="仿宋" w:cs="仿宋"/>
          <w:sz w:val="24"/>
          <w:szCs w:val="24"/>
          <w:highlight w:val="none"/>
          <w:u w:val="single" w:color="auto"/>
        </w:rPr>
        <w:t>节的分部工程、分项工程和单位工程的验收，并签署意</w:t>
      </w:r>
      <w:r>
        <w:rPr>
          <w:rFonts w:hint="eastAsia" w:ascii="仿宋" w:hAnsi="仿宋" w:eastAsia="仿宋" w:cs="仿宋"/>
          <w:spacing w:val="-1"/>
          <w:sz w:val="24"/>
          <w:szCs w:val="24"/>
          <w:highlight w:val="none"/>
          <w:u w:val="single" w:color="auto"/>
        </w:rPr>
        <w:t>见；设计单位应当参加</w:t>
      </w:r>
      <w:r>
        <w:rPr>
          <w:rFonts w:hint="eastAsia" w:ascii="仿宋" w:hAnsi="仿宋" w:eastAsia="仿宋" w:cs="仿宋"/>
          <w:sz w:val="24"/>
          <w:szCs w:val="24"/>
          <w:highlight w:val="none"/>
          <w:u w:val="single" w:color="auto"/>
        </w:rPr>
        <w:t>建设工程竣工验收，对是否符合设计要求签字确认，并</w:t>
      </w:r>
      <w:r>
        <w:rPr>
          <w:rFonts w:hint="eastAsia" w:ascii="仿宋" w:hAnsi="仿宋" w:eastAsia="仿宋" w:cs="仿宋"/>
          <w:spacing w:val="-1"/>
          <w:sz w:val="24"/>
          <w:szCs w:val="24"/>
          <w:highlight w:val="none"/>
          <w:u w:val="single" w:color="auto"/>
        </w:rPr>
        <w:t>向建设单位提供建设工</w:t>
      </w:r>
      <w:r>
        <w:rPr>
          <w:rFonts w:hint="eastAsia" w:ascii="仿宋" w:hAnsi="仿宋" w:eastAsia="仿宋" w:cs="仿宋"/>
          <w:sz w:val="24"/>
          <w:szCs w:val="24"/>
          <w:highlight w:val="none"/>
          <w:u w:val="single" w:color="auto"/>
        </w:rPr>
        <w:t>程的使用维护说明；参加试运行考核和竣工验收；设计</w:t>
      </w:r>
      <w:r>
        <w:rPr>
          <w:rFonts w:hint="eastAsia" w:ascii="仿宋" w:hAnsi="仿宋" w:eastAsia="仿宋" w:cs="仿宋"/>
          <w:spacing w:val="-1"/>
          <w:sz w:val="24"/>
          <w:szCs w:val="24"/>
          <w:highlight w:val="none"/>
          <w:u w:val="single" w:color="auto"/>
        </w:rPr>
        <w:t>单位应当参与建设工程质量事故分析，并对因设计造成的质量事故，</w:t>
      </w:r>
      <w:r>
        <w:rPr>
          <w:rFonts w:hint="eastAsia" w:ascii="仿宋" w:hAnsi="仿宋" w:eastAsia="仿宋" w:cs="仿宋"/>
          <w:spacing w:val="-2"/>
          <w:sz w:val="24"/>
          <w:szCs w:val="24"/>
          <w:highlight w:val="none"/>
          <w:u w:val="single" w:color="auto"/>
        </w:rPr>
        <w:t>提出相应的技术处理方案等工作。</w:t>
      </w:r>
    </w:p>
    <w:p w14:paraId="687E9B66">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3.2</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项目负责人</w:t>
      </w:r>
    </w:p>
    <w:p w14:paraId="4A0E4098">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3.2.1 项目负责人</w:t>
      </w:r>
    </w:p>
    <w:p w14:paraId="63CBD946">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姓</w:t>
      </w:r>
      <w:r>
        <w:rPr>
          <w:rFonts w:hint="eastAsia" w:ascii="仿宋" w:hAnsi="仿宋" w:eastAsia="仿宋" w:cs="仿宋"/>
          <w:spacing w:val="3"/>
          <w:sz w:val="24"/>
          <w:szCs w:val="24"/>
          <w:highlight w:val="none"/>
        </w:rPr>
        <w:t xml:space="preserve">    </w:t>
      </w:r>
      <w:r>
        <w:rPr>
          <w:rFonts w:hint="eastAsia" w:ascii="仿宋" w:hAnsi="仿宋" w:eastAsia="仿宋" w:cs="仿宋"/>
          <w:spacing w:val="-11"/>
          <w:sz w:val="24"/>
          <w:szCs w:val="24"/>
          <w:highlight w:val="none"/>
        </w:rPr>
        <w:t>名</w:t>
      </w:r>
      <w:r>
        <w:rPr>
          <w:rFonts w:hint="eastAsia" w:ascii="仿宋" w:hAnsi="仿宋" w:eastAsia="仿宋" w:cs="仿宋"/>
          <w:spacing w:val="-89"/>
          <w:sz w:val="24"/>
          <w:szCs w:val="24"/>
          <w:highlight w:val="none"/>
        </w:rPr>
        <w:t xml:space="preserve"> </w:t>
      </w:r>
      <w:r>
        <w:rPr>
          <w:rFonts w:hint="eastAsia" w:ascii="仿宋" w:hAnsi="仿宋" w:eastAsia="仿宋" w:cs="仿宋"/>
          <w:spacing w:val="-16"/>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6"/>
          <w:sz w:val="24"/>
          <w:szCs w:val="24"/>
          <w:highlight w:val="none"/>
        </w:rPr>
        <w:t>；</w:t>
      </w:r>
    </w:p>
    <w:p w14:paraId="27BB9F1F">
      <w:pPr>
        <w:keepNext w:val="0"/>
        <w:keepLines w:val="0"/>
        <w:pageBreakBefore w:val="0"/>
        <w:widowControl w:val="0"/>
        <w:kinsoku/>
        <w:wordWrap/>
        <w:overflowPunct/>
        <w:topLinePunct w:val="0"/>
        <w:autoSpaceDE/>
        <w:autoSpaceDN/>
        <w:bidi w:val="0"/>
        <w:adjustRightInd/>
        <w:snapToGrid/>
        <w:spacing w:before="181"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执业资格及等级</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42E59FB0">
      <w:pPr>
        <w:keepNext w:val="0"/>
        <w:keepLines w:val="0"/>
        <w:pageBreakBefore w:val="0"/>
        <w:widowControl w:val="0"/>
        <w:kinsoku/>
        <w:wordWrap/>
        <w:overflowPunct/>
        <w:topLinePunct w:val="0"/>
        <w:autoSpaceDE/>
        <w:autoSpaceDN/>
        <w:bidi w:val="0"/>
        <w:adjustRightInd/>
        <w:snapToGrid/>
        <w:spacing w:before="182"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注册证书号</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27209776">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联系电话</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4171DCA3">
      <w:pPr>
        <w:keepNext w:val="0"/>
        <w:keepLines w:val="0"/>
        <w:pageBreakBefore w:val="0"/>
        <w:widowControl w:val="0"/>
        <w:kinsoku/>
        <w:wordWrap/>
        <w:overflowPunct/>
        <w:topLinePunct w:val="0"/>
        <w:autoSpaceDE/>
        <w:autoSpaceDN/>
        <w:bidi w:val="0"/>
        <w:adjustRightInd/>
        <w:snapToGrid/>
        <w:spacing w:before="180" w:line="400" w:lineRule="exact"/>
        <w:ind w:left="533"/>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电子信箱</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66315015">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通信地址</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z w:val="24"/>
          <w:szCs w:val="24"/>
          <w:highlight w:val="none"/>
        </w:rPr>
        <w:t>；</w:t>
      </w:r>
    </w:p>
    <w:p w14:paraId="3F184F38">
      <w:pPr>
        <w:keepNext w:val="0"/>
        <w:keepLines w:val="0"/>
        <w:pageBreakBefore w:val="0"/>
        <w:widowControl w:val="0"/>
        <w:kinsoku/>
        <w:wordWrap/>
        <w:overflowPunct/>
        <w:topLinePunct w:val="0"/>
        <w:autoSpaceDE/>
        <w:autoSpaceDN/>
        <w:bidi w:val="0"/>
        <w:adjustRightInd/>
        <w:snapToGrid/>
        <w:spacing w:before="18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设计人对项目负责人的授权范围如下：</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F30FB2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3.2.2 设计人更换项目负责人的，应提前</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1"/>
          <w:sz w:val="24"/>
          <w:szCs w:val="24"/>
          <w:highlight w:val="none"/>
        </w:rPr>
        <w:t>天书面通知发包人。</w:t>
      </w:r>
    </w:p>
    <w:p w14:paraId="18E54514">
      <w:pPr>
        <w:keepNext w:val="0"/>
        <w:keepLines w:val="0"/>
        <w:pageBreakBefore w:val="0"/>
        <w:widowControl w:val="0"/>
        <w:kinsoku/>
        <w:wordWrap/>
        <w:overflowPunct/>
        <w:topLinePunct w:val="0"/>
        <w:autoSpaceDE/>
        <w:autoSpaceDN/>
        <w:bidi w:val="0"/>
        <w:adjustRightInd/>
        <w:snapToGrid/>
        <w:spacing w:before="184"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设计人擅自更换项目负责人的违约责任：</w:t>
      </w:r>
      <w:r>
        <w:rPr>
          <w:rFonts w:hint="eastAsia" w:ascii="仿宋" w:hAnsi="仿宋" w:eastAsia="仿宋" w:cs="仿宋"/>
          <w:spacing w:val="-2"/>
          <w:sz w:val="24"/>
          <w:szCs w:val="24"/>
          <w:highlight w:val="none"/>
          <w:u w:val="single" w:color="auto"/>
        </w:rPr>
        <w:t>每次计违约金</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2"/>
          <w:sz w:val="24"/>
          <w:szCs w:val="24"/>
          <w:highlight w:val="none"/>
          <w:u w:val="single" w:color="auto"/>
        </w:rPr>
        <w:t>万元</w:t>
      </w:r>
      <w:r>
        <w:rPr>
          <w:rFonts w:hint="eastAsia" w:ascii="仿宋" w:hAnsi="仿宋" w:eastAsia="仿宋" w:cs="仿宋"/>
          <w:spacing w:val="-2"/>
          <w:sz w:val="24"/>
          <w:szCs w:val="24"/>
          <w:highlight w:val="none"/>
        </w:rPr>
        <w:t>。</w:t>
      </w:r>
    </w:p>
    <w:p w14:paraId="1234615C">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3.2.3 设计人应在收到书面更换通知后</w:t>
      </w:r>
      <w:r>
        <w:rPr>
          <w:rFonts w:hint="eastAsia" w:ascii="仿宋" w:hAnsi="仿宋" w:eastAsia="仿宋" w:cs="仿宋"/>
          <w:spacing w:val="-1"/>
          <w:sz w:val="24"/>
          <w:szCs w:val="24"/>
          <w:highlight w:val="none"/>
          <w:u w:val="single" w:color="auto"/>
        </w:rPr>
        <w:t xml:space="preserve">   3   </w:t>
      </w:r>
      <w:r>
        <w:rPr>
          <w:rFonts w:hint="eastAsia" w:ascii="仿宋" w:hAnsi="仿宋" w:eastAsia="仿宋" w:cs="仿宋"/>
          <w:spacing w:val="-99"/>
          <w:sz w:val="24"/>
          <w:szCs w:val="24"/>
          <w:highlight w:val="none"/>
        </w:rPr>
        <w:t xml:space="preserve"> </w:t>
      </w:r>
      <w:r>
        <w:rPr>
          <w:rFonts w:hint="eastAsia" w:ascii="仿宋" w:hAnsi="仿宋" w:eastAsia="仿宋" w:cs="仿宋"/>
          <w:spacing w:val="-1"/>
          <w:sz w:val="24"/>
          <w:szCs w:val="24"/>
          <w:highlight w:val="none"/>
        </w:rPr>
        <w:t>天内更换项目负责人。</w:t>
      </w:r>
    </w:p>
    <w:p w14:paraId="063FF139">
      <w:pPr>
        <w:keepNext w:val="0"/>
        <w:keepLines w:val="0"/>
        <w:pageBreakBefore w:val="0"/>
        <w:widowControl w:val="0"/>
        <w:kinsoku/>
        <w:wordWrap/>
        <w:overflowPunct/>
        <w:topLinePunct w:val="0"/>
        <w:autoSpaceDE/>
        <w:autoSpaceDN/>
        <w:bidi w:val="0"/>
        <w:adjustRightInd/>
        <w:snapToGrid/>
        <w:spacing w:before="184" w:line="400" w:lineRule="exact"/>
        <w:ind w:left="24" w:right="61"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设计人无正当理由拒绝更换项目负责人的违约责任：</w:t>
      </w:r>
      <w:r>
        <w:rPr>
          <w:rFonts w:hint="eastAsia" w:ascii="仿宋" w:hAnsi="仿宋" w:eastAsia="仿宋" w:cs="仿宋"/>
          <w:sz w:val="24"/>
          <w:szCs w:val="24"/>
          <w:highlight w:val="none"/>
          <w:u w:val="single" w:color="auto"/>
        </w:rPr>
        <w:t>承担因项目负责人不称职造成的损失，承担相应的费用，并承担违约金</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
          <w:sz w:val="24"/>
          <w:szCs w:val="24"/>
          <w:highlight w:val="none"/>
          <w:u w:val="single" w:color="auto"/>
        </w:rPr>
        <w:t>5</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
          <w:sz w:val="24"/>
          <w:szCs w:val="24"/>
          <w:highlight w:val="none"/>
          <w:u w:val="single" w:color="auto"/>
        </w:rPr>
        <w:t>万元  。</w:t>
      </w:r>
    </w:p>
    <w:p w14:paraId="251DDDD6">
      <w:pPr>
        <w:keepNext w:val="0"/>
        <w:keepLines w:val="0"/>
        <w:pageBreakBefore w:val="0"/>
        <w:widowControl w:val="0"/>
        <w:kinsoku/>
        <w:wordWrap/>
        <w:overflowPunct/>
        <w:topLinePunct w:val="0"/>
        <w:autoSpaceDE/>
        <w:autoSpaceDN/>
        <w:bidi w:val="0"/>
        <w:adjustRightInd/>
        <w:snapToGrid/>
        <w:spacing w:before="47"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3.3</w:t>
      </w:r>
      <w:r>
        <w:rPr>
          <w:rFonts w:hint="eastAsia" w:ascii="仿宋" w:hAnsi="仿宋" w:eastAsia="仿宋" w:cs="仿宋"/>
          <w:spacing w:val="16"/>
          <w:sz w:val="24"/>
          <w:szCs w:val="24"/>
          <w:highlight w:val="none"/>
        </w:rPr>
        <w:t xml:space="preserve"> </w:t>
      </w:r>
      <w:r>
        <w:rPr>
          <w:rFonts w:hint="eastAsia" w:ascii="仿宋" w:hAnsi="仿宋" w:eastAsia="仿宋" w:cs="仿宋"/>
          <w:spacing w:val="-4"/>
          <w:sz w:val="24"/>
          <w:szCs w:val="24"/>
          <w:highlight w:val="none"/>
        </w:rPr>
        <w:t>设计人人员</w:t>
      </w:r>
    </w:p>
    <w:p w14:paraId="2DA91AAA">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3.3.1 设计人提交项目管理机构及人员安排报告的期</w:t>
      </w:r>
      <w:r>
        <w:rPr>
          <w:rFonts w:hint="eastAsia" w:ascii="仿宋" w:hAnsi="仿宋" w:eastAsia="仿宋" w:cs="仿宋"/>
          <w:spacing w:val="-3"/>
          <w:sz w:val="24"/>
          <w:szCs w:val="24"/>
          <w:highlight w:val="none"/>
        </w:rPr>
        <w:t>限：</w:t>
      </w:r>
      <w:r>
        <w:rPr>
          <w:rFonts w:hint="eastAsia" w:ascii="仿宋" w:hAnsi="仿宋" w:eastAsia="仿宋" w:cs="仿宋"/>
          <w:spacing w:val="-3"/>
          <w:sz w:val="24"/>
          <w:szCs w:val="24"/>
          <w:highlight w:val="none"/>
          <w:u w:val="single" w:color="auto"/>
        </w:rPr>
        <w:t xml:space="preserve"> 3 日 </w:t>
      </w:r>
      <w:r>
        <w:rPr>
          <w:rFonts w:hint="eastAsia" w:ascii="仿宋" w:hAnsi="仿宋" w:eastAsia="仿宋" w:cs="仿宋"/>
          <w:spacing w:val="-3"/>
          <w:sz w:val="24"/>
          <w:szCs w:val="24"/>
          <w:highlight w:val="none"/>
        </w:rPr>
        <w:t>。</w:t>
      </w:r>
    </w:p>
    <w:p w14:paraId="779682F2">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3.3.3 设计人无正当理由拒绝撤换主要设计人员的违约责任：</w:t>
      </w:r>
    </w:p>
    <w:p w14:paraId="1A06B374">
      <w:pPr>
        <w:keepNext w:val="0"/>
        <w:keepLines w:val="0"/>
        <w:pageBreakBefore w:val="0"/>
        <w:widowControl w:val="0"/>
        <w:kinsoku/>
        <w:wordWrap/>
        <w:overflowPunct/>
        <w:topLinePunct w:val="0"/>
        <w:autoSpaceDE/>
        <w:autoSpaceDN/>
        <w:bidi w:val="0"/>
        <w:adjustRightInd/>
        <w:snapToGrid/>
        <w:spacing w:before="183" w:line="400" w:lineRule="exact"/>
        <w:ind w:left="28" w:right="84" w:firstLine="477"/>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color="auto"/>
        </w:rPr>
        <w:t>承担因主要设计人员不称职造成的损失，承担相应的费用，并承担违约金</w:t>
      </w:r>
      <w:r>
        <w:rPr>
          <w:rFonts w:hint="eastAsia" w:ascii="仿宋" w:hAnsi="仿宋" w:eastAsia="仿宋" w:cs="仿宋"/>
          <w:spacing w:val="-7"/>
          <w:sz w:val="24"/>
          <w:szCs w:val="24"/>
          <w:highlight w:val="none"/>
          <w:u w:val="single" w:color="auto"/>
        </w:rPr>
        <w:t>2</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7"/>
          <w:sz w:val="24"/>
          <w:szCs w:val="24"/>
          <w:highlight w:val="none"/>
          <w:u w:val="single" w:color="auto"/>
        </w:rPr>
        <w:t>万元</w:t>
      </w:r>
      <w:r>
        <w:rPr>
          <w:rFonts w:hint="eastAsia" w:ascii="仿宋" w:hAnsi="仿宋" w:eastAsia="仿宋" w:cs="仿宋"/>
          <w:spacing w:val="-7"/>
          <w:sz w:val="24"/>
          <w:szCs w:val="24"/>
          <w:highlight w:val="none"/>
        </w:rPr>
        <w:t>。</w:t>
      </w:r>
    </w:p>
    <w:p w14:paraId="3DCB7BA5">
      <w:pPr>
        <w:keepNext w:val="0"/>
        <w:keepLines w:val="0"/>
        <w:pageBreakBefore w:val="0"/>
        <w:widowControl w:val="0"/>
        <w:kinsoku/>
        <w:wordWrap/>
        <w:overflowPunct/>
        <w:topLinePunct w:val="0"/>
        <w:autoSpaceDE/>
        <w:autoSpaceDN/>
        <w:bidi w:val="0"/>
        <w:adjustRightInd/>
        <w:snapToGrid/>
        <w:spacing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3.4</w:t>
      </w:r>
      <w:r>
        <w:rPr>
          <w:rFonts w:hint="eastAsia" w:ascii="仿宋" w:hAnsi="仿宋" w:eastAsia="仿宋" w:cs="仿宋"/>
          <w:spacing w:val="13"/>
          <w:sz w:val="24"/>
          <w:szCs w:val="24"/>
          <w:highlight w:val="none"/>
        </w:rPr>
        <w:t xml:space="preserve"> </w:t>
      </w:r>
      <w:r>
        <w:rPr>
          <w:rFonts w:hint="eastAsia" w:ascii="仿宋" w:hAnsi="仿宋" w:eastAsia="仿宋" w:cs="仿宋"/>
          <w:spacing w:val="-4"/>
          <w:sz w:val="24"/>
          <w:szCs w:val="24"/>
          <w:highlight w:val="none"/>
        </w:rPr>
        <w:t>设计分包</w:t>
      </w:r>
    </w:p>
    <w:p w14:paraId="77A239E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3.4.1 设计分包的一般约定</w:t>
      </w:r>
    </w:p>
    <w:p w14:paraId="7E665723">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禁止设计分包的工程包括：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55F2B6E9">
      <w:pPr>
        <w:keepNext w:val="0"/>
        <w:keepLines w:val="0"/>
        <w:pageBreakBefore w:val="0"/>
        <w:widowControl w:val="0"/>
        <w:kinsoku/>
        <w:wordWrap/>
        <w:overflowPunct/>
        <w:topLinePunct w:val="0"/>
        <w:autoSpaceDE/>
        <w:autoSpaceDN/>
        <w:bidi w:val="0"/>
        <w:adjustRightInd/>
        <w:snapToGrid/>
        <w:spacing w:before="183"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主体结构、关键性工作的范围：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35D8C48E">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3.4.2</w:t>
      </w:r>
      <w:r>
        <w:rPr>
          <w:rFonts w:hint="eastAsia" w:ascii="仿宋" w:hAnsi="仿宋" w:eastAsia="仿宋" w:cs="仿宋"/>
          <w:spacing w:val="-40"/>
          <w:sz w:val="24"/>
          <w:szCs w:val="24"/>
          <w:highlight w:val="none"/>
        </w:rPr>
        <w:t xml:space="preserve"> </w:t>
      </w:r>
      <w:r>
        <w:rPr>
          <w:rFonts w:hint="eastAsia" w:ascii="仿宋" w:hAnsi="仿宋" w:eastAsia="仿宋" w:cs="仿宋"/>
          <w:spacing w:val="-3"/>
          <w:sz w:val="24"/>
          <w:szCs w:val="24"/>
          <w:highlight w:val="none"/>
        </w:rPr>
        <w:t>设计分包的确定</w:t>
      </w:r>
    </w:p>
    <w:p w14:paraId="51281C47">
      <w:pPr>
        <w:keepNext w:val="0"/>
        <w:keepLines w:val="0"/>
        <w:pageBreakBefore w:val="0"/>
        <w:widowControl w:val="0"/>
        <w:kinsoku/>
        <w:wordWrap/>
        <w:overflowPunct/>
        <w:topLinePunct w:val="0"/>
        <w:autoSpaceDE/>
        <w:autoSpaceDN/>
        <w:bidi w:val="0"/>
        <w:adjustRightInd/>
        <w:snapToGrid/>
        <w:spacing w:before="180" w:line="400" w:lineRule="exact"/>
        <w:ind w:left="3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允许分包的专业工程包括：</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F0D6FBB">
      <w:pPr>
        <w:keepNext w:val="0"/>
        <w:keepLines w:val="0"/>
        <w:pageBreakBefore w:val="0"/>
        <w:widowControl w:val="0"/>
        <w:kinsoku/>
        <w:wordWrap/>
        <w:overflowPunct/>
        <w:topLinePunct w:val="0"/>
        <w:autoSpaceDE/>
        <w:autoSpaceDN/>
        <w:bidi w:val="0"/>
        <w:adjustRightInd/>
        <w:snapToGrid/>
        <w:spacing w:before="183" w:line="400" w:lineRule="exact"/>
        <w:ind w:left="2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其他关于分包的约定：</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03837AC">
      <w:pPr>
        <w:keepNext w:val="0"/>
        <w:keepLines w:val="0"/>
        <w:pageBreakBefore w:val="0"/>
        <w:widowControl w:val="0"/>
        <w:kinsoku/>
        <w:wordWrap/>
        <w:overflowPunct/>
        <w:topLinePunct w:val="0"/>
        <w:autoSpaceDE/>
        <w:autoSpaceDN/>
        <w:bidi w:val="0"/>
        <w:adjustRightInd/>
        <w:snapToGrid/>
        <w:spacing w:before="182"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3.4.3 设计人向发包人提交有关分包人</w:t>
      </w:r>
      <w:r>
        <w:rPr>
          <w:rFonts w:hint="eastAsia" w:ascii="仿宋" w:hAnsi="仿宋" w:eastAsia="仿宋" w:cs="仿宋"/>
          <w:spacing w:val="-1"/>
          <w:sz w:val="24"/>
          <w:szCs w:val="24"/>
          <w:highlight w:val="none"/>
        </w:rPr>
        <w:t>资料包括：</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B6E87D5">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3.4.4 分包工程设计费支付方式：</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79243016">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5"/>
          <w:sz w:val="24"/>
          <w:szCs w:val="24"/>
          <w:highlight w:val="none"/>
        </w:rPr>
        <w:t>3.5</w:t>
      </w:r>
      <w:r>
        <w:rPr>
          <w:rFonts w:hint="eastAsia" w:ascii="仿宋" w:hAnsi="仿宋" w:eastAsia="仿宋" w:cs="仿宋"/>
          <w:spacing w:val="14"/>
          <w:sz w:val="24"/>
          <w:szCs w:val="24"/>
          <w:highlight w:val="none"/>
        </w:rPr>
        <w:t xml:space="preserve"> </w:t>
      </w:r>
      <w:r>
        <w:rPr>
          <w:rFonts w:hint="eastAsia" w:ascii="仿宋" w:hAnsi="仿宋" w:eastAsia="仿宋" w:cs="仿宋"/>
          <w:spacing w:val="-5"/>
          <w:sz w:val="24"/>
          <w:szCs w:val="24"/>
          <w:highlight w:val="none"/>
        </w:rPr>
        <w:t>联合体</w:t>
      </w:r>
    </w:p>
    <w:p w14:paraId="3F2B8B83">
      <w:pPr>
        <w:keepNext w:val="0"/>
        <w:keepLines w:val="0"/>
        <w:pageBreakBefore w:val="0"/>
        <w:widowControl w:val="0"/>
        <w:kinsoku/>
        <w:wordWrap/>
        <w:overflowPunct/>
        <w:topLinePunct w:val="0"/>
        <w:autoSpaceDE/>
        <w:autoSpaceDN/>
        <w:bidi w:val="0"/>
        <w:adjustRightInd/>
        <w:snapToGrid/>
        <w:spacing w:before="179" w:line="400" w:lineRule="exact"/>
        <w:ind w:left="3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3.5.4 发包人向联合体支付设计费用的方式：</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95732B8">
      <w:pPr>
        <w:keepNext w:val="0"/>
        <w:keepLines w:val="0"/>
        <w:pageBreakBefore w:val="0"/>
        <w:widowControl w:val="0"/>
        <w:kinsoku/>
        <w:wordWrap/>
        <w:overflowPunct/>
        <w:topLinePunct w:val="0"/>
        <w:autoSpaceDE/>
        <w:autoSpaceDN/>
        <w:bidi w:val="0"/>
        <w:adjustRightInd/>
        <w:snapToGrid/>
        <w:spacing w:before="183" w:line="400" w:lineRule="exact"/>
        <w:ind w:left="30"/>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 工程设计要求</w:t>
      </w:r>
    </w:p>
    <w:p w14:paraId="49FF3545">
      <w:pPr>
        <w:keepNext w:val="0"/>
        <w:keepLines w:val="0"/>
        <w:pageBreakBefore w:val="0"/>
        <w:widowControl w:val="0"/>
        <w:kinsoku/>
        <w:wordWrap/>
        <w:overflowPunct/>
        <w:topLinePunct w:val="0"/>
        <w:autoSpaceDE/>
        <w:autoSpaceDN/>
        <w:bidi w:val="0"/>
        <w:adjustRightInd/>
        <w:snapToGrid/>
        <w:spacing w:before="179"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5.1 工程设计一般要求</w:t>
      </w:r>
    </w:p>
    <w:p w14:paraId="36AFCCD1">
      <w:pPr>
        <w:keepNext w:val="0"/>
        <w:keepLines w:val="0"/>
        <w:pageBreakBefore w:val="0"/>
        <w:widowControl w:val="0"/>
        <w:kinsoku/>
        <w:wordWrap/>
        <w:overflowPunct/>
        <w:topLinePunct w:val="0"/>
        <w:autoSpaceDE/>
        <w:autoSpaceDN/>
        <w:bidi w:val="0"/>
        <w:adjustRightInd/>
        <w:snapToGrid/>
        <w:spacing w:before="181" w:line="400" w:lineRule="exact"/>
        <w:ind w:left="25" w:right="105" w:firstLine="484"/>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5.1.2.1 工程设计的特殊标准或要求：</w:t>
      </w:r>
      <w:r>
        <w:rPr>
          <w:rFonts w:hint="eastAsia" w:ascii="仿宋" w:hAnsi="仿宋" w:eastAsia="仿宋" w:cs="仿宋"/>
          <w:spacing w:val="-1"/>
          <w:sz w:val="24"/>
          <w:szCs w:val="24"/>
          <w:highlight w:val="none"/>
          <w:u w:val="single" w:color="auto"/>
        </w:rPr>
        <w:t>设计人应按照国家相关设计规范</w:t>
      </w:r>
      <w:r>
        <w:rPr>
          <w:rFonts w:hint="eastAsia" w:ascii="仿宋" w:hAnsi="仿宋" w:eastAsia="仿宋" w:cs="仿宋"/>
          <w:sz w:val="24"/>
          <w:szCs w:val="24"/>
          <w:highlight w:val="none"/>
          <w:u w:val="single" w:color="auto"/>
        </w:rPr>
        <w:t>开展设计工作，确保设计方案符合规范要求，但在确</w:t>
      </w:r>
      <w:r>
        <w:rPr>
          <w:rFonts w:hint="eastAsia" w:ascii="仿宋" w:hAnsi="仿宋" w:eastAsia="仿宋" w:cs="仿宋"/>
          <w:spacing w:val="-1"/>
          <w:sz w:val="24"/>
          <w:szCs w:val="24"/>
          <w:highlight w:val="none"/>
          <w:u w:val="single" w:color="auto"/>
        </w:rPr>
        <w:t>保设计安全的前提下，设</w:t>
      </w:r>
      <w:r>
        <w:rPr>
          <w:rFonts w:hint="eastAsia" w:ascii="仿宋" w:hAnsi="仿宋" w:eastAsia="仿宋" w:cs="仿宋"/>
          <w:sz w:val="24"/>
          <w:szCs w:val="24"/>
          <w:highlight w:val="none"/>
          <w:u w:val="single" w:color="auto"/>
        </w:rPr>
        <w:t>计人不得采用保守设计策略，通过提高超过安全需要</w:t>
      </w:r>
      <w:r>
        <w:rPr>
          <w:rFonts w:hint="eastAsia" w:ascii="仿宋" w:hAnsi="仿宋" w:eastAsia="仿宋" w:cs="仿宋"/>
          <w:spacing w:val="-1"/>
          <w:sz w:val="24"/>
          <w:szCs w:val="24"/>
          <w:highlight w:val="none"/>
          <w:u w:val="single" w:color="auto"/>
        </w:rPr>
        <w:t>的各项参数值确保设计安全，使发包人承担额外的实施成本</w:t>
      </w:r>
      <w:r>
        <w:rPr>
          <w:rFonts w:hint="eastAsia" w:ascii="仿宋" w:hAnsi="仿宋" w:eastAsia="仿宋" w:cs="仿宋"/>
          <w:spacing w:val="-1"/>
          <w:sz w:val="24"/>
          <w:szCs w:val="24"/>
          <w:highlight w:val="none"/>
        </w:rPr>
        <w:t>。</w:t>
      </w:r>
    </w:p>
    <w:p w14:paraId="3087843C">
      <w:pPr>
        <w:keepNext w:val="0"/>
        <w:keepLines w:val="0"/>
        <w:pageBreakBefore w:val="0"/>
        <w:widowControl w:val="0"/>
        <w:kinsoku/>
        <w:wordWrap/>
        <w:overflowPunct/>
        <w:topLinePunct w:val="0"/>
        <w:autoSpaceDE/>
        <w:autoSpaceDN/>
        <w:bidi w:val="0"/>
        <w:adjustRightInd/>
        <w:snapToGrid/>
        <w:spacing w:before="186" w:line="400" w:lineRule="exact"/>
        <w:ind w:left="26" w:right="225" w:firstLine="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5.1.2.2 工程设计适用的技术标准：</w:t>
      </w:r>
      <w:r>
        <w:rPr>
          <w:rFonts w:hint="eastAsia" w:ascii="仿宋" w:hAnsi="仿宋" w:eastAsia="仿宋" w:cs="仿宋"/>
          <w:spacing w:val="-1"/>
          <w:sz w:val="24"/>
          <w:szCs w:val="24"/>
          <w:highlight w:val="none"/>
          <w:u w:val="single" w:color="auto"/>
        </w:rPr>
        <w:t>《市政公用工程设计文件编制深度</w:t>
      </w:r>
      <w:r>
        <w:rPr>
          <w:rFonts w:hint="eastAsia" w:ascii="仿宋" w:hAnsi="仿宋" w:eastAsia="仿宋" w:cs="仿宋"/>
          <w:sz w:val="24"/>
          <w:szCs w:val="24"/>
          <w:highlight w:val="none"/>
          <w:u w:val="single" w:color="auto"/>
        </w:rPr>
        <w:t>规定》（中华人民共和国住房城乡建设部，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1"/>
          <w:sz w:val="24"/>
          <w:szCs w:val="24"/>
          <w:highlight w:val="none"/>
          <w:u w:val="single" w:color="auto"/>
        </w:rPr>
        <w:t>）现行有效的国家标</w:t>
      </w:r>
      <w:r>
        <w:rPr>
          <w:rFonts w:hint="eastAsia" w:ascii="仿宋" w:hAnsi="仿宋" w:eastAsia="仿宋" w:cs="仿宋"/>
          <w:spacing w:val="1"/>
          <w:sz w:val="24"/>
          <w:szCs w:val="24"/>
          <w:highlight w:val="none"/>
          <w:u w:val="single" w:color="auto"/>
        </w:rPr>
        <w:t>准、行业标准、工程所在地的地方性标准，以及</w:t>
      </w:r>
      <w:r>
        <w:rPr>
          <w:rFonts w:hint="eastAsia" w:ascii="仿宋" w:hAnsi="仿宋" w:eastAsia="仿宋" w:cs="仿宋"/>
          <w:sz w:val="24"/>
          <w:szCs w:val="24"/>
          <w:highlight w:val="none"/>
          <w:u w:val="single" w:color="auto"/>
        </w:rPr>
        <w:t>相应的规范、规程等。</w:t>
      </w:r>
    </w:p>
    <w:p w14:paraId="2D136907">
      <w:pPr>
        <w:keepNext w:val="0"/>
        <w:keepLines w:val="0"/>
        <w:pageBreakBefore w:val="0"/>
        <w:widowControl w:val="0"/>
        <w:kinsoku/>
        <w:wordWrap/>
        <w:overflowPunct/>
        <w:topLinePunct w:val="0"/>
        <w:autoSpaceDE/>
        <w:autoSpaceDN/>
        <w:bidi w:val="0"/>
        <w:adjustRightInd/>
        <w:snapToGrid/>
        <w:spacing w:before="181"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 工程设计文件的要求</w:t>
      </w:r>
    </w:p>
    <w:p w14:paraId="5D538B6F">
      <w:pPr>
        <w:keepNext w:val="0"/>
        <w:keepLines w:val="0"/>
        <w:pageBreakBefore w:val="0"/>
        <w:widowControl w:val="0"/>
        <w:tabs>
          <w:tab w:val="left" w:pos="151"/>
        </w:tabs>
        <w:kinsoku/>
        <w:wordWrap/>
        <w:overflowPunct/>
        <w:topLinePunct w:val="0"/>
        <w:autoSpaceDE/>
        <w:autoSpaceDN/>
        <w:bidi w:val="0"/>
        <w:adjustRightInd/>
        <w:snapToGrid/>
        <w:spacing w:before="182" w:line="400" w:lineRule="exact"/>
        <w:ind w:left="16" w:firstLine="49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5.3.3 工程设计文件深度规定：</w:t>
      </w:r>
      <w:r>
        <w:rPr>
          <w:rFonts w:hint="eastAsia" w:ascii="仿宋" w:hAnsi="仿宋" w:eastAsia="仿宋" w:cs="仿宋"/>
          <w:spacing w:val="-1"/>
          <w:sz w:val="24"/>
          <w:szCs w:val="24"/>
          <w:highlight w:val="none"/>
          <w:u w:val="single" w:color="auto"/>
        </w:rPr>
        <w:t>《市政公用工程设计文件编制深度规定》</w:t>
      </w:r>
      <w:r>
        <w:rPr>
          <w:rFonts w:hint="eastAsia" w:ascii="仿宋" w:hAnsi="仿宋" w:eastAsia="仿宋" w:cs="仿宋"/>
          <w:sz w:val="24"/>
          <w:szCs w:val="24"/>
          <w:highlight w:val="none"/>
          <w:u w:val="single" w:color="auto"/>
        </w:rPr>
        <w:tab/>
      </w:r>
      <w:r>
        <w:rPr>
          <w:rFonts w:hint="eastAsia" w:ascii="仿宋" w:hAnsi="仿宋" w:eastAsia="仿宋" w:cs="仿宋"/>
          <w:spacing w:val="-7"/>
          <w:sz w:val="24"/>
          <w:szCs w:val="24"/>
          <w:highlight w:val="none"/>
          <w:u w:val="single" w:color="auto"/>
        </w:rPr>
        <w:t>（中华人民共和国住房城乡建设部，</w:t>
      </w:r>
      <w:r>
        <w:rPr>
          <w:rFonts w:hint="eastAsia" w:ascii="仿宋" w:hAnsi="仿宋" w:eastAsia="仿宋" w:cs="仿宋"/>
          <w:spacing w:val="3"/>
          <w:sz w:val="24"/>
          <w:szCs w:val="24"/>
          <w:highlight w:val="none"/>
          <w:u w:val="single" w:color="auto"/>
          <w:lang w:val="en-US" w:eastAsia="zh-CN"/>
        </w:rPr>
        <w:t>2025年</w:t>
      </w:r>
      <w:r>
        <w:rPr>
          <w:rFonts w:hint="eastAsia" w:ascii="仿宋" w:hAnsi="仿宋" w:eastAsia="仿宋" w:cs="仿宋"/>
          <w:spacing w:val="-7"/>
          <w:sz w:val="24"/>
          <w:szCs w:val="24"/>
          <w:highlight w:val="none"/>
          <w:u w:val="single" w:color="auto"/>
        </w:rPr>
        <w:t>）</w:t>
      </w:r>
      <w:r>
        <w:rPr>
          <w:rFonts w:hint="eastAsia" w:ascii="仿宋" w:hAnsi="仿宋" w:eastAsia="仿宋" w:cs="仿宋"/>
          <w:spacing w:val="-7"/>
          <w:sz w:val="24"/>
          <w:szCs w:val="24"/>
          <w:highlight w:val="none"/>
        </w:rPr>
        <w:t>。</w:t>
      </w:r>
    </w:p>
    <w:p w14:paraId="6C08AC69">
      <w:pPr>
        <w:keepNext w:val="0"/>
        <w:keepLines w:val="0"/>
        <w:pageBreakBefore w:val="0"/>
        <w:widowControl w:val="0"/>
        <w:kinsoku/>
        <w:wordWrap/>
        <w:overflowPunct/>
        <w:topLinePunct w:val="0"/>
        <w:autoSpaceDE/>
        <w:autoSpaceDN/>
        <w:bidi w:val="0"/>
        <w:adjustRightInd/>
        <w:snapToGrid/>
        <w:spacing w:before="183"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5.3.5 工程的合理使用寿命年限：</w:t>
      </w:r>
      <w:r>
        <w:rPr>
          <w:rFonts w:hint="eastAsia" w:ascii="仿宋" w:hAnsi="仿宋" w:eastAsia="仿宋" w:cs="仿宋"/>
          <w:spacing w:val="15"/>
          <w:sz w:val="24"/>
          <w:szCs w:val="24"/>
          <w:highlight w:val="none"/>
          <w:u w:val="single" w:color="auto"/>
        </w:rPr>
        <w:t xml:space="preserve">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591ABB09">
      <w:pPr>
        <w:keepNext w:val="0"/>
        <w:keepLines w:val="0"/>
        <w:pageBreakBefore w:val="0"/>
        <w:widowControl w:val="0"/>
        <w:kinsoku/>
        <w:wordWrap/>
        <w:overflowPunct/>
        <w:topLinePunct w:val="0"/>
        <w:autoSpaceDE/>
        <w:autoSpaceDN/>
        <w:bidi w:val="0"/>
        <w:adjustRightInd/>
        <w:snapToGrid/>
        <w:spacing w:before="48" w:line="400" w:lineRule="exact"/>
        <w:ind w:left="27"/>
        <w:textAlignment w:val="auto"/>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 工程设计进度与周期</w:t>
      </w:r>
    </w:p>
    <w:p w14:paraId="39A3AFDE">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 工程设计进度计划</w:t>
      </w:r>
    </w:p>
    <w:p w14:paraId="3CC42819">
      <w:pPr>
        <w:keepNext w:val="0"/>
        <w:keepLines w:val="0"/>
        <w:pageBreakBefore w:val="0"/>
        <w:widowControl w:val="0"/>
        <w:kinsoku/>
        <w:wordWrap/>
        <w:overflowPunct/>
        <w:topLinePunct w:val="0"/>
        <w:autoSpaceDE/>
        <w:autoSpaceDN/>
        <w:bidi w:val="0"/>
        <w:adjustRightInd/>
        <w:snapToGrid/>
        <w:spacing w:before="179"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6.1.1 工程设计进度计划的编制</w:t>
      </w:r>
    </w:p>
    <w:p w14:paraId="7F81DBC8">
      <w:pPr>
        <w:keepNext w:val="0"/>
        <w:keepLines w:val="0"/>
        <w:pageBreakBefore w:val="0"/>
        <w:widowControl w:val="0"/>
        <w:kinsoku/>
        <w:wordWrap/>
        <w:overflowPunct/>
        <w:topLinePunct w:val="0"/>
        <w:autoSpaceDE/>
        <w:autoSpaceDN/>
        <w:bidi w:val="0"/>
        <w:adjustRightInd/>
        <w:snapToGrid/>
        <w:spacing w:before="183"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合同当事人约定的工程设计进度计划提交的时间：</w:t>
      </w:r>
      <w:r>
        <w:rPr>
          <w:rFonts w:hint="eastAsia" w:ascii="仿宋" w:hAnsi="仿宋" w:eastAsia="仿宋" w:cs="仿宋"/>
          <w:spacing w:val="-1"/>
          <w:sz w:val="24"/>
          <w:szCs w:val="24"/>
          <w:highlight w:val="none"/>
          <w:u w:val="single" w:color="auto"/>
        </w:rPr>
        <w:t>合同签订后2日内。</w:t>
      </w:r>
    </w:p>
    <w:p w14:paraId="583CC3CD">
      <w:pPr>
        <w:keepNext w:val="0"/>
        <w:keepLines w:val="0"/>
        <w:pageBreakBefore w:val="0"/>
        <w:widowControl w:val="0"/>
        <w:kinsoku/>
        <w:wordWrap/>
        <w:overflowPunct/>
        <w:topLinePunct w:val="0"/>
        <w:autoSpaceDE/>
        <w:autoSpaceDN/>
        <w:bidi w:val="0"/>
        <w:adjustRightInd/>
        <w:snapToGrid/>
        <w:spacing w:before="180" w:line="400" w:lineRule="exact"/>
        <w:ind w:left="30" w:right="31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合同当事人约定的工程设计进度计划应包括的内</w:t>
      </w:r>
      <w:r>
        <w:rPr>
          <w:rFonts w:hint="eastAsia" w:ascii="仿宋" w:hAnsi="仿宋" w:eastAsia="仿宋" w:cs="仿宋"/>
          <w:spacing w:val="-1"/>
          <w:sz w:val="24"/>
          <w:szCs w:val="24"/>
          <w:highlight w:val="none"/>
        </w:rPr>
        <w:t>容：</w:t>
      </w:r>
      <w:r>
        <w:rPr>
          <w:rFonts w:hint="eastAsia" w:ascii="仿宋" w:hAnsi="仿宋" w:eastAsia="仿宋" w:cs="仿宋"/>
          <w:spacing w:val="-1"/>
          <w:sz w:val="24"/>
          <w:szCs w:val="24"/>
          <w:highlight w:val="none"/>
          <w:u w:val="single" w:color="auto"/>
        </w:rPr>
        <w:t>工作内容、工作成</w:t>
      </w:r>
      <w:r>
        <w:rPr>
          <w:rFonts w:hint="eastAsia" w:ascii="仿宋" w:hAnsi="仿宋" w:eastAsia="仿宋" w:cs="仿宋"/>
          <w:spacing w:val="-5"/>
          <w:sz w:val="24"/>
          <w:szCs w:val="24"/>
          <w:highlight w:val="none"/>
          <w:u w:val="single" w:color="auto"/>
        </w:rPr>
        <w:t>果、工期、提交时间等。</w:t>
      </w:r>
    </w:p>
    <w:p w14:paraId="28DD0D7A">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6.1.2 工程设计进度计划的修订</w:t>
      </w:r>
    </w:p>
    <w:p w14:paraId="4B2B4D40">
      <w:pPr>
        <w:keepNext w:val="0"/>
        <w:keepLines w:val="0"/>
        <w:pageBreakBefore w:val="0"/>
        <w:widowControl w:val="0"/>
        <w:kinsoku/>
        <w:wordWrap/>
        <w:overflowPunct/>
        <w:topLinePunct w:val="0"/>
        <w:autoSpaceDE/>
        <w:autoSpaceDN/>
        <w:bidi w:val="0"/>
        <w:adjustRightInd/>
        <w:snapToGrid/>
        <w:spacing w:before="183" w:line="400" w:lineRule="exact"/>
        <w:ind w:left="24" w:right="315" w:firstLine="48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发包人在收到工程设计进度计划后确认或提出修改意见的期限：</w:t>
      </w:r>
      <w:r>
        <w:rPr>
          <w:rFonts w:hint="eastAsia" w:ascii="仿宋" w:hAnsi="仿宋" w:eastAsia="仿宋" w:cs="仿宋"/>
          <w:spacing w:val="-1"/>
          <w:sz w:val="24"/>
          <w:szCs w:val="24"/>
          <w:highlight w:val="none"/>
          <w:u w:val="single" w:color="auto"/>
        </w:rPr>
        <w:t>收到工</w:t>
      </w:r>
      <w:r>
        <w:rPr>
          <w:rFonts w:hint="eastAsia" w:ascii="仿宋" w:hAnsi="仿宋" w:eastAsia="仿宋" w:cs="仿宋"/>
          <w:spacing w:val="-5"/>
          <w:sz w:val="24"/>
          <w:szCs w:val="24"/>
          <w:highlight w:val="none"/>
          <w:u w:val="single" w:color="auto"/>
        </w:rPr>
        <w:t>程设计进度计划后</w:t>
      </w:r>
      <w:r>
        <w:rPr>
          <w:rFonts w:hint="eastAsia" w:ascii="仿宋" w:hAnsi="仿宋" w:eastAsia="仿宋" w:cs="仿宋"/>
          <w:spacing w:val="-30"/>
          <w:sz w:val="24"/>
          <w:szCs w:val="24"/>
          <w:highlight w:val="none"/>
          <w:u w:val="single" w:color="auto"/>
        </w:rPr>
        <w:t xml:space="preserve"> </w:t>
      </w:r>
      <w:r>
        <w:rPr>
          <w:rFonts w:hint="eastAsia" w:ascii="仿宋" w:hAnsi="仿宋" w:eastAsia="仿宋" w:cs="仿宋"/>
          <w:spacing w:val="-5"/>
          <w:sz w:val="24"/>
          <w:szCs w:val="24"/>
          <w:highlight w:val="none"/>
          <w:u w:val="single" w:color="auto"/>
        </w:rPr>
        <w:t>2 日内</w:t>
      </w:r>
      <w:r>
        <w:rPr>
          <w:rFonts w:hint="eastAsia" w:ascii="仿宋" w:hAnsi="仿宋" w:eastAsia="仿宋" w:cs="仿宋"/>
          <w:spacing w:val="-5"/>
          <w:sz w:val="24"/>
          <w:szCs w:val="24"/>
          <w:highlight w:val="none"/>
        </w:rPr>
        <w:t>。</w:t>
      </w:r>
    </w:p>
    <w:p w14:paraId="42BF6FF8">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 工程设计进度延误</w:t>
      </w:r>
    </w:p>
    <w:p w14:paraId="68D3FA0B">
      <w:pPr>
        <w:keepNext w:val="0"/>
        <w:keepLines w:val="0"/>
        <w:pageBreakBefore w:val="0"/>
        <w:widowControl w:val="0"/>
        <w:kinsoku/>
        <w:wordWrap/>
        <w:overflowPunct/>
        <w:topLinePunct w:val="0"/>
        <w:autoSpaceDE/>
        <w:autoSpaceDN/>
        <w:bidi w:val="0"/>
        <w:adjustRightInd/>
        <w:snapToGrid/>
        <w:spacing w:before="180"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6.3.1 因发包人原因导致工程设计进度延误</w:t>
      </w:r>
    </w:p>
    <w:p w14:paraId="1AE7E517">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（4）因发包人原因导致工程设计进度延误的其他情形：</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1F9E7830">
      <w:pPr>
        <w:keepNext w:val="0"/>
        <w:keepLines w:val="0"/>
        <w:pageBreakBefore w:val="0"/>
        <w:widowControl w:val="0"/>
        <w:kinsoku/>
        <w:wordWrap/>
        <w:overflowPunct/>
        <w:topLinePunct w:val="0"/>
        <w:autoSpaceDE/>
        <w:autoSpaceDN/>
        <w:bidi w:val="0"/>
        <w:adjustRightInd/>
        <w:snapToGrid/>
        <w:spacing w:before="182" w:line="400" w:lineRule="exact"/>
        <w:ind w:left="26" w:right="315" w:firstLine="482"/>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设计人应在发生进度延误的情形后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天内向发包人发出要求延期的书面通知，在发生该情形后</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
          <w:sz w:val="24"/>
          <w:szCs w:val="24"/>
          <w:highlight w:val="none"/>
        </w:rPr>
        <w:t>天内提交要求延期的详细说明。</w:t>
      </w:r>
    </w:p>
    <w:p w14:paraId="66960EB5">
      <w:pPr>
        <w:keepNext w:val="0"/>
        <w:keepLines w:val="0"/>
        <w:pageBreakBefore w:val="0"/>
        <w:widowControl w:val="0"/>
        <w:kinsoku/>
        <w:wordWrap/>
        <w:overflowPunct/>
        <w:topLinePunct w:val="0"/>
        <w:autoSpaceDE/>
        <w:autoSpaceDN/>
        <w:bidi w:val="0"/>
        <w:adjustRightInd/>
        <w:snapToGrid/>
        <w:spacing w:line="400" w:lineRule="exact"/>
        <w:ind w:left="25" w:right="195" w:firstLine="48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发包人收到设计人要求延期的详细说明后，应在</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100"/>
          <w:sz w:val="24"/>
          <w:szCs w:val="24"/>
          <w:highlight w:val="none"/>
        </w:rPr>
        <w:t xml:space="preserve"> </w:t>
      </w:r>
      <w:r>
        <w:rPr>
          <w:rFonts w:hint="eastAsia" w:ascii="仿宋" w:hAnsi="仿宋" w:eastAsia="仿宋" w:cs="仿宋"/>
          <w:spacing w:val="-1"/>
          <w:sz w:val="24"/>
          <w:szCs w:val="24"/>
          <w:highlight w:val="none"/>
        </w:rPr>
        <w:t>天内进行审查并书面</w:t>
      </w:r>
      <w:r>
        <w:rPr>
          <w:rFonts w:hint="eastAsia" w:ascii="仿宋" w:hAnsi="仿宋" w:eastAsia="仿宋" w:cs="仿宋"/>
          <w:spacing w:val="-4"/>
          <w:sz w:val="24"/>
          <w:szCs w:val="24"/>
          <w:highlight w:val="none"/>
        </w:rPr>
        <w:t>答复。</w:t>
      </w:r>
    </w:p>
    <w:p w14:paraId="11C6C7D7">
      <w:pPr>
        <w:keepNext w:val="0"/>
        <w:keepLines w:val="0"/>
        <w:pageBreakBefore w:val="0"/>
        <w:widowControl w:val="0"/>
        <w:kinsoku/>
        <w:wordWrap/>
        <w:overflowPunct/>
        <w:topLinePunct w:val="0"/>
        <w:autoSpaceDE/>
        <w:autoSpaceDN/>
        <w:bidi w:val="0"/>
        <w:adjustRightInd/>
        <w:snapToGrid/>
        <w:spacing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6.5 提前交付工程设计文件</w:t>
      </w:r>
    </w:p>
    <w:p w14:paraId="409B7E6A">
      <w:pPr>
        <w:keepNext w:val="0"/>
        <w:keepLines w:val="0"/>
        <w:pageBreakBefore w:val="0"/>
        <w:widowControl w:val="0"/>
        <w:kinsoku/>
        <w:wordWrap/>
        <w:overflowPunct/>
        <w:topLinePunct w:val="0"/>
        <w:autoSpaceDE/>
        <w:autoSpaceDN/>
        <w:bidi w:val="0"/>
        <w:adjustRightInd/>
        <w:snapToGrid/>
        <w:spacing w:before="181"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6.5.2 提前交付工程设计文件的奖励：</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4E96961D">
      <w:pPr>
        <w:keepNext w:val="0"/>
        <w:keepLines w:val="0"/>
        <w:pageBreakBefore w:val="0"/>
        <w:widowControl w:val="0"/>
        <w:kinsoku/>
        <w:wordWrap/>
        <w:overflowPunct/>
        <w:topLinePunct w:val="0"/>
        <w:autoSpaceDE/>
        <w:autoSpaceDN/>
        <w:bidi w:val="0"/>
        <w:adjustRightInd/>
        <w:snapToGrid/>
        <w:spacing w:before="184" w:line="400" w:lineRule="exact"/>
        <w:ind w:left="31"/>
        <w:textAlignment w:val="auto"/>
        <w:outlineLvl w:val="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7．</w:t>
      </w:r>
      <w:r>
        <w:rPr>
          <w:rFonts w:hint="eastAsia" w:ascii="仿宋" w:hAnsi="仿宋" w:eastAsia="仿宋" w:cs="仿宋"/>
          <w:spacing w:val="-3"/>
          <w:sz w:val="24"/>
          <w:szCs w:val="24"/>
          <w:highlight w:val="none"/>
        </w:rPr>
        <w:t xml:space="preserve"> </w:t>
      </w:r>
      <w:r>
        <w:rPr>
          <w:rFonts w:hint="eastAsia" w:ascii="仿宋" w:hAnsi="仿宋" w:eastAsia="仿宋" w:cs="仿宋"/>
          <w:b/>
          <w:bCs/>
          <w:spacing w:val="-3"/>
          <w:sz w:val="24"/>
          <w:szCs w:val="24"/>
          <w:highlight w:val="none"/>
        </w:rPr>
        <w:t>工程设计文件交付</w:t>
      </w:r>
    </w:p>
    <w:p w14:paraId="6C62789C">
      <w:pPr>
        <w:keepNext w:val="0"/>
        <w:keepLines w:val="0"/>
        <w:pageBreakBefore w:val="0"/>
        <w:widowControl w:val="0"/>
        <w:kinsoku/>
        <w:wordWrap/>
        <w:overflowPunct/>
        <w:topLinePunct w:val="0"/>
        <w:autoSpaceDE/>
        <w:autoSpaceDN/>
        <w:bidi w:val="0"/>
        <w:adjustRightInd/>
        <w:snapToGrid/>
        <w:spacing w:before="180" w:line="400" w:lineRule="exact"/>
        <w:ind w:left="511"/>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7.1 工程设计文件交付的内容</w:t>
      </w:r>
    </w:p>
    <w:p w14:paraId="300D0941">
      <w:pPr>
        <w:keepNext w:val="0"/>
        <w:keepLines w:val="0"/>
        <w:pageBreakBefore w:val="0"/>
        <w:widowControl w:val="0"/>
        <w:kinsoku/>
        <w:wordWrap/>
        <w:overflowPunct/>
        <w:topLinePunct w:val="0"/>
        <w:autoSpaceDE/>
        <w:autoSpaceDN/>
        <w:bidi w:val="0"/>
        <w:adjustRightInd/>
        <w:snapToGrid/>
        <w:spacing w:before="184" w:line="400" w:lineRule="exact"/>
        <w:ind w:left="511"/>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7.1.1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发包人要求设计人提交设计文件的具体</w:t>
      </w:r>
      <w:r>
        <w:rPr>
          <w:rFonts w:hint="eastAsia" w:ascii="仿宋" w:hAnsi="仿宋" w:eastAsia="仿宋" w:cs="仿宋"/>
          <w:spacing w:val="-2"/>
          <w:sz w:val="24"/>
          <w:szCs w:val="24"/>
          <w:highlight w:val="none"/>
        </w:rPr>
        <w:t>形式为：</w:t>
      </w:r>
    </w:p>
    <w:p w14:paraId="7672106B">
      <w:pPr>
        <w:keepNext w:val="0"/>
        <w:keepLines w:val="0"/>
        <w:pageBreakBefore w:val="0"/>
        <w:widowControl w:val="0"/>
        <w:kinsoku/>
        <w:wordWrap/>
        <w:overflowPunct/>
        <w:topLinePunct w:val="0"/>
        <w:autoSpaceDE/>
        <w:autoSpaceDN/>
        <w:bidi w:val="0"/>
        <w:adjustRightInd/>
        <w:snapToGrid/>
        <w:spacing w:before="180" w:line="400" w:lineRule="exact"/>
        <w:ind w:left="281" w:firstLine="482"/>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u w:val="single" w:color="auto"/>
        </w:rPr>
        <w:t>设计人应向发包人分别提供初步设计</w:t>
      </w:r>
      <w:r>
        <w:rPr>
          <w:rFonts w:hint="eastAsia" w:ascii="仿宋" w:hAnsi="仿宋" w:eastAsia="仿宋" w:cs="仿宋"/>
          <w:spacing w:val="-2"/>
          <w:sz w:val="24"/>
          <w:szCs w:val="24"/>
          <w:highlight w:val="none"/>
          <w:u w:val="single" w:color="auto"/>
          <w:lang w:eastAsia="zh-CN"/>
        </w:rPr>
        <w:t>（</w:t>
      </w:r>
      <w:r>
        <w:rPr>
          <w:rFonts w:hint="eastAsia" w:ascii="仿宋" w:hAnsi="仿宋" w:eastAsia="仿宋" w:cs="仿宋"/>
          <w:spacing w:val="-2"/>
          <w:sz w:val="24"/>
          <w:szCs w:val="24"/>
          <w:highlight w:val="none"/>
          <w:u w:val="single" w:color="auto"/>
          <w:lang w:val="en-US" w:eastAsia="zh-CN"/>
        </w:rPr>
        <w:t>含概算</w:t>
      </w:r>
      <w:r>
        <w:rPr>
          <w:rFonts w:hint="eastAsia" w:ascii="仿宋" w:hAnsi="仿宋" w:eastAsia="仿宋" w:cs="仿宋"/>
          <w:spacing w:val="-2"/>
          <w:sz w:val="24"/>
          <w:szCs w:val="24"/>
          <w:highlight w:val="none"/>
          <w:u w:val="single" w:color="auto"/>
          <w:lang w:eastAsia="zh-CN"/>
        </w:rPr>
        <w:t>）</w:t>
      </w:r>
      <w:r>
        <w:rPr>
          <w:rFonts w:hint="eastAsia" w:ascii="仿宋" w:hAnsi="仿宋" w:eastAsia="仿宋" w:cs="仿宋"/>
          <w:spacing w:val="-2"/>
          <w:sz w:val="24"/>
          <w:szCs w:val="24"/>
          <w:highlight w:val="none"/>
          <w:u w:val="single" w:color="auto"/>
        </w:rPr>
        <w:t>、施工图设</w:t>
      </w:r>
      <w:r>
        <w:rPr>
          <w:rFonts w:hint="eastAsia" w:ascii="仿宋" w:hAnsi="仿宋" w:eastAsia="仿宋" w:cs="仿宋"/>
          <w:spacing w:val="-3"/>
          <w:sz w:val="24"/>
          <w:szCs w:val="24"/>
          <w:highlight w:val="none"/>
          <w:u w:val="single" w:color="auto"/>
        </w:rPr>
        <w:t>计文件各8套</w:t>
      </w:r>
      <w:r>
        <w:rPr>
          <w:rFonts w:hint="eastAsia" w:ascii="仿宋" w:hAnsi="仿宋" w:eastAsia="仿宋" w:cs="仿宋"/>
          <w:spacing w:val="-3"/>
          <w:sz w:val="24"/>
          <w:szCs w:val="24"/>
          <w:highlight w:val="none"/>
        </w:rPr>
        <w:t>，</w:t>
      </w:r>
      <w:r>
        <w:rPr>
          <w:rFonts w:hint="eastAsia" w:ascii="仿宋" w:hAnsi="仿宋" w:eastAsia="仿宋" w:cs="仿宋"/>
          <w:spacing w:val="-1"/>
          <w:sz w:val="24"/>
          <w:szCs w:val="24"/>
          <w:highlight w:val="none"/>
          <w:u w:val="single" w:color="auto"/>
        </w:rPr>
        <w:t>并按发包人要求格式提供电子版光盘5套（含CAD、PDF图纸）</w:t>
      </w:r>
      <w:r>
        <w:rPr>
          <w:rFonts w:hint="eastAsia" w:ascii="仿宋" w:hAnsi="仿宋" w:eastAsia="仿宋" w:cs="仿宋"/>
          <w:spacing w:val="-1"/>
          <w:sz w:val="24"/>
          <w:szCs w:val="24"/>
          <w:highlight w:val="none"/>
        </w:rPr>
        <w:t>。</w:t>
      </w:r>
    </w:p>
    <w:p w14:paraId="10CF350D">
      <w:pPr>
        <w:keepNext w:val="0"/>
        <w:keepLines w:val="0"/>
        <w:pageBreakBefore w:val="0"/>
        <w:widowControl w:val="0"/>
        <w:kinsoku/>
        <w:wordWrap/>
        <w:overflowPunct/>
        <w:topLinePunct w:val="0"/>
        <w:autoSpaceDE/>
        <w:autoSpaceDN/>
        <w:bidi w:val="0"/>
        <w:adjustRightInd/>
        <w:snapToGrid/>
        <w:spacing w:before="1" w:line="400" w:lineRule="exact"/>
        <w:ind w:left="26"/>
        <w:textAlignment w:val="auto"/>
        <w:outlineLvl w:val="2"/>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 工程设计文件审查</w:t>
      </w:r>
    </w:p>
    <w:p w14:paraId="0C45C5EC">
      <w:pPr>
        <w:keepNext w:val="0"/>
        <w:keepLines w:val="0"/>
        <w:pageBreakBefore w:val="0"/>
        <w:widowControl w:val="0"/>
        <w:kinsoku/>
        <w:wordWrap/>
        <w:overflowPunct/>
        <w:topLinePunct w:val="0"/>
        <w:autoSpaceDE/>
        <w:autoSpaceDN/>
        <w:bidi w:val="0"/>
        <w:adjustRightInd/>
        <w:snapToGrid/>
        <w:spacing w:before="181"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8.1 发包人对设计人的设计文件报审期限不超过</w:t>
      </w:r>
      <w:r>
        <w:rPr>
          <w:rFonts w:hint="eastAsia" w:ascii="仿宋" w:hAnsi="仿宋" w:eastAsia="仿宋" w:cs="仿宋"/>
          <w:spacing w:val="-1"/>
          <w:sz w:val="24"/>
          <w:szCs w:val="24"/>
          <w:highlight w:val="none"/>
          <w:u w:val="single" w:color="auto"/>
        </w:rPr>
        <w:t xml:space="preserve">  15  </w:t>
      </w:r>
      <w:r>
        <w:rPr>
          <w:rFonts w:hint="eastAsia" w:ascii="仿宋" w:hAnsi="仿宋" w:eastAsia="仿宋" w:cs="仿宋"/>
          <w:spacing w:val="-101"/>
          <w:sz w:val="24"/>
          <w:szCs w:val="24"/>
          <w:highlight w:val="none"/>
        </w:rPr>
        <w:t xml:space="preserve"> </w:t>
      </w:r>
      <w:r>
        <w:rPr>
          <w:rFonts w:hint="eastAsia" w:ascii="仿宋" w:hAnsi="仿宋" w:eastAsia="仿宋" w:cs="仿宋"/>
          <w:spacing w:val="-1"/>
          <w:sz w:val="24"/>
          <w:szCs w:val="24"/>
          <w:highlight w:val="none"/>
        </w:rPr>
        <w:t>天。</w:t>
      </w:r>
    </w:p>
    <w:p w14:paraId="6583131D">
      <w:pPr>
        <w:keepNext w:val="0"/>
        <w:keepLines w:val="0"/>
        <w:pageBreakBefore w:val="0"/>
        <w:widowControl w:val="0"/>
        <w:kinsoku/>
        <w:wordWrap/>
        <w:overflowPunct/>
        <w:topLinePunct w:val="0"/>
        <w:autoSpaceDE/>
        <w:autoSpaceDN/>
        <w:bidi w:val="0"/>
        <w:adjustRightInd/>
        <w:snapToGrid/>
        <w:spacing w:before="179" w:line="400" w:lineRule="exact"/>
        <w:ind w:left="28" w:right="375" w:firstLine="47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8.3</w:t>
      </w:r>
      <w:r>
        <w:rPr>
          <w:rFonts w:hint="eastAsia" w:ascii="仿宋" w:hAnsi="仿宋" w:eastAsia="仿宋" w:cs="仿宋"/>
          <w:spacing w:val="-32"/>
          <w:sz w:val="24"/>
          <w:szCs w:val="24"/>
          <w:highlight w:val="none"/>
        </w:rPr>
        <w:t xml:space="preserve"> </w:t>
      </w:r>
      <w:r>
        <w:rPr>
          <w:rFonts w:hint="eastAsia" w:ascii="仿宋" w:hAnsi="仿宋" w:eastAsia="仿宋" w:cs="仿宋"/>
          <w:spacing w:val="-2"/>
          <w:sz w:val="24"/>
          <w:szCs w:val="24"/>
          <w:highlight w:val="none"/>
        </w:rPr>
        <w:t>发包人应在审查同意设计人的工程设计文件后在</w:t>
      </w:r>
      <w:r>
        <w:rPr>
          <w:rFonts w:hint="eastAsia" w:ascii="仿宋" w:hAnsi="仿宋" w:eastAsia="仿宋" w:cs="仿宋"/>
          <w:spacing w:val="-48"/>
          <w:sz w:val="24"/>
          <w:szCs w:val="24"/>
          <w:highlight w:val="none"/>
        </w:rPr>
        <w:t xml:space="preserve"> </w:t>
      </w:r>
      <w:r>
        <w:rPr>
          <w:rFonts w:hint="eastAsia" w:ascii="仿宋" w:hAnsi="仿宋" w:eastAsia="仿宋" w:cs="仿宋"/>
          <w:spacing w:val="-2"/>
          <w:sz w:val="24"/>
          <w:szCs w:val="24"/>
          <w:highlight w:val="none"/>
          <w:u w:val="single" w:color="auto"/>
        </w:rPr>
        <w:t>2</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2"/>
          <w:sz w:val="24"/>
          <w:szCs w:val="24"/>
          <w:highlight w:val="none"/>
        </w:rPr>
        <w:t>天内，向政府有关部门报送工程设计文件。</w:t>
      </w:r>
    </w:p>
    <w:p w14:paraId="032F781B">
      <w:pPr>
        <w:keepNext w:val="0"/>
        <w:keepLines w:val="0"/>
        <w:pageBreakBefore w:val="0"/>
        <w:widowControl w:val="0"/>
        <w:kinsoku/>
        <w:wordWrap/>
        <w:overflowPunct/>
        <w:topLinePunct w:val="0"/>
        <w:autoSpaceDE/>
        <w:autoSpaceDN/>
        <w:bidi w:val="0"/>
        <w:adjustRightInd/>
        <w:snapToGrid/>
        <w:spacing w:before="182" w:line="400" w:lineRule="exact"/>
        <w:ind w:left="30" w:right="195" w:firstLine="4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8.4 工程设计审查形式及时间安排：</w:t>
      </w:r>
      <w:r>
        <w:rPr>
          <w:rFonts w:hint="eastAsia" w:ascii="仿宋" w:hAnsi="仿宋" w:eastAsia="仿宋" w:cs="仿宋"/>
          <w:spacing w:val="-1"/>
          <w:sz w:val="24"/>
          <w:szCs w:val="24"/>
          <w:highlight w:val="none"/>
          <w:u w:val="single" w:color="auto"/>
        </w:rPr>
        <w:t>初步设计由发包人收到成</w:t>
      </w:r>
      <w:r>
        <w:rPr>
          <w:rFonts w:hint="eastAsia" w:ascii="仿宋" w:hAnsi="仿宋" w:eastAsia="仿宋" w:cs="仿宋"/>
          <w:spacing w:val="-5"/>
          <w:sz w:val="24"/>
          <w:szCs w:val="24"/>
          <w:highlight w:val="none"/>
          <w:u w:val="single" w:color="auto"/>
        </w:rPr>
        <w:t>果文件后</w:t>
      </w:r>
      <w:r>
        <w:rPr>
          <w:rFonts w:hint="eastAsia" w:ascii="仿宋" w:hAnsi="仿宋" w:eastAsia="仿宋" w:cs="仿宋"/>
          <w:spacing w:val="-38"/>
          <w:sz w:val="24"/>
          <w:szCs w:val="24"/>
          <w:highlight w:val="none"/>
          <w:u w:val="single" w:color="auto"/>
        </w:rPr>
        <w:t xml:space="preserve"> </w:t>
      </w:r>
      <w:r>
        <w:rPr>
          <w:rFonts w:hint="eastAsia" w:ascii="仿宋" w:hAnsi="仿宋" w:eastAsia="仿宋" w:cs="仿宋"/>
          <w:spacing w:val="-5"/>
          <w:sz w:val="24"/>
          <w:szCs w:val="24"/>
          <w:highlight w:val="none"/>
          <w:u w:val="single" w:color="auto"/>
        </w:rPr>
        <w:t>7 日内完成报审，施工图设计文件由发包人收到成果文件后</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5"/>
          <w:sz w:val="24"/>
          <w:szCs w:val="24"/>
          <w:highlight w:val="none"/>
          <w:u w:val="single" w:color="auto"/>
        </w:rPr>
        <w:t>10 日内报</w:t>
      </w:r>
      <w:r>
        <w:rPr>
          <w:rFonts w:hint="eastAsia" w:ascii="仿宋" w:hAnsi="仿宋" w:eastAsia="仿宋" w:cs="仿宋"/>
          <w:spacing w:val="-8"/>
          <w:sz w:val="24"/>
          <w:szCs w:val="24"/>
          <w:highlight w:val="none"/>
          <w:u w:val="single" w:color="auto"/>
        </w:rPr>
        <w:t>审</w:t>
      </w:r>
      <w:r>
        <w:rPr>
          <w:rFonts w:hint="eastAsia" w:ascii="仿宋" w:hAnsi="仿宋" w:eastAsia="仿宋" w:cs="仿宋"/>
          <w:spacing w:val="-8"/>
          <w:sz w:val="24"/>
          <w:szCs w:val="24"/>
          <w:highlight w:val="none"/>
        </w:rPr>
        <w:t>。</w:t>
      </w:r>
    </w:p>
    <w:p w14:paraId="2149C342">
      <w:pPr>
        <w:keepNext w:val="0"/>
        <w:keepLines w:val="0"/>
        <w:pageBreakBefore w:val="0"/>
        <w:widowControl w:val="0"/>
        <w:kinsoku/>
        <w:wordWrap/>
        <w:overflowPunct/>
        <w:topLinePunct w:val="0"/>
        <w:autoSpaceDE/>
        <w:autoSpaceDN/>
        <w:bidi w:val="0"/>
        <w:adjustRightInd/>
        <w:snapToGrid/>
        <w:spacing w:before="48" w:line="400" w:lineRule="exact"/>
        <w:ind w:left="26"/>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 施工现场配合服务</w:t>
      </w:r>
    </w:p>
    <w:p w14:paraId="1637A6DE">
      <w:pPr>
        <w:keepNext w:val="0"/>
        <w:keepLines w:val="0"/>
        <w:pageBreakBefore w:val="0"/>
        <w:widowControl w:val="0"/>
        <w:kinsoku/>
        <w:wordWrap/>
        <w:overflowPunct/>
        <w:topLinePunct w:val="0"/>
        <w:autoSpaceDE/>
        <w:autoSpaceDN/>
        <w:bidi w:val="0"/>
        <w:adjustRightInd/>
        <w:snapToGrid/>
        <w:spacing w:before="182" w:line="400" w:lineRule="exact"/>
        <w:ind w:left="27" w:right="181" w:firstLine="479"/>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9.1 发包人为设计人派赴现场的工作人员提供便</w:t>
      </w:r>
      <w:r>
        <w:rPr>
          <w:rFonts w:hint="eastAsia" w:ascii="仿宋" w:hAnsi="仿宋" w:eastAsia="仿宋" w:cs="仿宋"/>
          <w:spacing w:val="-1"/>
          <w:sz w:val="24"/>
          <w:szCs w:val="24"/>
          <w:highlight w:val="none"/>
        </w:rPr>
        <w:t>利条件的内容包括：</w:t>
      </w:r>
      <w:r>
        <w:rPr>
          <w:rFonts w:hint="eastAsia" w:ascii="仿宋" w:hAnsi="仿宋" w:eastAsia="仿宋" w:cs="仿宋"/>
          <w:spacing w:val="-1"/>
          <w:sz w:val="24"/>
          <w:szCs w:val="24"/>
          <w:highlight w:val="none"/>
          <w:u w:val="single" w:color="auto"/>
        </w:rPr>
        <w:t>协调相关部门、搜集相关资料等</w:t>
      </w:r>
      <w:r>
        <w:rPr>
          <w:rFonts w:hint="eastAsia" w:ascii="仿宋" w:hAnsi="仿宋" w:eastAsia="仿宋" w:cs="仿宋"/>
          <w:spacing w:val="-1"/>
          <w:sz w:val="24"/>
          <w:szCs w:val="24"/>
          <w:highlight w:val="none"/>
        </w:rPr>
        <w:t>。</w:t>
      </w:r>
    </w:p>
    <w:p w14:paraId="11C1B3F0">
      <w:pPr>
        <w:keepNext w:val="0"/>
        <w:keepLines w:val="0"/>
        <w:pageBreakBefore w:val="0"/>
        <w:widowControl w:val="0"/>
        <w:kinsoku/>
        <w:wordWrap/>
        <w:overflowPunct/>
        <w:topLinePunct w:val="0"/>
        <w:autoSpaceDE/>
        <w:autoSpaceDN/>
        <w:bidi w:val="0"/>
        <w:adjustRightInd/>
        <w:snapToGrid/>
        <w:spacing w:before="182" w:line="400" w:lineRule="exact"/>
        <w:ind w:left="24" w:right="241" w:firstLine="481"/>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9.2 设计人应当在交付施工图设计文件并经审查合格后</w:t>
      </w:r>
      <w:r>
        <w:rPr>
          <w:rFonts w:hint="eastAsia" w:ascii="仿宋" w:hAnsi="仿宋" w:eastAsia="仿宋" w:cs="仿宋"/>
          <w:spacing w:val="-3"/>
          <w:sz w:val="24"/>
          <w:szCs w:val="24"/>
          <w:highlight w:val="none"/>
          <w:u w:val="single" w:color="auto"/>
        </w:rPr>
        <w:t>10日</w:t>
      </w:r>
      <w:r>
        <w:rPr>
          <w:rFonts w:hint="eastAsia" w:ascii="仿宋" w:hAnsi="仿宋" w:eastAsia="仿宋" w:cs="仿宋"/>
          <w:spacing w:val="-78"/>
          <w:sz w:val="24"/>
          <w:szCs w:val="24"/>
          <w:highlight w:val="none"/>
        </w:rPr>
        <w:t xml:space="preserve"> </w:t>
      </w:r>
      <w:r>
        <w:rPr>
          <w:rFonts w:hint="eastAsia" w:ascii="仿宋" w:hAnsi="仿宋" w:eastAsia="仿宋" w:cs="仿宋"/>
          <w:spacing w:val="-3"/>
          <w:sz w:val="24"/>
          <w:szCs w:val="24"/>
          <w:highlight w:val="none"/>
        </w:rPr>
        <w:t>内提供</w:t>
      </w:r>
      <w:r>
        <w:rPr>
          <w:rFonts w:hint="eastAsia" w:ascii="仿宋" w:hAnsi="仿宋" w:eastAsia="仿宋" w:cs="仿宋"/>
          <w:spacing w:val="-1"/>
          <w:sz w:val="24"/>
          <w:szCs w:val="24"/>
          <w:highlight w:val="none"/>
        </w:rPr>
        <w:t>施工现场配合服务。</w:t>
      </w:r>
    </w:p>
    <w:p w14:paraId="0BA081F5">
      <w:pPr>
        <w:keepNext w:val="0"/>
        <w:keepLines w:val="0"/>
        <w:pageBreakBefore w:val="0"/>
        <w:widowControl w:val="0"/>
        <w:kinsoku/>
        <w:wordWrap/>
        <w:overflowPunct/>
        <w:topLinePunct w:val="0"/>
        <w:autoSpaceDE/>
        <w:autoSpaceDN/>
        <w:bidi w:val="0"/>
        <w:adjustRightInd/>
        <w:snapToGrid/>
        <w:spacing w:before="182" w:line="400" w:lineRule="exact"/>
        <w:ind w:left="25" w:right="61" w:firstLine="48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9.3</w:t>
      </w:r>
      <w:r>
        <w:rPr>
          <w:rFonts w:hint="eastAsia" w:ascii="仿宋" w:hAnsi="仿宋" w:eastAsia="仿宋" w:cs="仿宋"/>
          <w:spacing w:val="-39"/>
          <w:sz w:val="24"/>
          <w:szCs w:val="24"/>
          <w:highlight w:val="none"/>
        </w:rPr>
        <w:t xml:space="preserve"> </w:t>
      </w:r>
      <w:r>
        <w:rPr>
          <w:rFonts w:hint="eastAsia" w:ascii="仿宋" w:hAnsi="仿宋" w:eastAsia="仿宋" w:cs="仿宋"/>
          <w:color w:val="222222"/>
          <w:spacing w:val="-1"/>
          <w:sz w:val="24"/>
          <w:szCs w:val="24"/>
          <w:highlight w:val="none"/>
        </w:rPr>
        <w:t>未按时提供配合服务处罚：若设计人未在交付施工图设计文件并经审</w:t>
      </w:r>
      <w:r>
        <w:rPr>
          <w:rFonts w:hint="eastAsia" w:ascii="仿宋" w:hAnsi="仿宋" w:eastAsia="仿宋" w:cs="仿宋"/>
          <w:color w:val="222222"/>
          <w:spacing w:val="-3"/>
          <w:sz w:val="24"/>
          <w:szCs w:val="24"/>
          <w:highlight w:val="none"/>
        </w:rPr>
        <w:t>查合格后10日内提供施工现场配合服务，每逾期1日，应按照合同</w:t>
      </w:r>
      <w:r>
        <w:rPr>
          <w:rFonts w:hint="eastAsia" w:ascii="仿宋" w:hAnsi="仿宋" w:eastAsia="仿宋" w:cs="仿宋"/>
          <w:color w:val="222222"/>
          <w:spacing w:val="-4"/>
          <w:sz w:val="24"/>
          <w:szCs w:val="24"/>
          <w:highlight w:val="none"/>
        </w:rPr>
        <w:t>总设计费</w:t>
      </w:r>
      <w:r>
        <w:rPr>
          <w:rFonts w:hint="eastAsia" w:ascii="仿宋" w:hAnsi="仿宋" w:eastAsia="仿宋" w:cs="仿宋"/>
          <w:color w:val="222222"/>
          <w:spacing w:val="-3"/>
          <w:sz w:val="24"/>
          <w:szCs w:val="24"/>
          <w:highlight w:val="none"/>
        </w:rPr>
        <w:t>的0.5%</w:t>
      </w:r>
      <w:r>
        <w:rPr>
          <w:rFonts w:hint="eastAsia" w:ascii="仿宋" w:hAnsi="仿宋" w:eastAsia="仿宋" w:cs="仿宋"/>
          <w:color w:val="222222"/>
          <w:spacing w:val="49"/>
          <w:sz w:val="24"/>
          <w:szCs w:val="24"/>
          <w:highlight w:val="none"/>
        </w:rPr>
        <w:t xml:space="preserve"> </w:t>
      </w:r>
      <w:r>
        <w:rPr>
          <w:rFonts w:hint="eastAsia" w:ascii="仿宋" w:hAnsi="仿宋" w:eastAsia="仿宋" w:cs="仿宋"/>
          <w:color w:val="222222"/>
          <w:spacing w:val="-3"/>
          <w:sz w:val="24"/>
          <w:szCs w:val="24"/>
          <w:highlight w:val="none"/>
        </w:rPr>
        <w:t>向发包人支付违约金。逾期超过15日的，发包人有权扣除合同总设</w:t>
      </w:r>
      <w:r>
        <w:rPr>
          <w:rFonts w:hint="eastAsia" w:ascii="仿宋" w:hAnsi="仿宋" w:eastAsia="仿宋" w:cs="仿宋"/>
          <w:color w:val="222222"/>
          <w:spacing w:val="-2"/>
          <w:sz w:val="24"/>
          <w:szCs w:val="24"/>
          <w:highlight w:val="none"/>
        </w:rPr>
        <w:t>计费的10%作为违约金，且设计人应在接到发包人书面通知后的5日内立即</w:t>
      </w:r>
      <w:r>
        <w:rPr>
          <w:rFonts w:hint="eastAsia" w:ascii="仿宋" w:hAnsi="仿宋" w:eastAsia="仿宋" w:cs="仿宋"/>
          <w:color w:val="222222"/>
          <w:sz w:val="24"/>
          <w:szCs w:val="24"/>
          <w:highlight w:val="none"/>
        </w:rPr>
        <w:t>开展配合服务工作。若因逾期提供服务导致工程进度</w:t>
      </w:r>
      <w:r>
        <w:rPr>
          <w:rFonts w:hint="eastAsia" w:ascii="仿宋" w:hAnsi="仿宋" w:eastAsia="仿宋" w:cs="仿宋"/>
          <w:color w:val="222222"/>
          <w:spacing w:val="-1"/>
          <w:sz w:val="24"/>
          <w:szCs w:val="24"/>
          <w:highlight w:val="none"/>
        </w:rPr>
        <w:t>延误，设计人还需承担由</w:t>
      </w:r>
      <w:r>
        <w:rPr>
          <w:rFonts w:hint="eastAsia" w:ascii="仿宋" w:hAnsi="仿宋" w:eastAsia="仿宋" w:cs="仿宋"/>
          <w:color w:val="222222"/>
          <w:sz w:val="24"/>
          <w:szCs w:val="24"/>
          <w:highlight w:val="none"/>
        </w:rPr>
        <w:t>此给发包人造成的全部直接经济损失，包括但不限于</w:t>
      </w:r>
      <w:r>
        <w:rPr>
          <w:rFonts w:hint="eastAsia" w:ascii="仿宋" w:hAnsi="仿宋" w:eastAsia="仿宋" w:cs="仿宋"/>
          <w:color w:val="222222"/>
          <w:spacing w:val="-1"/>
          <w:sz w:val="24"/>
          <w:szCs w:val="24"/>
          <w:highlight w:val="none"/>
        </w:rPr>
        <w:t>施工单位的窝工费、设备闲置费等，损失金额以施工单位提供的有效证明文件为准。</w:t>
      </w:r>
    </w:p>
    <w:p w14:paraId="47F69AA2">
      <w:pPr>
        <w:keepNext w:val="0"/>
        <w:keepLines w:val="0"/>
        <w:pageBreakBefore w:val="0"/>
        <w:widowControl w:val="0"/>
        <w:kinsoku/>
        <w:wordWrap/>
        <w:overflowPunct/>
        <w:topLinePunct w:val="0"/>
        <w:autoSpaceDE/>
        <w:autoSpaceDN/>
        <w:bidi w:val="0"/>
        <w:adjustRightInd/>
        <w:snapToGrid/>
        <w:spacing w:before="184" w:line="400" w:lineRule="exact"/>
        <w:ind w:left="31" w:right="181" w:firstLine="474"/>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配合服务质量不达标处罚：在施工现场配合服务</w:t>
      </w:r>
      <w:r>
        <w:rPr>
          <w:rFonts w:hint="eastAsia" w:ascii="仿宋" w:hAnsi="仿宋" w:eastAsia="仿宋" w:cs="仿宋"/>
          <w:color w:val="222222"/>
          <w:spacing w:val="-1"/>
          <w:sz w:val="24"/>
          <w:szCs w:val="24"/>
          <w:highlight w:val="none"/>
        </w:rPr>
        <w:t>过程中，若设计人未能有效解决施工中设计技术问题，导致工程出现质量缺陷、安全隐患或返工情况，</w:t>
      </w:r>
    </w:p>
    <w:p w14:paraId="1477A6CC">
      <w:pPr>
        <w:keepNext w:val="0"/>
        <w:keepLines w:val="0"/>
        <w:pageBreakBefore w:val="0"/>
        <w:widowControl w:val="0"/>
        <w:kinsoku/>
        <w:wordWrap/>
        <w:overflowPunct/>
        <w:topLinePunct w:val="0"/>
        <w:autoSpaceDE/>
        <w:autoSpaceDN/>
        <w:bidi w:val="0"/>
        <w:adjustRightInd/>
        <w:snapToGrid/>
        <w:spacing w:line="400" w:lineRule="exact"/>
        <w:ind w:left="29"/>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设计人应负责无偿修改设计方案直至符合要</w:t>
      </w:r>
      <w:r>
        <w:rPr>
          <w:rFonts w:hint="eastAsia" w:ascii="仿宋" w:hAnsi="仿宋" w:eastAsia="仿宋" w:cs="仿宋"/>
          <w:color w:val="222222"/>
          <w:spacing w:val="-1"/>
          <w:sz w:val="24"/>
          <w:szCs w:val="24"/>
          <w:highlight w:val="none"/>
        </w:rPr>
        <w:t>求，并承担由此增加的全部费用，</w:t>
      </w:r>
    </w:p>
    <w:p w14:paraId="4B4215EE">
      <w:pPr>
        <w:keepNext w:val="0"/>
        <w:keepLines w:val="0"/>
        <w:pageBreakBefore w:val="0"/>
        <w:widowControl w:val="0"/>
        <w:kinsoku/>
        <w:wordWrap/>
        <w:overflowPunct/>
        <w:topLinePunct w:val="0"/>
        <w:autoSpaceDE/>
        <w:autoSpaceDN/>
        <w:bidi w:val="0"/>
        <w:adjustRightInd/>
        <w:snapToGrid/>
        <w:spacing w:before="182" w:line="400" w:lineRule="exact"/>
        <w:ind w:left="25"/>
        <w:textAlignment w:val="auto"/>
        <w:rPr>
          <w:rFonts w:hint="eastAsia" w:ascii="仿宋" w:hAnsi="仿宋" w:eastAsia="仿宋" w:cs="仿宋"/>
          <w:sz w:val="24"/>
          <w:szCs w:val="24"/>
          <w:highlight w:val="none"/>
        </w:rPr>
      </w:pPr>
      <w:r>
        <w:rPr>
          <w:rFonts w:hint="eastAsia" w:ascii="仿宋" w:hAnsi="仿宋" w:eastAsia="仿宋" w:cs="仿宋"/>
          <w:color w:val="222222"/>
          <w:sz w:val="24"/>
          <w:szCs w:val="24"/>
          <w:highlight w:val="none"/>
        </w:rPr>
        <w:t>包括但不限于重新施工费用、材料损耗费用等。同时</w:t>
      </w:r>
      <w:r>
        <w:rPr>
          <w:rFonts w:hint="eastAsia" w:ascii="仿宋" w:hAnsi="仿宋" w:eastAsia="仿宋" w:cs="仿宋"/>
          <w:color w:val="222222"/>
          <w:spacing w:val="-1"/>
          <w:sz w:val="24"/>
          <w:szCs w:val="24"/>
          <w:highlight w:val="none"/>
        </w:rPr>
        <w:t>，根据问题严重程度，设</w:t>
      </w:r>
      <w:r>
        <w:rPr>
          <w:rFonts w:hint="eastAsia" w:ascii="仿宋" w:hAnsi="仿宋" w:eastAsia="仿宋" w:cs="仿宋"/>
          <w:color w:val="222222"/>
          <w:sz w:val="24"/>
          <w:szCs w:val="24"/>
          <w:highlight w:val="none"/>
        </w:rPr>
        <w:t>计人需向发包人支付违约金，一般质量问题支付合同总设</w:t>
      </w:r>
      <w:r>
        <w:rPr>
          <w:rFonts w:hint="eastAsia" w:ascii="仿宋" w:hAnsi="仿宋" w:eastAsia="仿宋" w:cs="仿宋"/>
          <w:color w:val="222222"/>
          <w:spacing w:val="-1"/>
          <w:sz w:val="24"/>
          <w:szCs w:val="24"/>
          <w:highlight w:val="none"/>
        </w:rPr>
        <w:t>计费的5%，严重质量</w:t>
      </w:r>
      <w:r>
        <w:rPr>
          <w:rFonts w:hint="eastAsia" w:ascii="仿宋" w:hAnsi="仿宋" w:eastAsia="仿宋" w:cs="仿宋"/>
          <w:color w:val="222222"/>
          <w:sz w:val="24"/>
          <w:szCs w:val="24"/>
          <w:highlight w:val="none"/>
        </w:rPr>
        <w:t>问题或安全隐患支付合同总设计费的10%-20%。若</w:t>
      </w:r>
      <w:r>
        <w:rPr>
          <w:rFonts w:hint="eastAsia" w:ascii="仿宋" w:hAnsi="仿宋" w:eastAsia="仿宋" w:cs="仿宋"/>
          <w:color w:val="222222"/>
          <w:spacing w:val="-1"/>
          <w:sz w:val="24"/>
          <w:szCs w:val="24"/>
          <w:highlight w:val="none"/>
        </w:rPr>
        <w:t>因设计人原因导致工程质</w:t>
      </w:r>
      <w:r>
        <w:rPr>
          <w:rFonts w:hint="eastAsia" w:ascii="仿宋" w:hAnsi="仿宋" w:eastAsia="仿宋" w:cs="仿宋"/>
          <w:color w:val="222222"/>
          <w:spacing w:val="-2"/>
          <w:sz w:val="24"/>
          <w:szCs w:val="24"/>
          <w:highlight w:val="none"/>
        </w:rPr>
        <w:t>量事故，设计人除承担上述责任外，还需按照相关法律法规承担相应法律责任，</w:t>
      </w:r>
      <w:r>
        <w:rPr>
          <w:rFonts w:hint="eastAsia" w:ascii="仿宋" w:hAnsi="仿宋" w:eastAsia="仿宋" w:cs="仿宋"/>
          <w:color w:val="222222"/>
          <w:sz w:val="24"/>
          <w:szCs w:val="24"/>
          <w:highlight w:val="none"/>
        </w:rPr>
        <w:t>并赔偿发包人因此遭受的全部损失，包括但不限于工</w:t>
      </w:r>
      <w:r>
        <w:rPr>
          <w:rFonts w:hint="eastAsia" w:ascii="仿宋" w:hAnsi="仿宋" w:eastAsia="仿宋" w:cs="仿宋"/>
          <w:color w:val="222222"/>
          <w:spacing w:val="-1"/>
          <w:sz w:val="24"/>
          <w:szCs w:val="24"/>
          <w:highlight w:val="none"/>
        </w:rPr>
        <w:t>程修复费用、第三方索赔</w:t>
      </w:r>
      <w:r>
        <w:rPr>
          <w:rFonts w:hint="eastAsia" w:ascii="仿宋" w:hAnsi="仿宋" w:eastAsia="仿宋" w:cs="仿宋"/>
          <w:color w:val="222222"/>
          <w:sz w:val="24"/>
          <w:szCs w:val="24"/>
          <w:highlight w:val="none"/>
        </w:rPr>
        <w:t>费用、发包人信誉损失等，损失赔偿范围及金额以具</w:t>
      </w:r>
      <w:r>
        <w:rPr>
          <w:rFonts w:hint="eastAsia" w:ascii="仿宋" w:hAnsi="仿宋" w:eastAsia="仿宋" w:cs="仿宋"/>
          <w:color w:val="222222"/>
          <w:spacing w:val="-1"/>
          <w:sz w:val="24"/>
          <w:szCs w:val="24"/>
          <w:highlight w:val="none"/>
        </w:rPr>
        <w:t>有资质的鉴定机构出具的鉴定报告和相关法律文件为准。</w:t>
      </w:r>
    </w:p>
    <w:p w14:paraId="6140F041">
      <w:pPr>
        <w:keepNext w:val="0"/>
        <w:keepLines w:val="0"/>
        <w:pageBreakBefore w:val="0"/>
        <w:widowControl w:val="0"/>
        <w:kinsoku/>
        <w:wordWrap/>
        <w:overflowPunct/>
        <w:topLinePunct w:val="0"/>
        <w:autoSpaceDE/>
        <w:autoSpaceDN/>
        <w:bidi w:val="0"/>
        <w:adjustRightInd/>
        <w:snapToGrid/>
        <w:spacing w:before="9" w:line="400" w:lineRule="exact"/>
        <w:ind w:left="25" w:right="181" w:firstLine="483"/>
        <w:textAlignment w:val="auto"/>
        <w:rPr>
          <w:rFonts w:hint="eastAsia" w:ascii="仿宋" w:hAnsi="仿宋" w:eastAsia="仿宋" w:cs="仿宋"/>
          <w:sz w:val="24"/>
          <w:szCs w:val="24"/>
          <w:highlight w:val="none"/>
        </w:rPr>
      </w:pPr>
      <w:r>
        <w:rPr>
          <w:rFonts w:hint="eastAsia" w:ascii="仿宋" w:hAnsi="仿宋" w:eastAsia="仿宋" w:cs="仿宋"/>
          <w:color w:val="222222"/>
          <w:spacing w:val="-1"/>
          <w:sz w:val="24"/>
          <w:szCs w:val="24"/>
          <w:highlight w:val="none"/>
        </w:rPr>
        <w:t>不配合验收工作处罚：设计人未按合同约定参加设计文件中标注的重点部</w:t>
      </w:r>
      <w:r>
        <w:rPr>
          <w:rFonts w:hint="eastAsia" w:ascii="仿宋" w:hAnsi="仿宋" w:eastAsia="仿宋" w:cs="仿宋"/>
          <w:color w:val="222222"/>
          <w:sz w:val="24"/>
          <w:szCs w:val="24"/>
          <w:highlight w:val="none"/>
        </w:rPr>
        <w:t>位和环节的分部工程、分项工程和单位工程的验收，</w:t>
      </w:r>
      <w:r>
        <w:rPr>
          <w:rFonts w:hint="eastAsia" w:ascii="仿宋" w:hAnsi="仿宋" w:eastAsia="仿宋" w:cs="仿宋"/>
          <w:color w:val="222222"/>
          <w:spacing w:val="-1"/>
          <w:sz w:val="24"/>
          <w:szCs w:val="24"/>
          <w:highlight w:val="none"/>
        </w:rPr>
        <w:t>或未参加建设工程竣工验</w:t>
      </w:r>
      <w:r>
        <w:rPr>
          <w:rFonts w:hint="eastAsia" w:ascii="仿宋" w:hAnsi="仿宋" w:eastAsia="仿宋" w:cs="仿宋"/>
          <w:color w:val="222222"/>
          <w:sz w:val="24"/>
          <w:szCs w:val="24"/>
          <w:highlight w:val="none"/>
        </w:rPr>
        <w:t>收并对是否符合设计要求签字确认，每次应向发包人支</w:t>
      </w:r>
      <w:r>
        <w:rPr>
          <w:rFonts w:hint="eastAsia" w:ascii="仿宋" w:hAnsi="仿宋" w:eastAsia="仿宋" w:cs="仿宋"/>
          <w:color w:val="222222"/>
          <w:spacing w:val="-1"/>
          <w:sz w:val="24"/>
          <w:szCs w:val="24"/>
          <w:highlight w:val="none"/>
        </w:rPr>
        <w:t>付合同总设计费的 3%</w:t>
      </w:r>
      <w:r>
        <w:rPr>
          <w:rFonts w:hint="eastAsia" w:ascii="仿宋" w:hAnsi="仿宋" w:eastAsia="仿宋" w:cs="仿宋"/>
          <w:color w:val="222222"/>
          <w:sz w:val="24"/>
          <w:szCs w:val="24"/>
          <w:highlight w:val="none"/>
        </w:rPr>
        <w:t>作为违约金。若因设计人不配合验收导致验收工作延</w:t>
      </w:r>
      <w:r>
        <w:rPr>
          <w:rFonts w:hint="eastAsia" w:ascii="仿宋" w:hAnsi="仿宋" w:eastAsia="仿宋" w:cs="仿宋"/>
          <w:color w:val="222222"/>
          <w:spacing w:val="-1"/>
          <w:sz w:val="24"/>
          <w:szCs w:val="24"/>
          <w:highlight w:val="none"/>
        </w:rPr>
        <w:t>误，设计人需承担由此给</w:t>
      </w:r>
      <w:r>
        <w:rPr>
          <w:rFonts w:hint="eastAsia" w:ascii="仿宋" w:hAnsi="仿宋" w:eastAsia="仿宋" w:cs="仿宋"/>
          <w:color w:val="222222"/>
          <w:sz w:val="24"/>
          <w:szCs w:val="24"/>
          <w:highlight w:val="none"/>
        </w:rPr>
        <w:t>发包人造成的全部损失，包括但不限于验收场地租赁</w:t>
      </w:r>
      <w:r>
        <w:rPr>
          <w:rFonts w:hint="eastAsia" w:ascii="仿宋" w:hAnsi="仿宋" w:eastAsia="仿宋" w:cs="仿宋"/>
          <w:color w:val="222222"/>
          <w:spacing w:val="-1"/>
          <w:sz w:val="24"/>
          <w:szCs w:val="24"/>
          <w:highlight w:val="none"/>
        </w:rPr>
        <w:t>费用增加、验收人员额外</w:t>
      </w:r>
      <w:r>
        <w:rPr>
          <w:rFonts w:hint="eastAsia" w:ascii="仿宋" w:hAnsi="仿宋" w:eastAsia="仿宋" w:cs="仿宋"/>
          <w:color w:val="222222"/>
          <w:sz w:val="24"/>
          <w:szCs w:val="24"/>
          <w:highlight w:val="none"/>
        </w:rPr>
        <w:t>费用支出等，损失金额以实际发生的费用凭证为准。</w:t>
      </w:r>
      <w:r>
        <w:rPr>
          <w:rFonts w:hint="eastAsia" w:ascii="仿宋" w:hAnsi="仿宋" w:eastAsia="仿宋" w:cs="仿宋"/>
          <w:color w:val="222222"/>
          <w:spacing w:val="-1"/>
          <w:sz w:val="24"/>
          <w:szCs w:val="24"/>
          <w:highlight w:val="none"/>
        </w:rPr>
        <w:t>若因设计人原因导致工程</w:t>
      </w:r>
      <w:r>
        <w:rPr>
          <w:rFonts w:hint="eastAsia" w:ascii="仿宋" w:hAnsi="仿宋" w:eastAsia="仿宋" w:cs="仿宋"/>
          <w:color w:val="222222"/>
          <w:sz w:val="24"/>
          <w:szCs w:val="24"/>
          <w:highlight w:val="none"/>
        </w:rPr>
        <w:t>无法通过验收，设计人应承担全部整改费用及再次验</w:t>
      </w:r>
      <w:r>
        <w:rPr>
          <w:rFonts w:hint="eastAsia" w:ascii="仿宋" w:hAnsi="仿宋" w:eastAsia="仿宋" w:cs="仿宋"/>
          <w:color w:val="222222"/>
          <w:spacing w:val="-1"/>
          <w:sz w:val="24"/>
          <w:szCs w:val="24"/>
          <w:highlight w:val="none"/>
        </w:rPr>
        <w:t>收的相关费用，同时支付</w:t>
      </w:r>
      <w:r>
        <w:rPr>
          <w:rFonts w:hint="eastAsia" w:ascii="仿宋" w:hAnsi="仿宋" w:eastAsia="仿宋" w:cs="仿宋"/>
          <w:color w:val="222222"/>
          <w:spacing w:val="-2"/>
          <w:sz w:val="24"/>
          <w:szCs w:val="24"/>
          <w:highlight w:val="none"/>
        </w:rPr>
        <w:t>合同总设计费的15%作为违约金。</w:t>
      </w:r>
    </w:p>
    <w:p w14:paraId="2EF922C7">
      <w:pPr>
        <w:keepNext w:val="0"/>
        <w:keepLines w:val="0"/>
        <w:pageBreakBefore w:val="0"/>
        <w:widowControl w:val="0"/>
        <w:kinsoku/>
        <w:wordWrap/>
        <w:overflowPunct/>
        <w:topLinePunct w:val="0"/>
        <w:autoSpaceDE/>
        <w:autoSpaceDN/>
        <w:bidi w:val="0"/>
        <w:adjustRightInd/>
        <w:snapToGrid/>
        <w:spacing w:before="47" w:line="400" w:lineRule="exact"/>
        <w:ind w:left="413"/>
        <w:textAlignment w:val="auto"/>
        <w:outlineLvl w:val="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 合同价款与支付</w:t>
      </w:r>
    </w:p>
    <w:p w14:paraId="07448422">
      <w:pPr>
        <w:keepNext w:val="0"/>
        <w:keepLines w:val="0"/>
        <w:pageBreakBefore w:val="0"/>
        <w:widowControl w:val="0"/>
        <w:kinsoku/>
        <w:wordWrap/>
        <w:overflowPunct/>
        <w:topLinePunct w:val="0"/>
        <w:autoSpaceDE/>
        <w:autoSpaceDN/>
        <w:bidi w:val="0"/>
        <w:adjustRightInd/>
        <w:snapToGrid/>
        <w:spacing w:before="184" w:line="400" w:lineRule="exact"/>
        <w:ind w:left="89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10.1 合同价格形式</w:t>
      </w:r>
    </w:p>
    <w:p w14:paraId="3684FE0E">
      <w:pPr>
        <w:keepNext w:val="0"/>
        <w:keepLines w:val="0"/>
        <w:pageBreakBefore w:val="0"/>
        <w:widowControl w:val="0"/>
        <w:kinsoku/>
        <w:wordWrap/>
        <w:overflowPunct/>
        <w:topLinePunct w:val="0"/>
        <w:autoSpaceDE/>
        <w:autoSpaceDN/>
        <w:bidi w:val="0"/>
        <w:adjustRightInd/>
        <w:snapToGrid/>
        <w:spacing w:before="182" w:line="400" w:lineRule="exact"/>
        <w:ind w:left="8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（1）单价合同</w:t>
      </w:r>
    </w:p>
    <w:p w14:paraId="1F4A72E1">
      <w:pPr>
        <w:keepNext w:val="0"/>
        <w:keepLines w:val="0"/>
        <w:pageBreakBefore w:val="0"/>
        <w:widowControl w:val="0"/>
        <w:kinsoku/>
        <w:wordWrap/>
        <w:overflowPunct/>
        <w:topLinePunct w:val="0"/>
        <w:autoSpaceDE/>
        <w:autoSpaceDN/>
        <w:bidi w:val="0"/>
        <w:adjustRightInd/>
        <w:snapToGrid/>
        <w:spacing w:before="184" w:line="400" w:lineRule="exact"/>
        <w:ind w:left="87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单价包含的风险范围：</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60C1A4C3">
      <w:pPr>
        <w:keepNext w:val="0"/>
        <w:keepLines w:val="0"/>
        <w:pageBreakBefore w:val="0"/>
        <w:widowControl w:val="0"/>
        <w:kinsoku/>
        <w:wordWrap/>
        <w:overflowPunct/>
        <w:topLinePunct w:val="0"/>
        <w:autoSpaceDE/>
        <w:autoSpaceDN/>
        <w:bidi w:val="0"/>
        <w:adjustRightInd/>
        <w:snapToGrid/>
        <w:spacing w:before="182" w:line="400" w:lineRule="exact"/>
        <w:ind w:left="877" w:right="1647"/>
        <w:jc w:val="left"/>
        <w:textAlignment w:val="auto"/>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风险费用的计算方法：</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w:t>
      </w:r>
    </w:p>
    <w:p w14:paraId="50EEE043">
      <w:pPr>
        <w:keepNext w:val="0"/>
        <w:keepLines w:val="0"/>
        <w:pageBreakBefore w:val="0"/>
        <w:widowControl w:val="0"/>
        <w:kinsoku/>
        <w:wordWrap/>
        <w:overflowPunct/>
        <w:topLinePunct w:val="0"/>
        <w:autoSpaceDE/>
        <w:autoSpaceDN/>
        <w:bidi w:val="0"/>
        <w:adjustRightInd/>
        <w:snapToGrid/>
        <w:spacing w:before="182" w:line="400" w:lineRule="exact"/>
        <w:ind w:left="877" w:right="1647"/>
        <w:jc w:val="left"/>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风险范围以外合同价格的调整方法：</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2"/>
          <w:sz w:val="24"/>
          <w:szCs w:val="24"/>
          <w:highlight w:val="none"/>
        </w:rPr>
        <w:t>。</w:t>
      </w:r>
    </w:p>
    <w:p w14:paraId="05099D86">
      <w:pPr>
        <w:keepNext w:val="0"/>
        <w:keepLines w:val="0"/>
        <w:pageBreakBefore w:val="0"/>
        <w:widowControl w:val="0"/>
        <w:kinsoku/>
        <w:wordWrap/>
        <w:overflowPunct/>
        <w:topLinePunct w:val="0"/>
        <w:autoSpaceDE/>
        <w:autoSpaceDN/>
        <w:bidi w:val="0"/>
        <w:adjustRightInd/>
        <w:snapToGrid/>
        <w:spacing w:before="1" w:line="400" w:lineRule="exact"/>
        <w:ind w:left="887"/>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（2）总价合同</w:t>
      </w:r>
    </w:p>
    <w:p w14:paraId="2531BE1E">
      <w:pPr>
        <w:keepNext w:val="0"/>
        <w:keepLines w:val="0"/>
        <w:pageBreakBefore w:val="0"/>
        <w:widowControl w:val="0"/>
        <w:kinsoku/>
        <w:wordWrap/>
        <w:overflowPunct/>
        <w:topLinePunct w:val="0"/>
        <w:autoSpaceDE/>
        <w:autoSpaceDN/>
        <w:bidi w:val="0"/>
        <w:adjustRightInd/>
        <w:snapToGrid/>
        <w:spacing w:before="185" w:line="400" w:lineRule="exact"/>
        <w:ind w:left="109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总价包含的风险范围：</w:t>
      </w:r>
    </w:p>
    <w:p w14:paraId="586A5403">
      <w:pPr>
        <w:keepNext w:val="0"/>
        <w:keepLines w:val="0"/>
        <w:pageBreakBefore w:val="0"/>
        <w:widowControl w:val="0"/>
        <w:kinsoku/>
        <w:wordWrap/>
        <w:overflowPunct/>
        <w:topLinePunct w:val="0"/>
        <w:autoSpaceDE/>
        <w:autoSpaceDN/>
        <w:bidi w:val="0"/>
        <w:adjustRightInd/>
        <w:snapToGrid/>
        <w:spacing w:before="185" w:line="400" w:lineRule="exact"/>
        <w:ind w:left="89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 xml:space="preserve">1.工程量风险： </w:t>
      </w:r>
      <w:r>
        <w:rPr>
          <w:rFonts w:hint="eastAsia" w:ascii="仿宋" w:hAnsi="仿宋" w:eastAsia="仿宋" w:cs="仿宋"/>
          <w:spacing w:val="-3"/>
          <w:sz w:val="24"/>
          <w:szCs w:val="24"/>
          <w:highlight w:val="none"/>
          <w:u w:val="singl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pacing w:val="-3"/>
          <w:sz w:val="24"/>
          <w:szCs w:val="24"/>
          <w:highlight w:val="none"/>
        </w:rPr>
        <w:t>。</w:t>
      </w:r>
    </w:p>
    <w:p w14:paraId="59565EFC">
      <w:pPr>
        <w:keepNext w:val="0"/>
        <w:keepLines w:val="0"/>
        <w:pageBreakBefore w:val="0"/>
        <w:widowControl w:val="0"/>
        <w:kinsoku/>
        <w:wordWrap/>
        <w:overflowPunct/>
        <w:topLinePunct w:val="0"/>
        <w:autoSpaceDE/>
        <w:autoSpaceDN/>
        <w:bidi w:val="0"/>
        <w:adjustRightInd/>
        <w:snapToGrid/>
        <w:spacing w:before="179" w:line="400" w:lineRule="exact"/>
        <w:ind w:left="879"/>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 xml:space="preserve">2.实施风险： </w:t>
      </w:r>
      <w:r>
        <w:rPr>
          <w:rFonts w:hint="eastAsia" w:ascii="仿宋" w:hAnsi="仿宋" w:eastAsia="仿宋" w:cs="仿宋"/>
          <w:spacing w:val="-2"/>
          <w:sz w:val="24"/>
          <w:szCs w:val="24"/>
          <w:highlight w:val="none"/>
          <w:u w:val="singl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w:t>
      </w:r>
    </w:p>
    <w:p w14:paraId="412CBF1D">
      <w:pPr>
        <w:keepNext w:val="0"/>
        <w:keepLines w:val="0"/>
        <w:pageBreakBefore w:val="0"/>
        <w:widowControl w:val="0"/>
        <w:kinsoku/>
        <w:wordWrap/>
        <w:overflowPunct/>
        <w:topLinePunct w:val="0"/>
        <w:autoSpaceDE/>
        <w:autoSpaceDN/>
        <w:bidi w:val="0"/>
        <w:adjustRightInd/>
        <w:snapToGrid/>
        <w:spacing w:before="180" w:line="400" w:lineRule="exact"/>
        <w:ind w:left="877"/>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13684D5A">
      <w:pPr>
        <w:keepNext w:val="0"/>
        <w:keepLines w:val="0"/>
        <w:pageBreakBefore w:val="0"/>
        <w:widowControl w:val="0"/>
        <w:numPr>
          <w:ilvl w:val="0"/>
          <w:numId w:val="1"/>
        </w:numPr>
        <w:kinsoku/>
        <w:wordWrap/>
        <w:overflowPunct/>
        <w:topLinePunct w:val="0"/>
        <w:autoSpaceDE/>
        <w:autoSpaceDN/>
        <w:bidi w:val="0"/>
        <w:adjustRightInd/>
        <w:snapToGrid/>
        <w:spacing w:before="48" w:line="400" w:lineRule="exact"/>
        <w:ind w:left="32" w:right="16" w:firstLine="473"/>
        <w:textAlignment w:val="auto"/>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rPr>
        <w:t xml:space="preserve">其他价格形式： </w:t>
      </w:r>
    </w:p>
    <w:p w14:paraId="4542931A">
      <w:pPr>
        <w:keepNext w:val="0"/>
        <w:keepLines w:val="0"/>
        <w:pageBreakBefore w:val="0"/>
        <w:widowControl w:val="0"/>
        <w:numPr>
          <w:ilvl w:val="0"/>
          <w:numId w:val="0"/>
        </w:numPr>
        <w:kinsoku/>
        <w:wordWrap/>
        <w:overflowPunct/>
        <w:topLinePunct w:val="0"/>
        <w:autoSpaceDE/>
        <w:autoSpaceDN/>
        <w:bidi w:val="0"/>
        <w:adjustRightInd/>
        <w:snapToGrid/>
        <w:spacing w:before="48" w:line="400" w:lineRule="exact"/>
        <w:ind w:left="505" w:leftChars="0" w:right="16" w:rightChars="0"/>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rPr>
        <w:t>根据中标价</w:t>
      </w:r>
      <w:r>
        <w:rPr>
          <w:rFonts w:hint="eastAsia" w:ascii="仿宋" w:hAnsi="仿宋" w:eastAsia="仿宋" w:cs="仿宋"/>
          <w:spacing w:val="-66"/>
          <w:sz w:val="24"/>
          <w:szCs w:val="24"/>
          <w:highlight w:val="none"/>
        </w:rPr>
        <w:t xml:space="preserve"> </w:t>
      </w:r>
      <w:r>
        <w:rPr>
          <w:rFonts w:hint="eastAsia" w:ascii="仿宋" w:hAnsi="仿宋" w:eastAsia="仿宋" w:cs="仿宋"/>
          <w:spacing w:val="13"/>
          <w:sz w:val="24"/>
          <w:szCs w:val="24"/>
          <w:highlight w:val="none"/>
        </w:rPr>
        <w:t>，本项</w:t>
      </w:r>
      <w:r>
        <w:rPr>
          <w:rFonts w:hint="eastAsia" w:ascii="仿宋" w:hAnsi="仿宋" w:eastAsia="仿宋" w:cs="仿宋"/>
          <w:spacing w:val="-40"/>
          <w:sz w:val="24"/>
          <w:szCs w:val="24"/>
          <w:highlight w:val="none"/>
        </w:rPr>
        <w:t xml:space="preserve"> </w:t>
      </w:r>
      <w:r>
        <w:rPr>
          <w:rFonts w:hint="eastAsia" w:ascii="仿宋" w:hAnsi="仿宋" w:eastAsia="仿宋" w:cs="仿宋"/>
          <w:spacing w:val="13"/>
          <w:sz w:val="24"/>
          <w:szCs w:val="24"/>
          <w:highlight w:val="none"/>
        </w:rPr>
        <w:t>目签约合同价为</w:t>
      </w:r>
      <w:r>
        <w:rPr>
          <w:rFonts w:hint="eastAsia" w:ascii="仿宋" w:hAnsi="仿宋" w:eastAsia="仿宋" w:cs="仿宋"/>
          <w:spacing w:val="-96"/>
          <w:sz w:val="24"/>
          <w:szCs w:val="24"/>
          <w:highlight w:val="none"/>
        </w:rPr>
        <w:t xml:space="preserve"> </w:t>
      </w:r>
      <w:r>
        <w:rPr>
          <w:rFonts w:hint="eastAsia" w:ascii="仿宋" w:hAnsi="仿宋" w:eastAsia="仿宋" w:cs="仿宋"/>
          <w:spacing w:val="24"/>
          <w:sz w:val="24"/>
          <w:szCs w:val="24"/>
          <w:highlight w:val="none"/>
          <w:u w:val="single" w:color="auto"/>
        </w:rPr>
        <w:t xml:space="preserve">    </w:t>
      </w:r>
      <w:r>
        <w:rPr>
          <w:rFonts w:hint="eastAsia" w:ascii="仿宋" w:hAnsi="仿宋" w:eastAsia="仿宋" w:cs="仿宋"/>
          <w:spacing w:val="-105"/>
          <w:sz w:val="24"/>
          <w:szCs w:val="24"/>
          <w:highlight w:val="none"/>
        </w:rPr>
        <w:t xml:space="preserve"> </w:t>
      </w:r>
      <w:r>
        <w:rPr>
          <w:rFonts w:hint="eastAsia" w:ascii="仿宋" w:hAnsi="仿宋" w:eastAsia="仿宋" w:cs="仿宋"/>
          <w:spacing w:val="13"/>
          <w:sz w:val="24"/>
          <w:szCs w:val="24"/>
          <w:highlight w:val="none"/>
        </w:rPr>
        <w:t>万元</w:t>
      </w:r>
      <w:r>
        <w:rPr>
          <w:rFonts w:hint="eastAsia" w:ascii="仿宋" w:hAnsi="仿宋" w:eastAsia="仿宋" w:cs="仿宋"/>
          <w:spacing w:val="48"/>
          <w:sz w:val="24"/>
          <w:szCs w:val="24"/>
          <w:highlight w:val="none"/>
        </w:rPr>
        <w:t xml:space="preserve"> </w:t>
      </w:r>
      <w:r>
        <w:rPr>
          <w:rFonts w:hint="eastAsia" w:ascii="仿宋" w:hAnsi="仿宋" w:eastAsia="仿宋" w:cs="仿宋"/>
          <w:spacing w:val="13"/>
          <w:sz w:val="24"/>
          <w:szCs w:val="24"/>
          <w:highlight w:val="none"/>
        </w:rPr>
        <w:t>（暂定</w:t>
      </w:r>
      <w:r>
        <w:rPr>
          <w:rFonts w:hint="eastAsia" w:ascii="仿宋" w:hAnsi="仿宋" w:eastAsia="仿宋" w:cs="仿宋"/>
          <w:spacing w:val="6"/>
          <w:sz w:val="24"/>
          <w:szCs w:val="24"/>
          <w:highlight w:val="none"/>
        </w:rPr>
        <w:t>）</w:t>
      </w:r>
      <w:r>
        <w:rPr>
          <w:rFonts w:hint="eastAsia" w:ascii="仿宋" w:hAnsi="仿宋" w:eastAsia="仿宋" w:cs="仿宋"/>
          <w:spacing w:val="-43"/>
          <w:sz w:val="24"/>
          <w:szCs w:val="24"/>
          <w:highlight w:val="none"/>
        </w:rPr>
        <w:t xml:space="preserve"> </w:t>
      </w:r>
      <w:r>
        <w:rPr>
          <w:rFonts w:hint="eastAsia" w:ascii="仿宋" w:hAnsi="仿宋" w:eastAsia="仿宋" w:cs="仿宋"/>
          <w:spacing w:val="6"/>
          <w:sz w:val="24"/>
          <w:szCs w:val="24"/>
          <w:highlight w:val="none"/>
        </w:rPr>
        <w:t>，</w:t>
      </w:r>
      <w:r>
        <w:rPr>
          <w:rFonts w:hint="eastAsia" w:ascii="仿宋" w:hAnsi="仿宋" w:eastAsia="仿宋" w:cs="仿宋"/>
          <w:spacing w:val="13"/>
          <w:sz w:val="24"/>
          <w:szCs w:val="24"/>
          <w:highlight w:val="none"/>
        </w:rPr>
        <w:t>人民币（大</w:t>
      </w:r>
      <w:r>
        <w:rPr>
          <w:rFonts w:hint="eastAsia" w:ascii="仿宋" w:hAnsi="仿宋" w:eastAsia="仿宋" w:cs="仿宋"/>
          <w:spacing w:val="-16"/>
          <w:sz w:val="24"/>
          <w:szCs w:val="24"/>
          <w:highlight w:val="none"/>
        </w:rPr>
        <w:t>写</w:t>
      </w:r>
      <w:r>
        <w:rPr>
          <w:rFonts w:hint="eastAsia" w:ascii="仿宋" w:hAnsi="仿宋" w:eastAsia="仿宋" w:cs="仿宋"/>
          <w:spacing w:val="-1"/>
          <w:sz w:val="24"/>
          <w:szCs w:val="24"/>
          <w:highlight w:val="none"/>
        </w:rPr>
        <w:t>）</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rPr>
        <w:t>；</w:t>
      </w:r>
    </w:p>
    <w:p w14:paraId="26362501">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pacing w:val="-2"/>
          <w:sz w:val="24"/>
          <w:szCs w:val="24"/>
          <w:highlight w:val="none"/>
        </w:rPr>
      </w:pPr>
      <w:r>
        <w:rPr>
          <w:rFonts w:hint="eastAsia" w:ascii="仿宋" w:hAnsi="仿宋" w:eastAsia="仿宋" w:cs="仿宋"/>
          <w:spacing w:val="-2"/>
          <w:sz w:val="24"/>
          <w:szCs w:val="24"/>
          <w:highlight w:val="none"/>
          <w:lang w:val="en-US" w:eastAsia="zh-CN"/>
        </w:rPr>
        <w:t>中标折扣率=中标价/本次采购预算金额</w:t>
      </w:r>
    </w:p>
    <w:p w14:paraId="2ACD83BD">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default" w:ascii="仿宋" w:hAnsi="仿宋" w:eastAsia="仿宋" w:cs="仿宋"/>
          <w:spacing w:val="-2"/>
          <w:sz w:val="24"/>
          <w:szCs w:val="24"/>
          <w:highlight w:val="none"/>
          <w:lang w:val="en-US" w:eastAsia="zh-CN"/>
        </w:rPr>
      </w:pPr>
      <w:r>
        <w:rPr>
          <w:rFonts w:hint="eastAsia" w:ascii="仿宋" w:hAnsi="仿宋" w:eastAsia="仿宋" w:cs="仿宋"/>
          <w:spacing w:val="-2"/>
          <w:sz w:val="24"/>
          <w:szCs w:val="24"/>
          <w:highlight w:val="none"/>
          <w:lang w:val="en-US" w:eastAsia="zh-CN"/>
        </w:rPr>
        <w:t>本合同最终设计费=最终财政预算评审确定的设计费×中标折扣费率</w:t>
      </w:r>
    </w:p>
    <w:p w14:paraId="0CEA2B7D">
      <w:pPr>
        <w:keepNext w:val="0"/>
        <w:keepLines w:val="0"/>
        <w:pageBreakBefore w:val="0"/>
        <w:widowControl w:val="0"/>
        <w:kinsoku/>
        <w:wordWrap/>
        <w:overflowPunct/>
        <w:topLinePunct w:val="0"/>
        <w:autoSpaceDE/>
        <w:autoSpaceDN/>
        <w:bidi w:val="0"/>
        <w:adjustRightInd/>
        <w:snapToGrid/>
        <w:spacing w:before="180" w:line="400" w:lineRule="exact"/>
        <w:ind w:left="510"/>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3.合同付款约定：</w:t>
      </w:r>
    </w:p>
    <w:p w14:paraId="591D490A">
      <w:pPr>
        <w:keepNext w:val="0"/>
        <w:keepLines w:val="0"/>
        <w:pageBreakBefore w:val="0"/>
        <w:widowControl w:val="0"/>
        <w:kinsoku/>
        <w:wordWrap/>
        <w:overflowPunct/>
        <w:topLinePunct w:val="0"/>
        <w:autoSpaceDE/>
        <w:autoSpaceDN/>
        <w:bidi w:val="0"/>
        <w:adjustRightInd/>
        <w:snapToGrid/>
        <w:spacing w:before="184" w:line="400" w:lineRule="exact"/>
        <w:ind w:left="505"/>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付款方式：</w:t>
      </w:r>
      <w:r>
        <w:rPr>
          <w:rFonts w:hint="eastAsia" w:ascii="仿宋" w:hAnsi="仿宋" w:eastAsia="仿宋" w:cs="仿宋"/>
          <w:spacing w:val="2"/>
          <w:sz w:val="24"/>
          <w:szCs w:val="24"/>
          <w:highlight w:val="none"/>
          <w:u w:val="single" w:color="auto"/>
        </w:rPr>
        <w:t>银行转账。</w:t>
      </w:r>
    </w:p>
    <w:p w14:paraId="7F94B5D6">
      <w:pPr>
        <w:keepNext w:val="0"/>
        <w:keepLines w:val="0"/>
        <w:pageBreakBefore w:val="0"/>
        <w:widowControl w:val="0"/>
        <w:kinsoku/>
        <w:wordWrap/>
        <w:overflowPunct/>
        <w:topLinePunct w:val="0"/>
        <w:autoSpaceDE/>
        <w:autoSpaceDN/>
        <w:bidi w:val="0"/>
        <w:adjustRightInd/>
        <w:snapToGrid/>
        <w:spacing w:before="48" w:line="400" w:lineRule="exact"/>
        <w:ind w:left="24" w:right="178" w:firstLine="496" w:firstLineChars="200"/>
        <w:jc w:val="both"/>
        <w:textAlignment w:val="auto"/>
        <w:rPr>
          <w:rFonts w:hint="eastAsia" w:ascii="仿宋" w:hAnsi="仿宋" w:eastAsia="仿宋" w:cs="仿宋"/>
          <w:spacing w:val="-2"/>
          <w:sz w:val="24"/>
          <w:szCs w:val="24"/>
          <w:highlight w:val="none"/>
        </w:rPr>
      </w:pPr>
      <w:r>
        <w:rPr>
          <w:rFonts w:hint="eastAsia" w:ascii="仿宋" w:hAnsi="仿宋" w:eastAsia="仿宋" w:cs="仿宋"/>
          <w:spacing w:val="4"/>
          <w:sz w:val="24"/>
          <w:szCs w:val="24"/>
          <w:highlight w:val="none"/>
        </w:rPr>
        <w:t>支付方式：</w:t>
      </w:r>
      <w:r>
        <w:rPr>
          <w:rFonts w:hint="eastAsia" w:ascii="仿宋" w:hAnsi="仿宋" w:eastAsia="仿宋" w:cs="仿宋"/>
          <w:spacing w:val="-2"/>
          <w:sz w:val="24"/>
          <w:szCs w:val="24"/>
          <w:highlight w:val="none"/>
        </w:rPr>
        <w:t>合同签订后15日内，发包人预付签约合同价的40%作为预付款；设计人提交初步设计及概算，通过财政概算评审并获得初步设计批复，完成施工图设计经审查合格，配合完成财政预算评审，并经甲方验收后1</w:t>
      </w:r>
      <w:r>
        <w:rPr>
          <w:rFonts w:hint="eastAsia" w:ascii="仿宋" w:hAnsi="仿宋" w:eastAsia="仿宋" w:cs="仿宋"/>
          <w:spacing w:val="-2"/>
          <w:sz w:val="24"/>
          <w:szCs w:val="24"/>
          <w:highlight w:val="none"/>
          <w:lang w:val="en-US" w:eastAsia="zh-CN"/>
        </w:rPr>
        <w:t>5</w:t>
      </w:r>
      <w:r>
        <w:rPr>
          <w:rFonts w:hint="eastAsia" w:ascii="仿宋" w:hAnsi="仿宋" w:eastAsia="仿宋" w:cs="仿宋"/>
          <w:spacing w:val="-2"/>
          <w:sz w:val="24"/>
          <w:szCs w:val="24"/>
          <w:highlight w:val="none"/>
        </w:rPr>
        <w:t>日内支付本合同最终设计费的</w:t>
      </w:r>
      <w:r>
        <w:rPr>
          <w:rFonts w:hint="eastAsia" w:ascii="仿宋" w:hAnsi="仿宋" w:eastAsia="仿宋" w:cs="仿宋"/>
          <w:spacing w:val="-2"/>
          <w:sz w:val="24"/>
          <w:szCs w:val="24"/>
          <w:highlight w:val="none"/>
          <w:lang w:val="en-US" w:eastAsia="zh-CN"/>
        </w:rPr>
        <w:t>9</w:t>
      </w:r>
      <w:r>
        <w:rPr>
          <w:rFonts w:hint="eastAsia" w:ascii="仿宋" w:hAnsi="仿宋" w:eastAsia="仿宋" w:cs="仿宋"/>
          <w:spacing w:val="-2"/>
          <w:sz w:val="24"/>
          <w:szCs w:val="24"/>
          <w:highlight w:val="none"/>
        </w:rPr>
        <w:t>0%（并扣减预付款）；工程竣验收通过后1</w:t>
      </w:r>
      <w:r>
        <w:rPr>
          <w:rFonts w:hint="eastAsia" w:ascii="仿宋" w:hAnsi="仿宋" w:eastAsia="仿宋" w:cs="仿宋"/>
          <w:spacing w:val="-2"/>
          <w:sz w:val="24"/>
          <w:szCs w:val="24"/>
          <w:highlight w:val="none"/>
          <w:lang w:val="en-US" w:eastAsia="zh-CN"/>
        </w:rPr>
        <w:t>5</w:t>
      </w:r>
      <w:r>
        <w:rPr>
          <w:rFonts w:hint="eastAsia" w:ascii="仿宋" w:hAnsi="仿宋" w:eastAsia="仿宋" w:cs="仿宋"/>
          <w:spacing w:val="-2"/>
          <w:sz w:val="24"/>
          <w:szCs w:val="24"/>
          <w:highlight w:val="none"/>
        </w:rPr>
        <w:t>日内支付本合同最终设计费的</w:t>
      </w:r>
      <w:r>
        <w:rPr>
          <w:rFonts w:hint="eastAsia" w:ascii="仿宋" w:hAnsi="仿宋" w:eastAsia="仿宋" w:cs="仿宋"/>
          <w:spacing w:val="-2"/>
          <w:sz w:val="24"/>
          <w:szCs w:val="24"/>
          <w:highlight w:val="none"/>
          <w:lang w:val="en-US" w:eastAsia="zh-CN"/>
        </w:rPr>
        <w:t>1</w:t>
      </w:r>
      <w:r>
        <w:rPr>
          <w:rFonts w:hint="eastAsia" w:ascii="仿宋" w:hAnsi="仿宋" w:eastAsia="仿宋" w:cs="仿宋"/>
          <w:spacing w:val="-2"/>
          <w:sz w:val="24"/>
          <w:szCs w:val="24"/>
          <w:highlight w:val="none"/>
        </w:rPr>
        <w:t>0%。</w:t>
      </w:r>
    </w:p>
    <w:p w14:paraId="00A3937C">
      <w:pPr>
        <w:keepNext w:val="0"/>
        <w:keepLines w:val="0"/>
        <w:pageBreakBefore w:val="0"/>
        <w:widowControl w:val="0"/>
        <w:kinsoku/>
        <w:wordWrap/>
        <w:overflowPunct/>
        <w:topLinePunct w:val="0"/>
        <w:autoSpaceDE/>
        <w:autoSpaceDN/>
        <w:bidi w:val="0"/>
        <w:adjustRightInd/>
        <w:snapToGrid/>
        <w:spacing w:before="180" w:line="400" w:lineRule="exact"/>
        <w:ind w:left="29" w:right="42" w:firstLine="49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p>
    <w:p w14:paraId="009BFBD8">
      <w:pPr>
        <w:keepNext w:val="0"/>
        <w:keepLines w:val="0"/>
        <w:pageBreakBefore w:val="0"/>
        <w:widowControl w:val="0"/>
        <w:kinsoku/>
        <w:wordWrap/>
        <w:overflowPunct/>
        <w:topLinePunct w:val="0"/>
        <w:autoSpaceDE/>
        <w:autoSpaceDN/>
        <w:bidi w:val="0"/>
        <w:adjustRightInd/>
        <w:snapToGrid/>
        <w:spacing w:before="182"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风险范围以外合同价格的调整方法：</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38EB234E">
      <w:pPr>
        <w:keepNext w:val="0"/>
        <w:keepLines w:val="0"/>
        <w:pageBreakBefore w:val="0"/>
        <w:widowControl w:val="0"/>
        <w:kinsoku/>
        <w:wordWrap/>
        <w:overflowPunct/>
        <w:topLinePunct w:val="0"/>
        <w:autoSpaceDE/>
        <w:autoSpaceDN/>
        <w:bidi w:val="0"/>
        <w:adjustRightInd/>
        <w:snapToGrid/>
        <w:spacing w:before="185"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11. 工程设计变更与索赔</w:t>
      </w:r>
    </w:p>
    <w:p w14:paraId="16FBE528">
      <w:pPr>
        <w:keepNext w:val="0"/>
        <w:keepLines w:val="0"/>
        <w:pageBreakBefore w:val="0"/>
        <w:widowControl w:val="0"/>
        <w:kinsoku/>
        <w:wordWrap/>
        <w:overflowPunct/>
        <w:topLinePunct w:val="0"/>
        <w:autoSpaceDE/>
        <w:autoSpaceDN/>
        <w:bidi w:val="0"/>
        <w:adjustRightInd/>
        <w:snapToGrid/>
        <w:spacing w:before="180" w:line="400" w:lineRule="exact"/>
        <w:ind w:left="29" w:right="42" w:firstLine="49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11.5 设计人应于认为有理由提出增加合同价款或延长</w:t>
      </w:r>
      <w:r>
        <w:rPr>
          <w:rFonts w:hint="eastAsia" w:ascii="仿宋" w:hAnsi="仿宋" w:eastAsia="仿宋" w:cs="仿宋"/>
          <w:spacing w:val="-1"/>
          <w:sz w:val="24"/>
          <w:szCs w:val="24"/>
          <w:highlight w:val="none"/>
        </w:rPr>
        <w:t>设计周期的要求事项</w:t>
      </w:r>
      <w:r>
        <w:rPr>
          <w:rFonts w:hint="eastAsia" w:ascii="仿宋" w:hAnsi="仿宋" w:eastAsia="仿宋" w:cs="仿宋"/>
          <w:spacing w:val="-2"/>
          <w:sz w:val="24"/>
          <w:szCs w:val="24"/>
          <w:highlight w:val="none"/>
        </w:rPr>
        <w:t>发生后</w:t>
      </w:r>
      <w:r>
        <w:rPr>
          <w:rFonts w:hint="eastAsia" w:ascii="仿宋" w:hAnsi="仿宋" w:eastAsia="仿宋" w:cs="仿宋"/>
          <w:spacing w:val="-2"/>
          <w:sz w:val="24"/>
          <w:szCs w:val="24"/>
          <w:highlight w:val="none"/>
          <w:u w:val="single" w:color="auto"/>
        </w:rPr>
        <w:t xml:space="preserve"> 3  </w:t>
      </w:r>
      <w:r>
        <w:rPr>
          <w:rFonts w:hint="eastAsia" w:ascii="仿宋" w:hAnsi="仿宋" w:eastAsia="仿宋" w:cs="仿宋"/>
          <w:spacing w:val="-101"/>
          <w:sz w:val="24"/>
          <w:szCs w:val="24"/>
          <w:highlight w:val="none"/>
        </w:rPr>
        <w:t xml:space="preserve"> </w:t>
      </w:r>
      <w:r>
        <w:rPr>
          <w:rFonts w:hint="eastAsia" w:ascii="仿宋" w:hAnsi="仿宋" w:eastAsia="仿宋" w:cs="仿宋"/>
          <w:spacing w:val="-2"/>
          <w:sz w:val="24"/>
          <w:szCs w:val="24"/>
          <w:highlight w:val="none"/>
        </w:rPr>
        <w:t>天内书面通知发包人。</w:t>
      </w:r>
    </w:p>
    <w:p w14:paraId="1AA7FEAA">
      <w:pPr>
        <w:keepNext w:val="0"/>
        <w:keepLines w:val="0"/>
        <w:pageBreakBefore w:val="0"/>
        <w:widowControl w:val="0"/>
        <w:kinsoku/>
        <w:wordWrap/>
        <w:overflowPunct/>
        <w:topLinePunct w:val="0"/>
        <w:autoSpaceDE/>
        <w:autoSpaceDN/>
        <w:bidi w:val="0"/>
        <w:adjustRightInd/>
        <w:snapToGrid/>
        <w:spacing w:before="3" w:line="400" w:lineRule="exact"/>
        <w:ind w:left="48" w:right="39" w:firstLine="461"/>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设计人应在该事项发生后</w:t>
      </w:r>
      <w:r>
        <w:rPr>
          <w:rFonts w:hint="eastAsia" w:ascii="仿宋" w:hAnsi="仿宋" w:eastAsia="仿宋" w:cs="仿宋"/>
          <w:sz w:val="24"/>
          <w:szCs w:val="24"/>
          <w:highlight w:val="none"/>
          <w:u w:val="single" w:color="auto"/>
        </w:rPr>
        <w:t xml:space="preserve">  5  </w:t>
      </w:r>
      <w:r>
        <w:rPr>
          <w:rFonts w:hint="eastAsia" w:ascii="仿宋" w:hAnsi="仿宋" w:eastAsia="仿宋" w:cs="仿宋"/>
          <w:spacing w:val="-106"/>
          <w:sz w:val="24"/>
          <w:szCs w:val="24"/>
          <w:highlight w:val="none"/>
        </w:rPr>
        <w:t xml:space="preserve"> </w:t>
      </w:r>
      <w:r>
        <w:rPr>
          <w:rFonts w:hint="eastAsia" w:ascii="仿宋" w:hAnsi="仿宋" w:eastAsia="仿宋" w:cs="仿宋"/>
          <w:sz w:val="24"/>
          <w:szCs w:val="24"/>
          <w:highlight w:val="none"/>
        </w:rPr>
        <w:t>天内向发包人提供证明设计</w:t>
      </w:r>
      <w:r>
        <w:rPr>
          <w:rFonts w:hint="eastAsia" w:ascii="仿宋" w:hAnsi="仿宋" w:eastAsia="仿宋" w:cs="仿宋"/>
          <w:spacing w:val="-1"/>
          <w:sz w:val="24"/>
          <w:szCs w:val="24"/>
          <w:highlight w:val="none"/>
        </w:rPr>
        <w:t>人要求的书面声</w:t>
      </w:r>
      <w:r>
        <w:rPr>
          <w:rFonts w:hint="eastAsia" w:ascii="仿宋" w:hAnsi="仿宋" w:eastAsia="仿宋" w:cs="仿宋"/>
          <w:spacing w:val="-16"/>
          <w:sz w:val="24"/>
          <w:szCs w:val="24"/>
          <w:highlight w:val="none"/>
        </w:rPr>
        <w:t>明。</w:t>
      </w:r>
    </w:p>
    <w:p w14:paraId="392973F5">
      <w:pPr>
        <w:keepNext w:val="0"/>
        <w:keepLines w:val="0"/>
        <w:pageBreakBefore w:val="0"/>
        <w:widowControl w:val="0"/>
        <w:kinsoku/>
        <w:wordWrap/>
        <w:overflowPunct/>
        <w:topLinePunct w:val="0"/>
        <w:autoSpaceDE/>
        <w:autoSpaceDN/>
        <w:bidi w:val="0"/>
        <w:adjustRightInd/>
        <w:snapToGrid/>
        <w:spacing w:line="400" w:lineRule="exact"/>
        <w:ind w:left="62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发包人应在接到设计人书面声明后的</w:t>
      </w:r>
      <w:r>
        <w:rPr>
          <w:rFonts w:hint="eastAsia" w:ascii="仿宋" w:hAnsi="仿宋" w:eastAsia="仿宋" w:cs="仿宋"/>
          <w:spacing w:val="-1"/>
          <w:sz w:val="24"/>
          <w:szCs w:val="24"/>
          <w:highlight w:val="none"/>
          <w:u w:val="single" w:color="auto"/>
        </w:rPr>
        <w:t xml:space="preserve"> 5  </w:t>
      </w:r>
      <w:r>
        <w:rPr>
          <w:rFonts w:hint="eastAsia" w:ascii="仿宋" w:hAnsi="仿宋" w:eastAsia="仿宋" w:cs="仿宋"/>
          <w:spacing w:val="-105"/>
          <w:sz w:val="24"/>
          <w:szCs w:val="24"/>
          <w:highlight w:val="none"/>
        </w:rPr>
        <w:t xml:space="preserve"> </w:t>
      </w:r>
      <w:r>
        <w:rPr>
          <w:rFonts w:hint="eastAsia" w:ascii="仿宋" w:hAnsi="仿宋" w:eastAsia="仿宋" w:cs="仿宋"/>
          <w:spacing w:val="-1"/>
          <w:sz w:val="24"/>
          <w:szCs w:val="24"/>
          <w:highlight w:val="none"/>
        </w:rPr>
        <w:t>天内，予以书面答复。</w:t>
      </w:r>
    </w:p>
    <w:p w14:paraId="04BF9265">
      <w:pPr>
        <w:keepNext w:val="0"/>
        <w:keepLines w:val="0"/>
        <w:pageBreakBefore w:val="0"/>
        <w:widowControl w:val="0"/>
        <w:kinsoku/>
        <w:wordWrap/>
        <w:overflowPunct/>
        <w:topLinePunct w:val="0"/>
        <w:autoSpaceDE/>
        <w:autoSpaceDN/>
        <w:bidi w:val="0"/>
        <w:adjustRightInd/>
        <w:snapToGrid/>
        <w:spacing w:before="182"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12. 专业责任与保险</w:t>
      </w:r>
    </w:p>
    <w:p w14:paraId="59DF7390">
      <w:pPr>
        <w:keepNext w:val="0"/>
        <w:keepLines w:val="0"/>
        <w:pageBreakBefore w:val="0"/>
        <w:widowControl w:val="0"/>
        <w:kinsoku/>
        <w:wordWrap/>
        <w:overflowPunct/>
        <w:topLinePunct w:val="0"/>
        <w:autoSpaceDE/>
        <w:autoSpaceDN/>
        <w:bidi w:val="0"/>
        <w:adjustRightInd/>
        <w:snapToGrid/>
        <w:spacing w:before="181" w:line="400" w:lineRule="exact"/>
        <w:ind w:firstLine="476" w:firstLineChars="200"/>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12.2 设计人</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（需/不需）有发包人认可的工程设计责任保险。</w:t>
      </w:r>
    </w:p>
    <w:p w14:paraId="404486C2">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13.</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知识产权</w:t>
      </w:r>
    </w:p>
    <w:p w14:paraId="6A89ED11">
      <w:pPr>
        <w:keepNext w:val="0"/>
        <w:keepLines w:val="0"/>
        <w:pageBreakBefore w:val="0"/>
        <w:widowControl w:val="0"/>
        <w:kinsoku/>
        <w:wordWrap/>
        <w:overflowPunct/>
        <w:topLinePunct w:val="0"/>
        <w:autoSpaceDE/>
        <w:autoSpaceDN/>
        <w:bidi w:val="0"/>
        <w:adjustRightInd/>
        <w:snapToGrid/>
        <w:spacing w:before="182" w:line="400" w:lineRule="exact"/>
        <w:ind w:left="27" w:right="42" w:firstLine="495"/>
        <w:jc w:val="both"/>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13.1</w:t>
      </w:r>
      <w:r>
        <w:rPr>
          <w:rFonts w:hint="eastAsia" w:ascii="仿宋" w:hAnsi="仿宋" w:eastAsia="仿宋" w:cs="仿宋"/>
          <w:spacing w:val="-44"/>
          <w:sz w:val="24"/>
          <w:szCs w:val="24"/>
          <w:highlight w:val="none"/>
        </w:rPr>
        <w:t xml:space="preserve"> </w:t>
      </w:r>
      <w:r>
        <w:rPr>
          <w:rFonts w:hint="eastAsia" w:ascii="仿宋" w:hAnsi="仿宋" w:eastAsia="仿宋" w:cs="仿宋"/>
          <w:spacing w:val="1"/>
          <w:sz w:val="24"/>
          <w:szCs w:val="24"/>
          <w:highlight w:val="none"/>
        </w:rPr>
        <w:t>关于发包人提供给设计人的图纸、发包人为实施工程自行编制或委托</w:t>
      </w:r>
      <w:r>
        <w:rPr>
          <w:rFonts w:hint="eastAsia" w:ascii="仿宋" w:hAnsi="仿宋" w:eastAsia="仿宋" w:cs="仿宋"/>
          <w:spacing w:val="4"/>
          <w:sz w:val="24"/>
          <w:szCs w:val="24"/>
          <w:highlight w:val="none"/>
        </w:rPr>
        <w:t>编制的技术规格以及反映发包人关于合同要求或其他类</w:t>
      </w:r>
      <w:r>
        <w:rPr>
          <w:rFonts w:hint="eastAsia" w:ascii="仿宋" w:hAnsi="仿宋" w:eastAsia="仿宋" w:cs="仿宋"/>
          <w:spacing w:val="3"/>
          <w:sz w:val="24"/>
          <w:szCs w:val="24"/>
          <w:highlight w:val="none"/>
        </w:rPr>
        <w:t>似性质的文件的著作权</w:t>
      </w:r>
      <w:r>
        <w:rPr>
          <w:rFonts w:hint="eastAsia" w:ascii="仿宋" w:hAnsi="仿宋" w:eastAsia="仿宋" w:cs="仿宋"/>
          <w:spacing w:val="-1"/>
          <w:sz w:val="24"/>
          <w:szCs w:val="24"/>
          <w:highlight w:val="none"/>
        </w:rPr>
        <w:t>的归属：</w:t>
      </w:r>
      <w:r>
        <w:rPr>
          <w:rFonts w:hint="eastAsia" w:ascii="仿宋" w:hAnsi="仿宋" w:eastAsia="仿宋" w:cs="仿宋"/>
          <w:spacing w:val="-1"/>
          <w:sz w:val="24"/>
          <w:szCs w:val="24"/>
          <w:highlight w:val="none"/>
          <w:u w:val="single" w:color="auto"/>
        </w:rPr>
        <w:t>发包人</w:t>
      </w:r>
      <w:r>
        <w:rPr>
          <w:rFonts w:hint="eastAsia" w:ascii="仿宋" w:hAnsi="仿宋" w:eastAsia="仿宋" w:cs="仿宋"/>
          <w:spacing w:val="-1"/>
          <w:sz w:val="24"/>
          <w:szCs w:val="24"/>
          <w:highlight w:val="none"/>
        </w:rPr>
        <w:t>。</w:t>
      </w:r>
    </w:p>
    <w:p w14:paraId="2C5DEF77">
      <w:pPr>
        <w:keepNext w:val="0"/>
        <w:keepLines w:val="0"/>
        <w:pageBreakBefore w:val="0"/>
        <w:widowControl w:val="0"/>
        <w:kinsoku/>
        <w:wordWrap/>
        <w:overflowPunct/>
        <w:topLinePunct w:val="0"/>
        <w:autoSpaceDE/>
        <w:autoSpaceDN/>
        <w:bidi w:val="0"/>
        <w:adjustRightInd/>
        <w:snapToGrid/>
        <w:spacing w:before="1" w:line="400" w:lineRule="exact"/>
        <w:ind w:left="25" w:right="42" w:firstLine="3"/>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关于发包人提供的上述文件的使用限制的要求：</w:t>
      </w:r>
      <w:r>
        <w:rPr>
          <w:rFonts w:hint="eastAsia" w:ascii="仿宋" w:hAnsi="仿宋" w:eastAsia="仿宋" w:cs="仿宋"/>
          <w:sz w:val="24"/>
          <w:szCs w:val="24"/>
          <w:highlight w:val="none"/>
          <w:u w:val="single" w:color="auto"/>
        </w:rPr>
        <w:t xml:space="preserve"> 只可用于本合同约定项目的设计工作，合同以外的项目需参考借鉴的，须征得</w:t>
      </w:r>
      <w:r>
        <w:rPr>
          <w:rFonts w:hint="eastAsia" w:ascii="仿宋" w:hAnsi="仿宋" w:eastAsia="仿宋" w:cs="仿宋"/>
          <w:spacing w:val="-1"/>
          <w:sz w:val="24"/>
          <w:szCs w:val="24"/>
          <w:highlight w:val="none"/>
          <w:u w:val="single" w:color="auto"/>
        </w:rPr>
        <w:t>发包人许可</w:t>
      </w:r>
      <w:r>
        <w:rPr>
          <w:rFonts w:hint="eastAsia" w:ascii="仿宋" w:hAnsi="仿宋" w:eastAsia="仿宋" w:cs="仿宋"/>
          <w:spacing w:val="-1"/>
          <w:sz w:val="24"/>
          <w:szCs w:val="24"/>
          <w:highlight w:val="none"/>
        </w:rPr>
        <w:t>。</w:t>
      </w:r>
    </w:p>
    <w:p w14:paraId="6EE880FC">
      <w:pPr>
        <w:keepNext w:val="0"/>
        <w:keepLines w:val="0"/>
        <w:pageBreakBefore w:val="0"/>
        <w:widowControl w:val="0"/>
        <w:kinsoku/>
        <w:wordWrap/>
        <w:overflowPunct/>
        <w:topLinePunct w:val="0"/>
        <w:autoSpaceDE/>
        <w:autoSpaceDN/>
        <w:bidi w:val="0"/>
        <w:adjustRightInd/>
        <w:snapToGrid/>
        <w:spacing w:line="400" w:lineRule="exact"/>
        <w:ind w:left="27" w:right="42" w:firstLine="495"/>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 关于设计人为实施工程所编制文件的著作权的归</w:t>
      </w:r>
      <w:r>
        <w:rPr>
          <w:rFonts w:hint="eastAsia" w:ascii="仿宋" w:hAnsi="仿宋" w:eastAsia="仿宋" w:cs="仿宋"/>
          <w:spacing w:val="-1"/>
          <w:sz w:val="24"/>
          <w:szCs w:val="24"/>
          <w:highlight w:val="none"/>
        </w:rPr>
        <w:t>属：</w:t>
      </w:r>
      <w:r>
        <w:rPr>
          <w:rFonts w:hint="eastAsia" w:ascii="仿宋" w:hAnsi="仿宋" w:eastAsia="仿宋" w:cs="仿宋"/>
          <w:spacing w:val="-1"/>
          <w:sz w:val="24"/>
          <w:szCs w:val="24"/>
          <w:highlight w:val="none"/>
          <w:u w:val="single" w:color="auto"/>
        </w:rPr>
        <w:t>发包人，但设计人享有署名权和修改权</w:t>
      </w:r>
      <w:r>
        <w:rPr>
          <w:rFonts w:hint="eastAsia" w:ascii="仿宋" w:hAnsi="仿宋" w:eastAsia="仿宋" w:cs="仿宋"/>
          <w:spacing w:val="-1"/>
          <w:sz w:val="24"/>
          <w:szCs w:val="24"/>
          <w:highlight w:val="none"/>
        </w:rPr>
        <w:t>。</w:t>
      </w:r>
    </w:p>
    <w:p w14:paraId="7FC7FE8F">
      <w:pPr>
        <w:keepNext w:val="0"/>
        <w:keepLines w:val="0"/>
        <w:pageBreakBefore w:val="0"/>
        <w:widowControl w:val="0"/>
        <w:kinsoku/>
        <w:wordWrap/>
        <w:overflowPunct/>
        <w:topLinePunct w:val="0"/>
        <w:autoSpaceDE/>
        <w:autoSpaceDN/>
        <w:bidi w:val="0"/>
        <w:adjustRightInd/>
        <w:snapToGrid/>
        <w:spacing w:before="1" w:line="400" w:lineRule="exact"/>
        <w:ind w:left="509"/>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关于设计人提供的上述文件的使用限制的要求：</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
          <w:sz w:val="24"/>
          <w:szCs w:val="24"/>
          <w:highlight w:val="none"/>
        </w:rPr>
        <w:t>。</w:t>
      </w:r>
    </w:p>
    <w:p w14:paraId="5BC9F6F9">
      <w:pPr>
        <w:keepNext w:val="0"/>
        <w:keepLines w:val="0"/>
        <w:pageBreakBefore w:val="0"/>
        <w:widowControl w:val="0"/>
        <w:kinsoku/>
        <w:wordWrap/>
        <w:overflowPunct/>
        <w:topLinePunct w:val="0"/>
        <w:autoSpaceDE/>
        <w:autoSpaceDN/>
        <w:bidi w:val="0"/>
        <w:adjustRightInd/>
        <w:snapToGrid/>
        <w:spacing w:before="184" w:line="400" w:lineRule="exact"/>
        <w:ind w:left="54" w:right="102" w:firstLine="468"/>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13.5 设计人在设计过程中所采用的专利、专有技术的使用费的承担方式：</w:t>
      </w:r>
      <w:r>
        <w:rPr>
          <w:rFonts w:hint="eastAsia" w:ascii="仿宋" w:hAnsi="仿宋" w:eastAsia="仿宋" w:cs="仿宋"/>
          <w:spacing w:val="-5"/>
          <w:sz w:val="24"/>
          <w:szCs w:val="24"/>
          <w:highlight w:val="none"/>
          <w:u w:val="single" w:color="auto"/>
        </w:rPr>
        <w:t>由设计人承担</w:t>
      </w:r>
      <w:r>
        <w:rPr>
          <w:rFonts w:hint="eastAsia" w:ascii="仿宋" w:hAnsi="仿宋" w:eastAsia="仿宋" w:cs="仿宋"/>
          <w:spacing w:val="-5"/>
          <w:sz w:val="24"/>
          <w:szCs w:val="24"/>
          <w:highlight w:val="none"/>
        </w:rPr>
        <w:t>。</w:t>
      </w:r>
    </w:p>
    <w:p w14:paraId="5161EDCE">
      <w:pPr>
        <w:keepNext w:val="0"/>
        <w:keepLines w:val="0"/>
        <w:pageBreakBefore w:val="0"/>
        <w:widowControl w:val="0"/>
        <w:kinsoku/>
        <w:wordWrap/>
        <w:overflowPunct/>
        <w:topLinePunct w:val="0"/>
        <w:autoSpaceDE/>
        <w:autoSpaceDN/>
        <w:bidi w:val="0"/>
        <w:adjustRightInd/>
        <w:snapToGrid/>
        <w:spacing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14. 违约责任</w:t>
      </w:r>
    </w:p>
    <w:p w14:paraId="43C3CB83">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14.1 发包人违约责任</w:t>
      </w:r>
    </w:p>
    <w:p w14:paraId="07DB3742">
      <w:pPr>
        <w:keepNext w:val="0"/>
        <w:keepLines w:val="0"/>
        <w:pageBreakBefore w:val="0"/>
        <w:widowControl w:val="0"/>
        <w:kinsoku/>
        <w:wordWrap/>
        <w:overflowPunct/>
        <w:topLinePunct w:val="0"/>
        <w:autoSpaceDE/>
        <w:autoSpaceDN/>
        <w:bidi w:val="0"/>
        <w:adjustRightInd/>
        <w:snapToGrid/>
        <w:spacing w:before="180" w:line="400" w:lineRule="exact"/>
        <w:ind w:left="25" w:firstLine="49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14.1.1 发包人支付设计人违约金：</w:t>
      </w:r>
      <w:r>
        <w:rPr>
          <w:rFonts w:hint="eastAsia" w:ascii="仿宋" w:hAnsi="仿宋" w:eastAsia="仿宋" w:cs="仿宋"/>
          <w:spacing w:val="-2"/>
          <w:sz w:val="24"/>
          <w:szCs w:val="24"/>
          <w:highlight w:val="none"/>
          <w:u w:val="single" w:color="auto"/>
        </w:rPr>
        <w:t>设计任务</w:t>
      </w:r>
      <w:r>
        <w:rPr>
          <w:rFonts w:hint="eastAsia" w:ascii="仿宋" w:hAnsi="仿宋" w:eastAsia="仿宋" w:cs="仿宋"/>
          <w:spacing w:val="-3"/>
          <w:sz w:val="24"/>
          <w:szCs w:val="24"/>
          <w:highlight w:val="none"/>
          <w:u w:val="single" w:color="auto"/>
        </w:rPr>
        <w:t>取消的，设计工作尚未开展，</w:t>
      </w:r>
      <w:r>
        <w:rPr>
          <w:rFonts w:hint="eastAsia" w:ascii="仿宋" w:hAnsi="仿宋" w:eastAsia="仿宋" w:cs="仿宋"/>
          <w:sz w:val="24"/>
          <w:szCs w:val="24"/>
          <w:highlight w:val="none"/>
          <w:u w:val="single" w:color="auto"/>
        </w:rPr>
        <w:t>承担投标各项支出</w:t>
      </w:r>
      <w:r>
        <w:rPr>
          <w:rFonts w:hint="eastAsia" w:ascii="仿宋" w:hAnsi="仿宋" w:eastAsia="仿宋" w:cs="仿宋"/>
          <w:spacing w:val="-1"/>
          <w:sz w:val="24"/>
          <w:szCs w:val="24"/>
          <w:highlight w:val="none"/>
        </w:rPr>
        <w:t>。</w:t>
      </w:r>
    </w:p>
    <w:p w14:paraId="6B469106">
      <w:pPr>
        <w:keepNext w:val="0"/>
        <w:keepLines w:val="0"/>
        <w:pageBreakBefore w:val="0"/>
        <w:widowControl w:val="0"/>
        <w:kinsoku/>
        <w:wordWrap/>
        <w:overflowPunct/>
        <w:topLinePunct w:val="0"/>
        <w:autoSpaceDE/>
        <w:autoSpaceDN/>
        <w:bidi w:val="0"/>
        <w:adjustRightInd/>
        <w:snapToGrid/>
        <w:spacing w:before="181" w:line="400" w:lineRule="exact"/>
        <w:ind w:left="26" w:right="181" w:firstLine="496"/>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14.1.2 发包人逾期支付设计费的违约金：</w:t>
      </w:r>
      <w:r>
        <w:rPr>
          <w:rFonts w:hint="eastAsia" w:ascii="仿宋" w:hAnsi="仿宋" w:eastAsia="仿宋" w:cs="仿宋"/>
          <w:spacing w:val="-2"/>
          <w:sz w:val="24"/>
          <w:szCs w:val="24"/>
          <w:highlight w:val="none"/>
          <w:u w:val="single" w:color="auto"/>
        </w:rPr>
        <w:t>逾期超过</w:t>
      </w:r>
      <w:r>
        <w:rPr>
          <w:rFonts w:hint="eastAsia" w:ascii="仿宋" w:hAnsi="仿宋" w:eastAsia="仿宋" w:cs="仿宋"/>
          <w:spacing w:val="-44"/>
          <w:sz w:val="24"/>
          <w:szCs w:val="24"/>
          <w:highlight w:val="none"/>
          <w:u w:val="single" w:color="auto"/>
        </w:rPr>
        <w:t xml:space="preserve"> </w:t>
      </w:r>
      <w:r>
        <w:rPr>
          <w:rFonts w:hint="eastAsia" w:ascii="仿宋" w:hAnsi="仿宋" w:eastAsia="仿宋" w:cs="仿宋"/>
          <w:spacing w:val="-2"/>
          <w:sz w:val="24"/>
          <w:szCs w:val="24"/>
          <w:highlight w:val="none"/>
          <w:u w:val="single" w:color="auto"/>
        </w:rPr>
        <w:t>3</w:t>
      </w:r>
      <w:r>
        <w:rPr>
          <w:rFonts w:hint="eastAsia" w:ascii="仿宋" w:hAnsi="仿宋" w:eastAsia="仿宋" w:cs="仿宋"/>
          <w:spacing w:val="-50"/>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个月，从第</w:t>
      </w:r>
      <w:r>
        <w:rPr>
          <w:rFonts w:hint="eastAsia" w:ascii="仿宋" w:hAnsi="仿宋" w:eastAsia="仿宋" w:cs="仿宋"/>
          <w:spacing w:val="-52"/>
          <w:sz w:val="24"/>
          <w:szCs w:val="24"/>
          <w:highlight w:val="none"/>
          <w:u w:val="single" w:color="auto"/>
        </w:rPr>
        <w:t xml:space="preserve"> </w:t>
      </w:r>
      <w:r>
        <w:rPr>
          <w:rFonts w:hint="eastAsia" w:ascii="仿宋" w:hAnsi="仿宋" w:eastAsia="仿宋" w:cs="仿宋"/>
          <w:spacing w:val="-2"/>
          <w:sz w:val="24"/>
          <w:szCs w:val="24"/>
          <w:highlight w:val="none"/>
          <w:u w:val="single" w:color="auto"/>
        </w:rPr>
        <w:t>4</w:t>
      </w:r>
      <w:r>
        <w:rPr>
          <w:rFonts w:hint="eastAsia" w:ascii="仿宋" w:hAnsi="仿宋" w:eastAsia="仿宋" w:cs="仿宋"/>
          <w:spacing w:val="-51"/>
          <w:sz w:val="24"/>
          <w:szCs w:val="24"/>
          <w:highlight w:val="none"/>
          <w:u w:val="single" w:color="auto"/>
        </w:rPr>
        <w:t xml:space="preserve"> </w:t>
      </w:r>
      <w:r>
        <w:rPr>
          <w:rFonts w:hint="eastAsia" w:ascii="仿宋" w:hAnsi="仿宋" w:eastAsia="仿宋" w:cs="仿宋"/>
          <w:spacing w:val="-2"/>
          <w:sz w:val="24"/>
          <w:szCs w:val="24"/>
          <w:highlight w:val="none"/>
          <w:u w:val="single" w:color="auto"/>
        </w:rPr>
        <w:t>个月</w:t>
      </w:r>
      <w:r>
        <w:rPr>
          <w:rFonts w:hint="eastAsia" w:ascii="仿宋" w:hAnsi="仿宋" w:eastAsia="仿宋" w:cs="仿宋"/>
          <w:sz w:val="24"/>
          <w:szCs w:val="24"/>
          <w:highlight w:val="none"/>
          <w:u w:val="single" w:color="auto"/>
        </w:rPr>
        <w:t>起，按照未付款项银行同期存款利率（以合同签订</w:t>
      </w:r>
      <w:r>
        <w:rPr>
          <w:rFonts w:hint="eastAsia" w:ascii="仿宋" w:hAnsi="仿宋" w:eastAsia="仿宋" w:cs="仿宋"/>
          <w:spacing w:val="-1"/>
          <w:sz w:val="24"/>
          <w:szCs w:val="24"/>
          <w:highlight w:val="none"/>
          <w:u w:val="single" w:color="auto"/>
        </w:rPr>
        <w:t>时中国人民银行公布的同期</w:t>
      </w:r>
      <w:r>
        <w:rPr>
          <w:rFonts w:hint="eastAsia" w:ascii="仿宋" w:hAnsi="仿宋" w:eastAsia="仿宋" w:cs="仿宋"/>
          <w:spacing w:val="1"/>
          <w:sz w:val="24"/>
          <w:szCs w:val="24"/>
          <w:highlight w:val="none"/>
          <w:u w:val="single" w:color="auto"/>
        </w:rPr>
        <w:t>同类存款基准利率为准）利率计算。</w:t>
      </w:r>
    </w:p>
    <w:p w14:paraId="1A6795E7">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t>14.2 设计人违约责任</w:t>
      </w:r>
    </w:p>
    <w:p w14:paraId="258CB51D">
      <w:pPr>
        <w:keepNext w:val="0"/>
        <w:keepLines w:val="0"/>
        <w:pageBreakBefore w:val="0"/>
        <w:widowControl w:val="0"/>
        <w:kinsoku/>
        <w:wordWrap/>
        <w:overflowPunct/>
        <w:topLinePunct w:val="0"/>
        <w:autoSpaceDE/>
        <w:autoSpaceDN/>
        <w:bidi w:val="0"/>
        <w:adjustRightInd/>
        <w:snapToGrid/>
        <w:spacing w:before="183"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14.2.1</w:t>
      </w:r>
      <w:r>
        <w:rPr>
          <w:rFonts w:hint="eastAsia" w:ascii="仿宋" w:hAnsi="仿宋" w:eastAsia="仿宋" w:cs="仿宋"/>
          <w:spacing w:val="-47"/>
          <w:sz w:val="24"/>
          <w:szCs w:val="24"/>
          <w:highlight w:val="none"/>
        </w:rPr>
        <w:t xml:space="preserve"> </w:t>
      </w:r>
      <w:r>
        <w:rPr>
          <w:rFonts w:hint="eastAsia" w:ascii="仿宋" w:hAnsi="仿宋" w:eastAsia="仿宋" w:cs="仿宋"/>
          <w:spacing w:val="-1"/>
          <w:sz w:val="24"/>
          <w:szCs w:val="24"/>
          <w:highlight w:val="none"/>
        </w:rPr>
        <w:t>设计人逾期交付工程设计文件的违约金：</w:t>
      </w:r>
      <w:r>
        <w:rPr>
          <w:rFonts w:hint="eastAsia" w:ascii="仿宋" w:hAnsi="仿宋" w:eastAsia="仿宋" w:cs="仿宋"/>
          <w:spacing w:val="-1"/>
          <w:sz w:val="24"/>
          <w:szCs w:val="24"/>
          <w:highlight w:val="none"/>
          <w:u w:val="single" w:color="auto"/>
        </w:rPr>
        <w:t>以未完</w:t>
      </w:r>
      <w:r>
        <w:rPr>
          <w:rFonts w:hint="eastAsia" w:ascii="仿宋" w:hAnsi="仿宋" w:eastAsia="仿宋" w:cs="仿宋"/>
          <w:spacing w:val="-2"/>
          <w:sz w:val="24"/>
          <w:szCs w:val="24"/>
          <w:highlight w:val="none"/>
          <w:u w:val="single" w:color="auto"/>
        </w:rPr>
        <w:t>成设计文件的</w:t>
      </w:r>
    </w:p>
    <w:p w14:paraId="66FAFABD">
      <w:pPr>
        <w:keepNext w:val="0"/>
        <w:keepLines w:val="0"/>
        <w:pageBreakBefore w:val="0"/>
        <w:widowControl w:val="0"/>
        <w:kinsoku/>
        <w:wordWrap/>
        <w:overflowPunct/>
        <w:topLinePunct w:val="0"/>
        <w:autoSpaceDE/>
        <w:autoSpaceDN/>
        <w:bidi w:val="0"/>
        <w:adjustRightInd/>
        <w:snapToGrid/>
        <w:spacing w:before="184" w:line="400" w:lineRule="exact"/>
        <w:ind w:left="31" w:firstLine="16"/>
        <w:textAlignment w:val="auto"/>
        <w:rPr>
          <w:rFonts w:hint="eastAsia" w:ascii="仿宋" w:hAnsi="仿宋" w:eastAsia="仿宋" w:cs="仿宋"/>
          <w:sz w:val="24"/>
          <w:szCs w:val="24"/>
          <w:highlight w:val="none"/>
        </w:rPr>
      </w:pPr>
      <w:r>
        <w:rPr>
          <w:rFonts w:hint="eastAsia" w:ascii="仿宋" w:hAnsi="仿宋" w:eastAsia="仿宋" w:cs="仿宋"/>
          <w:spacing w:val="-10"/>
          <w:sz w:val="24"/>
          <w:szCs w:val="24"/>
          <w:highlight w:val="none"/>
          <w:u w:val="single" w:color="auto"/>
        </w:rPr>
        <w:t>中标设计费为基数，逾期</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10"/>
          <w:sz w:val="24"/>
          <w:szCs w:val="24"/>
          <w:highlight w:val="none"/>
          <w:u w:val="single" w:color="auto"/>
        </w:rPr>
        <w:t>1日按</w:t>
      </w:r>
      <w:r>
        <w:rPr>
          <w:rFonts w:hint="eastAsia" w:ascii="仿宋" w:hAnsi="仿宋" w:eastAsia="仿宋" w:cs="仿宋"/>
          <w:spacing w:val="-33"/>
          <w:sz w:val="24"/>
          <w:szCs w:val="24"/>
          <w:highlight w:val="none"/>
          <w:u w:val="single" w:color="auto"/>
        </w:rPr>
        <w:t xml:space="preserve"> </w:t>
      </w:r>
      <w:r>
        <w:rPr>
          <w:rFonts w:hint="eastAsia" w:ascii="仿宋" w:hAnsi="仿宋" w:eastAsia="仿宋" w:cs="仿宋"/>
          <w:spacing w:val="-10"/>
          <w:sz w:val="24"/>
          <w:szCs w:val="24"/>
          <w:highlight w:val="none"/>
          <w:u w:val="single" w:color="auto"/>
        </w:rPr>
        <w:t>1‰</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 日按</w:t>
      </w:r>
      <w:r>
        <w:rPr>
          <w:rFonts w:hint="eastAsia" w:ascii="仿宋" w:hAnsi="仿宋" w:eastAsia="仿宋" w:cs="仿宋"/>
          <w:spacing w:val="-48"/>
          <w:sz w:val="24"/>
          <w:szCs w:val="24"/>
          <w:highlight w:val="none"/>
          <w:u w:val="single" w:color="auto"/>
        </w:rPr>
        <w:t xml:space="preserve"> </w:t>
      </w:r>
      <w:r>
        <w:rPr>
          <w:rFonts w:hint="eastAsia" w:ascii="仿宋" w:hAnsi="仿宋" w:eastAsia="仿宋" w:cs="仿宋"/>
          <w:spacing w:val="-10"/>
          <w:sz w:val="24"/>
          <w:szCs w:val="24"/>
          <w:highlight w:val="none"/>
          <w:u w:val="single" w:color="auto"/>
        </w:rPr>
        <w:t>2‰</w:t>
      </w:r>
      <w:r>
        <w:rPr>
          <w:rFonts w:hint="eastAsia" w:ascii="仿宋" w:hAnsi="仿宋" w:eastAsia="仿宋" w:cs="仿宋"/>
          <w:spacing w:val="-91"/>
          <w:sz w:val="24"/>
          <w:szCs w:val="24"/>
          <w:highlight w:val="none"/>
          <w:u w:val="single" w:color="auto"/>
        </w:rPr>
        <w:t xml:space="preserve"> </w:t>
      </w:r>
      <w:r>
        <w:rPr>
          <w:rFonts w:hint="eastAsia" w:ascii="仿宋" w:hAnsi="仿宋" w:eastAsia="仿宋" w:cs="仿宋"/>
          <w:spacing w:val="-10"/>
          <w:sz w:val="24"/>
          <w:szCs w:val="24"/>
          <w:highlight w:val="none"/>
          <w:u w:val="single" w:color="auto"/>
        </w:rPr>
        <w:t>，逾期</w:t>
      </w:r>
      <w:r>
        <w:rPr>
          <w:rFonts w:hint="eastAsia" w:ascii="仿宋" w:hAnsi="仿宋" w:eastAsia="仿宋" w:cs="仿宋"/>
          <w:spacing w:val="-46"/>
          <w:sz w:val="24"/>
          <w:szCs w:val="24"/>
          <w:highlight w:val="none"/>
          <w:u w:val="single" w:color="auto"/>
        </w:rPr>
        <w:t xml:space="preserve"> </w:t>
      </w:r>
      <w:r>
        <w:rPr>
          <w:rFonts w:hint="eastAsia" w:ascii="仿宋" w:hAnsi="仿宋" w:eastAsia="仿宋" w:cs="仿宋"/>
          <w:spacing w:val="-10"/>
          <w:sz w:val="24"/>
          <w:szCs w:val="24"/>
          <w:highlight w:val="none"/>
          <w:u w:val="single" w:color="auto"/>
        </w:rPr>
        <w:t>3日按</w:t>
      </w:r>
      <w:r>
        <w:rPr>
          <w:rFonts w:hint="eastAsia" w:ascii="仿宋" w:hAnsi="仿宋" w:eastAsia="仿宋" w:cs="仿宋"/>
          <w:spacing w:val="-45"/>
          <w:sz w:val="24"/>
          <w:szCs w:val="24"/>
          <w:highlight w:val="none"/>
          <w:u w:val="single" w:color="auto"/>
        </w:rPr>
        <w:t xml:space="preserve"> </w:t>
      </w:r>
      <w:r>
        <w:rPr>
          <w:rFonts w:hint="eastAsia" w:ascii="仿宋" w:hAnsi="仿宋" w:eastAsia="仿宋" w:cs="仿宋"/>
          <w:spacing w:val="-10"/>
          <w:sz w:val="24"/>
          <w:szCs w:val="24"/>
          <w:highlight w:val="none"/>
          <w:u w:val="single" w:color="auto"/>
        </w:rPr>
        <w:t>3‰计取违</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u w:val="single" w:color="auto"/>
        </w:rPr>
        <w:t>约金，逾期3日以上的，以未完成设计文件的中标设计费为基数，从逾期第4</w:t>
      </w:r>
      <w:r>
        <w:rPr>
          <w:rFonts w:hint="eastAsia" w:ascii="仿宋" w:hAnsi="仿宋" w:eastAsia="仿宋" w:cs="仿宋"/>
          <w:spacing w:val="-1"/>
          <w:sz w:val="24"/>
          <w:szCs w:val="24"/>
          <w:highlight w:val="none"/>
          <w:u w:val="single" w:color="auto"/>
        </w:rPr>
        <w:t>日起，每日按 4‰计取违约金，以此类推，但违</w:t>
      </w:r>
      <w:r>
        <w:rPr>
          <w:rFonts w:hint="eastAsia" w:ascii="仿宋" w:hAnsi="仿宋" w:eastAsia="仿宋" w:cs="仿宋"/>
          <w:spacing w:val="-2"/>
          <w:sz w:val="24"/>
          <w:szCs w:val="24"/>
          <w:highlight w:val="none"/>
          <w:u w:val="single" w:color="auto"/>
        </w:rPr>
        <w:t>约金上限为中标设计费的</w:t>
      </w:r>
      <w:r>
        <w:rPr>
          <w:rFonts w:hint="eastAsia" w:ascii="仿宋" w:hAnsi="仿宋" w:eastAsia="仿宋" w:cs="仿宋"/>
          <w:spacing w:val="-2"/>
          <w:sz w:val="24"/>
          <w:szCs w:val="24"/>
          <w:highlight w:val="none"/>
          <w:u w:val="single" w:color="auto"/>
          <w:lang w:val="en-US" w:eastAsia="zh-CN"/>
        </w:rPr>
        <w:t>2</w:t>
      </w:r>
      <w:r>
        <w:rPr>
          <w:rFonts w:hint="eastAsia" w:ascii="仿宋" w:hAnsi="仿宋" w:eastAsia="仿宋" w:cs="仿宋"/>
          <w:spacing w:val="-2"/>
          <w:sz w:val="24"/>
          <w:szCs w:val="24"/>
          <w:highlight w:val="none"/>
          <w:u w:val="single" w:color="auto"/>
        </w:rPr>
        <w:t xml:space="preserve">0% </w:t>
      </w:r>
      <w:r>
        <w:rPr>
          <w:rFonts w:hint="eastAsia" w:ascii="仿宋" w:hAnsi="仿宋" w:eastAsia="仿宋" w:cs="仿宋"/>
          <w:spacing w:val="-2"/>
          <w:sz w:val="24"/>
          <w:szCs w:val="24"/>
          <w:highlight w:val="none"/>
        </w:rPr>
        <w:t>。</w:t>
      </w:r>
    </w:p>
    <w:p w14:paraId="3CE0ECBF">
      <w:pPr>
        <w:keepNext w:val="0"/>
        <w:keepLines w:val="0"/>
        <w:pageBreakBefore w:val="0"/>
        <w:widowControl w:val="0"/>
        <w:kinsoku/>
        <w:wordWrap/>
        <w:overflowPunct/>
        <w:topLinePunct w:val="0"/>
        <w:autoSpaceDE/>
        <w:autoSpaceDN/>
        <w:bidi w:val="0"/>
        <w:adjustRightInd/>
        <w:snapToGrid/>
        <w:spacing w:before="179" w:line="400" w:lineRule="exact"/>
        <w:ind w:left="43" w:right="181" w:firstLine="480"/>
        <w:textAlignment w:val="auto"/>
        <w:rPr>
          <w:rFonts w:hint="eastAsia" w:ascii="仿宋" w:hAnsi="仿宋" w:eastAsia="仿宋" w:cs="仿宋"/>
          <w:sz w:val="24"/>
          <w:szCs w:val="24"/>
          <w:highlight w:val="none"/>
        </w:rPr>
      </w:pPr>
      <w:r>
        <w:rPr>
          <w:rFonts w:hint="eastAsia" w:ascii="仿宋" w:hAnsi="仿宋" w:eastAsia="仿宋" w:cs="仿宋"/>
          <w:spacing w:val="11"/>
          <w:sz w:val="24"/>
          <w:szCs w:val="24"/>
          <w:highlight w:val="none"/>
        </w:rPr>
        <w:t>14.2.2 设计人设计文件不合格的损失赔偿金的上限：</w:t>
      </w:r>
      <w:r>
        <w:rPr>
          <w:rFonts w:hint="eastAsia" w:ascii="仿宋" w:hAnsi="仿宋" w:eastAsia="仿宋" w:cs="仿宋"/>
          <w:spacing w:val="-81"/>
          <w:sz w:val="24"/>
          <w:szCs w:val="24"/>
          <w:highlight w:val="none"/>
        </w:rPr>
        <w:t xml:space="preserve"> </w:t>
      </w:r>
      <w:r>
        <w:rPr>
          <w:rFonts w:hint="eastAsia" w:ascii="仿宋" w:hAnsi="仿宋" w:eastAsia="仿宋" w:cs="仿宋"/>
          <w:spacing w:val="11"/>
          <w:sz w:val="24"/>
          <w:szCs w:val="24"/>
          <w:highlight w:val="none"/>
          <w:u w:val="single" w:color="auto"/>
        </w:rPr>
        <w:t>中标设计费的</w:t>
      </w:r>
      <w:r>
        <w:rPr>
          <w:rFonts w:hint="eastAsia" w:ascii="仿宋" w:hAnsi="仿宋" w:eastAsia="仿宋" w:cs="仿宋"/>
          <w:spacing w:val="-6"/>
          <w:sz w:val="24"/>
          <w:szCs w:val="24"/>
          <w:highlight w:val="none"/>
          <w:u w:val="single" w:color="auto"/>
        </w:rPr>
        <w:t>100%</w:t>
      </w:r>
      <w:r>
        <w:rPr>
          <w:rFonts w:hint="eastAsia" w:ascii="仿宋" w:hAnsi="仿宋" w:eastAsia="仿宋" w:cs="仿宋"/>
          <w:spacing w:val="-6"/>
          <w:sz w:val="24"/>
          <w:szCs w:val="24"/>
          <w:highlight w:val="none"/>
        </w:rPr>
        <w:t>。</w:t>
      </w:r>
    </w:p>
    <w:p w14:paraId="41C1AA21">
      <w:pPr>
        <w:keepNext w:val="0"/>
        <w:keepLines w:val="0"/>
        <w:pageBreakBefore w:val="0"/>
        <w:widowControl w:val="0"/>
        <w:kinsoku/>
        <w:wordWrap/>
        <w:overflowPunct/>
        <w:topLinePunct w:val="0"/>
        <w:autoSpaceDE/>
        <w:autoSpaceDN/>
        <w:bidi w:val="0"/>
        <w:adjustRightInd/>
        <w:snapToGrid/>
        <w:spacing w:before="156" w:line="400" w:lineRule="exact"/>
        <w:ind w:left="43" w:right="178"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14.2.3 设计人未经发包人同意擅自对工程设计进行分包的违</w:t>
      </w:r>
      <w:r>
        <w:rPr>
          <w:rFonts w:hint="eastAsia" w:ascii="仿宋" w:hAnsi="仿宋" w:eastAsia="仿宋" w:cs="仿宋"/>
          <w:spacing w:val="-1"/>
          <w:sz w:val="24"/>
          <w:szCs w:val="24"/>
          <w:highlight w:val="none"/>
        </w:rPr>
        <w:t>约责任：</w:t>
      </w:r>
      <w:r>
        <w:rPr>
          <w:rFonts w:hint="eastAsia" w:ascii="仿宋" w:hAnsi="仿宋" w:eastAsia="仿宋" w:cs="仿宋"/>
          <w:spacing w:val="-1"/>
          <w:sz w:val="24"/>
          <w:szCs w:val="24"/>
          <w:highlight w:val="none"/>
          <w:u w:val="single" w:color="auto"/>
        </w:rPr>
        <w:t>立</w:t>
      </w:r>
      <w:r>
        <w:rPr>
          <w:rFonts w:hint="eastAsia" w:ascii="仿宋" w:hAnsi="仿宋" w:eastAsia="仿宋" w:cs="仿宋"/>
          <w:spacing w:val="-2"/>
          <w:sz w:val="24"/>
          <w:szCs w:val="24"/>
          <w:highlight w:val="none"/>
          <w:u w:val="single" w:color="auto"/>
        </w:rPr>
        <w:t>即停止违约行为，并支付中标设计费</w:t>
      </w:r>
      <w:r>
        <w:rPr>
          <w:rFonts w:hint="eastAsia" w:ascii="仿宋" w:hAnsi="仿宋" w:eastAsia="仿宋" w:cs="仿宋"/>
          <w:spacing w:val="-31"/>
          <w:sz w:val="24"/>
          <w:szCs w:val="24"/>
          <w:highlight w:val="none"/>
          <w:u w:val="single" w:color="auto"/>
        </w:rPr>
        <w:t xml:space="preserve"> </w:t>
      </w:r>
      <w:r>
        <w:rPr>
          <w:rFonts w:hint="eastAsia" w:ascii="仿宋" w:hAnsi="仿宋" w:eastAsia="仿宋" w:cs="仿宋"/>
          <w:spacing w:val="-2"/>
          <w:sz w:val="24"/>
          <w:szCs w:val="24"/>
          <w:highlight w:val="none"/>
          <w:u w:val="single" w:color="auto"/>
        </w:rPr>
        <w:t>5%的违约金</w:t>
      </w:r>
      <w:r>
        <w:rPr>
          <w:rFonts w:hint="eastAsia" w:ascii="仿宋" w:hAnsi="仿宋" w:eastAsia="仿宋" w:cs="仿宋"/>
          <w:spacing w:val="-2"/>
          <w:sz w:val="24"/>
          <w:szCs w:val="24"/>
          <w:highlight w:val="none"/>
        </w:rPr>
        <w:t>。</w:t>
      </w:r>
    </w:p>
    <w:p w14:paraId="0432FAAA">
      <w:pPr>
        <w:keepNext w:val="0"/>
        <w:keepLines w:val="0"/>
        <w:pageBreakBefore w:val="0"/>
        <w:widowControl w:val="0"/>
        <w:kinsoku/>
        <w:wordWrap/>
        <w:overflowPunct/>
        <w:topLinePunct w:val="0"/>
        <w:autoSpaceDE/>
        <w:autoSpaceDN/>
        <w:bidi w:val="0"/>
        <w:adjustRightInd/>
        <w:snapToGrid/>
        <w:spacing w:before="183"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15.</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不可抗力</w:t>
      </w:r>
    </w:p>
    <w:p w14:paraId="35A35D2D">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15.1 不可抗力的确认</w:t>
      </w:r>
    </w:p>
    <w:p w14:paraId="4690F51B">
      <w:pPr>
        <w:keepNext w:val="0"/>
        <w:keepLines w:val="0"/>
        <w:pageBreakBefore w:val="0"/>
        <w:widowControl w:val="0"/>
        <w:kinsoku/>
        <w:wordWrap/>
        <w:overflowPunct/>
        <w:topLinePunct w:val="0"/>
        <w:autoSpaceDE/>
        <w:autoSpaceDN/>
        <w:bidi w:val="0"/>
        <w:adjustRightInd/>
        <w:snapToGrid/>
        <w:spacing w:before="180" w:line="400" w:lineRule="exact"/>
        <w:ind w:left="27" w:right="620" w:firstLine="492"/>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除通用合同条款约定的不可抗力事件之外，视为不可抗力的其他情形：</w:t>
      </w:r>
      <w:r>
        <w:rPr>
          <w:rFonts w:hint="eastAsia" w:ascii="仿宋" w:hAnsi="仿宋" w:eastAsia="仿宋" w:cs="仿宋"/>
          <w:spacing w:val="-1"/>
          <w:sz w:val="24"/>
          <w:szCs w:val="24"/>
          <w:highlight w:val="none"/>
          <w:u w:val="single" w:color="auto"/>
        </w:rPr>
        <w:t>上级政府部门或相关国家职能部门的政策调整</w:t>
      </w:r>
      <w:r>
        <w:rPr>
          <w:rFonts w:hint="eastAsia" w:ascii="仿宋" w:hAnsi="仿宋" w:eastAsia="仿宋" w:cs="仿宋"/>
          <w:spacing w:val="-1"/>
          <w:sz w:val="24"/>
          <w:szCs w:val="24"/>
          <w:highlight w:val="none"/>
        </w:rPr>
        <w:t>。</w:t>
      </w:r>
    </w:p>
    <w:p w14:paraId="42449F0B">
      <w:pPr>
        <w:keepNext w:val="0"/>
        <w:keepLines w:val="0"/>
        <w:pageBreakBefore w:val="0"/>
        <w:widowControl w:val="0"/>
        <w:kinsoku/>
        <w:wordWrap/>
        <w:overflowPunct/>
        <w:topLinePunct w:val="0"/>
        <w:autoSpaceDE/>
        <w:autoSpaceDN/>
        <w:bidi w:val="0"/>
        <w:adjustRightInd/>
        <w:snapToGrid/>
        <w:spacing w:before="1" w:line="400" w:lineRule="exact"/>
        <w:ind w:left="4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16.</w:t>
      </w:r>
      <w:r>
        <w:rPr>
          <w:rFonts w:hint="eastAsia" w:ascii="仿宋" w:hAnsi="仿宋" w:eastAsia="仿宋" w:cs="仿宋"/>
          <w:spacing w:val="13"/>
          <w:sz w:val="24"/>
          <w:szCs w:val="24"/>
          <w:highlight w:val="none"/>
        </w:rPr>
        <w:t xml:space="preserve"> </w:t>
      </w:r>
      <w:r>
        <w:rPr>
          <w:rFonts w:hint="eastAsia" w:ascii="仿宋" w:hAnsi="仿宋" w:eastAsia="仿宋" w:cs="仿宋"/>
          <w:spacing w:val="-6"/>
          <w:sz w:val="24"/>
          <w:szCs w:val="24"/>
          <w:highlight w:val="none"/>
        </w:rPr>
        <w:t>合同解除</w:t>
      </w:r>
    </w:p>
    <w:p w14:paraId="29198220">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16.2 有下列情形之一的，可以解除合同：</w:t>
      </w:r>
    </w:p>
    <w:p w14:paraId="0457E328">
      <w:pPr>
        <w:keepNext w:val="0"/>
        <w:keepLines w:val="0"/>
        <w:pageBreakBefore w:val="0"/>
        <w:widowControl w:val="0"/>
        <w:kinsoku/>
        <w:wordWrap/>
        <w:overflowPunct/>
        <w:topLinePunct w:val="0"/>
        <w:autoSpaceDE/>
        <w:autoSpaceDN/>
        <w:bidi w:val="0"/>
        <w:adjustRightInd/>
        <w:snapToGrid/>
        <w:spacing w:before="183"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（3）暂停设计期限已连续超过</w:t>
      </w:r>
      <w:r>
        <w:rPr>
          <w:rFonts w:hint="eastAsia" w:ascii="仿宋" w:hAnsi="仿宋" w:eastAsia="仿宋" w:cs="仿宋"/>
          <w:spacing w:val="-2"/>
          <w:sz w:val="24"/>
          <w:szCs w:val="24"/>
          <w:highlight w:val="none"/>
          <w:u w:val="single" w:color="auto"/>
        </w:rPr>
        <w:t xml:space="preserve">  10  </w:t>
      </w:r>
      <w:r>
        <w:rPr>
          <w:rFonts w:hint="eastAsia" w:ascii="仿宋" w:hAnsi="仿宋" w:eastAsia="仿宋" w:cs="仿宋"/>
          <w:spacing w:val="-2"/>
          <w:sz w:val="24"/>
          <w:szCs w:val="24"/>
          <w:highlight w:val="none"/>
        </w:rPr>
        <w:t>天。</w:t>
      </w:r>
    </w:p>
    <w:p w14:paraId="1B30205E">
      <w:pPr>
        <w:keepNext w:val="0"/>
        <w:keepLines w:val="0"/>
        <w:pageBreakBefore w:val="0"/>
        <w:widowControl w:val="0"/>
        <w:kinsoku/>
        <w:wordWrap/>
        <w:overflowPunct/>
        <w:topLinePunct w:val="0"/>
        <w:autoSpaceDE/>
        <w:autoSpaceDN/>
        <w:bidi w:val="0"/>
        <w:adjustRightInd/>
        <w:snapToGrid/>
        <w:spacing w:before="180"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16.4 发包人向设计人支付已完工作设计费的期限为</w:t>
      </w:r>
      <w:r>
        <w:rPr>
          <w:rFonts w:hint="eastAsia" w:ascii="仿宋" w:hAnsi="仿宋" w:eastAsia="仿宋" w:cs="仿宋"/>
          <w:spacing w:val="-2"/>
          <w:sz w:val="24"/>
          <w:szCs w:val="24"/>
          <w:highlight w:val="none"/>
          <w:u w:val="single" w:color="auto"/>
        </w:rPr>
        <w:t xml:space="preserve">  30  </w:t>
      </w:r>
      <w:r>
        <w:rPr>
          <w:rFonts w:hint="eastAsia" w:ascii="仿宋" w:hAnsi="仿宋" w:eastAsia="仿宋" w:cs="仿宋"/>
          <w:spacing w:val="-106"/>
          <w:sz w:val="24"/>
          <w:szCs w:val="24"/>
          <w:highlight w:val="none"/>
        </w:rPr>
        <w:t xml:space="preserve"> </w:t>
      </w:r>
      <w:r>
        <w:rPr>
          <w:rFonts w:hint="eastAsia" w:ascii="仿宋" w:hAnsi="仿宋" w:eastAsia="仿宋" w:cs="仿宋"/>
          <w:spacing w:val="-2"/>
          <w:sz w:val="24"/>
          <w:szCs w:val="24"/>
          <w:highlight w:val="none"/>
        </w:rPr>
        <w:t>天内。</w:t>
      </w:r>
    </w:p>
    <w:p w14:paraId="36EDCD81">
      <w:pPr>
        <w:keepNext w:val="0"/>
        <w:keepLines w:val="0"/>
        <w:pageBreakBefore w:val="0"/>
        <w:widowControl w:val="0"/>
        <w:kinsoku/>
        <w:wordWrap/>
        <w:overflowPunct/>
        <w:topLinePunct w:val="0"/>
        <w:autoSpaceDE/>
        <w:autoSpaceDN/>
        <w:bidi w:val="0"/>
        <w:adjustRightInd/>
        <w:snapToGrid/>
        <w:spacing w:before="184" w:line="400" w:lineRule="exact"/>
        <w:ind w:left="43"/>
        <w:textAlignment w:val="auto"/>
        <w:outlineLvl w:val="2"/>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w:t>
      </w:r>
      <w:r>
        <w:rPr>
          <w:rFonts w:hint="eastAsia" w:ascii="仿宋" w:hAnsi="仿宋" w:eastAsia="仿宋" w:cs="仿宋"/>
          <w:spacing w:val="14"/>
          <w:sz w:val="24"/>
          <w:szCs w:val="24"/>
          <w:highlight w:val="none"/>
        </w:rPr>
        <w:t xml:space="preserve"> </w:t>
      </w:r>
      <w:r>
        <w:rPr>
          <w:rFonts w:hint="eastAsia" w:ascii="仿宋" w:hAnsi="仿宋" w:eastAsia="仿宋" w:cs="仿宋"/>
          <w:spacing w:val="-6"/>
          <w:sz w:val="24"/>
          <w:szCs w:val="24"/>
          <w:highlight w:val="none"/>
        </w:rPr>
        <w:t>争议解决</w:t>
      </w:r>
    </w:p>
    <w:p w14:paraId="14B128A8">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17.3</w:t>
      </w:r>
      <w:r>
        <w:rPr>
          <w:rFonts w:hint="eastAsia" w:ascii="仿宋" w:hAnsi="仿宋" w:eastAsia="仿宋" w:cs="仿宋"/>
          <w:spacing w:val="19"/>
          <w:sz w:val="24"/>
          <w:szCs w:val="24"/>
          <w:highlight w:val="none"/>
        </w:rPr>
        <w:t xml:space="preserve"> </w:t>
      </w:r>
      <w:r>
        <w:rPr>
          <w:rFonts w:hint="eastAsia" w:ascii="仿宋" w:hAnsi="仿宋" w:eastAsia="仿宋" w:cs="仿宋"/>
          <w:spacing w:val="-6"/>
          <w:sz w:val="24"/>
          <w:szCs w:val="24"/>
          <w:highlight w:val="none"/>
        </w:rPr>
        <w:t>争议评审</w:t>
      </w:r>
    </w:p>
    <w:p w14:paraId="3883F711">
      <w:pPr>
        <w:keepNext w:val="0"/>
        <w:keepLines w:val="0"/>
        <w:pageBreakBefore w:val="0"/>
        <w:widowControl w:val="0"/>
        <w:kinsoku/>
        <w:wordWrap/>
        <w:overflowPunct/>
        <w:topLinePunct w:val="0"/>
        <w:autoSpaceDE/>
        <w:autoSpaceDN/>
        <w:bidi w:val="0"/>
        <w:adjustRightInd/>
        <w:snapToGrid/>
        <w:spacing w:before="183" w:line="400" w:lineRule="exact"/>
        <w:ind w:left="535"/>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合同当事人是否同意将工程争议提交争议评审小组决定：</w:t>
      </w:r>
      <w:r>
        <w:rPr>
          <w:rFonts w:hint="eastAsia" w:ascii="仿宋" w:hAnsi="仿宋" w:eastAsia="仿宋" w:cs="仿宋"/>
          <w:spacing w:val="-1"/>
          <w:sz w:val="24"/>
          <w:szCs w:val="24"/>
          <w:highlight w:val="none"/>
          <w:u w:val="single" w:color="auto"/>
        </w:rPr>
        <w:t xml:space="preserve">否  </w:t>
      </w:r>
      <w:r>
        <w:rPr>
          <w:rFonts w:hint="eastAsia" w:ascii="仿宋" w:hAnsi="仿宋" w:eastAsia="仿宋" w:cs="仿宋"/>
          <w:spacing w:val="-1"/>
          <w:sz w:val="24"/>
          <w:szCs w:val="24"/>
          <w:highlight w:val="none"/>
        </w:rPr>
        <w:t>。</w:t>
      </w:r>
    </w:p>
    <w:p w14:paraId="194E5190">
      <w:pPr>
        <w:keepNext w:val="0"/>
        <w:keepLines w:val="0"/>
        <w:pageBreakBefore w:val="0"/>
        <w:widowControl w:val="0"/>
        <w:kinsoku/>
        <w:wordWrap/>
        <w:overflowPunct/>
        <w:topLinePunct w:val="0"/>
        <w:autoSpaceDE/>
        <w:autoSpaceDN/>
        <w:bidi w:val="0"/>
        <w:adjustRightInd/>
        <w:snapToGrid/>
        <w:spacing w:before="181"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17.3.1 争议评审小组的确定</w:t>
      </w:r>
    </w:p>
    <w:p w14:paraId="597C3628">
      <w:pPr>
        <w:keepNext w:val="0"/>
        <w:keepLines w:val="0"/>
        <w:pageBreakBefore w:val="0"/>
        <w:widowControl w:val="0"/>
        <w:kinsoku/>
        <w:wordWrap/>
        <w:overflowPunct/>
        <w:topLinePunct w:val="0"/>
        <w:autoSpaceDE/>
        <w:autoSpaceDN/>
        <w:bidi w:val="0"/>
        <w:adjustRightInd/>
        <w:snapToGrid/>
        <w:spacing w:before="183" w:line="400" w:lineRule="exact"/>
        <w:ind w:left="504" w:right="1320" w:firstLine="5"/>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争议评审小组成员的确定：</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r>
        <w:rPr>
          <w:rFonts w:hint="eastAsia" w:ascii="仿宋" w:hAnsi="仿宋" w:eastAsia="仿宋" w:cs="仿宋"/>
          <w:spacing w:val="-3"/>
          <w:sz w:val="24"/>
          <w:szCs w:val="24"/>
          <w:highlight w:val="none"/>
        </w:rPr>
        <w:t>选定争议评审员的期限：</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3"/>
          <w:sz w:val="24"/>
          <w:szCs w:val="24"/>
          <w:highlight w:val="none"/>
        </w:rPr>
        <w:t>。评审所发生的费用承担方式：</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pacing w:val="-3"/>
          <w:sz w:val="24"/>
          <w:szCs w:val="24"/>
          <w:highlight w:val="none"/>
        </w:rPr>
        <w:t>。其他事项的约定：</w:t>
      </w:r>
      <w:r>
        <w:rPr>
          <w:rFonts w:hint="eastAsia" w:ascii="仿宋" w:hAnsi="仿宋" w:eastAsia="仿宋" w:cs="仿宋"/>
          <w:spacing w:val="-3"/>
          <w:sz w:val="24"/>
          <w:szCs w:val="24"/>
          <w:highlight w:val="none"/>
          <w:u w:val="single" w:color="auto"/>
        </w:rPr>
        <w:t xml:space="preserve">   /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rPr>
        <w:t>。</w:t>
      </w:r>
    </w:p>
    <w:p w14:paraId="378AD878">
      <w:pPr>
        <w:keepNext w:val="0"/>
        <w:keepLines w:val="0"/>
        <w:pageBreakBefore w:val="0"/>
        <w:widowControl w:val="0"/>
        <w:kinsoku/>
        <w:wordWrap/>
        <w:overflowPunct/>
        <w:topLinePunct w:val="0"/>
        <w:autoSpaceDE/>
        <w:autoSpaceDN/>
        <w:bidi w:val="0"/>
        <w:adjustRightInd/>
        <w:snapToGrid/>
        <w:spacing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17.3.2 争议评审小组的决定</w:t>
      </w:r>
    </w:p>
    <w:p w14:paraId="0759DC48">
      <w:pPr>
        <w:keepNext w:val="0"/>
        <w:keepLines w:val="0"/>
        <w:pageBreakBefore w:val="0"/>
        <w:widowControl w:val="0"/>
        <w:kinsoku/>
        <w:wordWrap/>
        <w:overflowPunct/>
        <w:topLinePunct w:val="0"/>
        <w:autoSpaceDE/>
        <w:autoSpaceDN/>
        <w:bidi w:val="0"/>
        <w:adjustRightInd/>
        <w:snapToGrid/>
        <w:spacing w:before="180" w:line="400" w:lineRule="exact"/>
        <w:ind w:left="50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合同当事人关于本事项的约定：</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rPr>
        <w:t>。</w:t>
      </w:r>
    </w:p>
    <w:p w14:paraId="2483AE85">
      <w:pPr>
        <w:keepNext w:val="0"/>
        <w:keepLines w:val="0"/>
        <w:pageBreakBefore w:val="0"/>
        <w:widowControl w:val="0"/>
        <w:kinsoku/>
        <w:wordWrap/>
        <w:overflowPunct/>
        <w:topLinePunct w:val="0"/>
        <w:autoSpaceDE/>
        <w:autoSpaceDN/>
        <w:bidi w:val="0"/>
        <w:adjustRightInd/>
        <w:snapToGrid/>
        <w:spacing w:before="185" w:line="400" w:lineRule="exact"/>
        <w:ind w:left="523"/>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17.4</w:t>
      </w:r>
      <w:r>
        <w:rPr>
          <w:rFonts w:hint="eastAsia" w:ascii="仿宋" w:hAnsi="仿宋" w:eastAsia="仿宋" w:cs="仿宋"/>
          <w:spacing w:val="-52"/>
          <w:sz w:val="24"/>
          <w:szCs w:val="24"/>
          <w:highlight w:val="none"/>
        </w:rPr>
        <w:t xml:space="preserve"> </w:t>
      </w:r>
      <w:r>
        <w:rPr>
          <w:rFonts w:hint="eastAsia" w:ascii="仿宋" w:hAnsi="仿宋" w:eastAsia="仿宋" w:cs="仿宋"/>
          <w:spacing w:val="-4"/>
          <w:sz w:val="24"/>
          <w:szCs w:val="24"/>
          <w:highlight w:val="none"/>
        </w:rPr>
        <w:t>仲裁或诉讼</w:t>
      </w:r>
    </w:p>
    <w:p w14:paraId="58594783">
      <w:pPr>
        <w:keepNext w:val="0"/>
        <w:keepLines w:val="0"/>
        <w:pageBreakBefore w:val="0"/>
        <w:widowControl w:val="0"/>
        <w:kinsoku/>
        <w:wordWrap/>
        <w:overflowPunct/>
        <w:topLinePunct w:val="0"/>
        <w:autoSpaceDE/>
        <w:autoSpaceDN/>
        <w:bidi w:val="0"/>
        <w:adjustRightInd/>
        <w:snapToGrid/>
        <w:spacing w:before="181" w:line="400" w:lineRule="exact"/>
        <w:ind w:left="524"/>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因合同及合同有关事项发生的争议，按下列第</w:t>
      </w:r>
      <w:r>
        <w:rPr>
          <w:rFonts w:hint="eastAsia" w:ascii="仿宋" w:hAnsi="仿宋" w:eastAsia="仿宋" w:cs="仿宋"/>
          <w:spacing w:val="-1"/>
          <w:sz w:val="24"/>
          <w:szCs w:val="24"/>
          <w:highlight w:val="none"/>
          <w:u w:val="single" w:color="auto"/>
        </w:rPr>
        <w:t xml:space="preserve">  2  </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111"/>
          <w:sz w:val="24"/>
          <w:szCs w:val="24"/>
          <w:highlight w:val="none"/>
        </w:rPr>
        <w:t xml:space="preserve"> </w:t>
      </w:r>
      <w:r>
        <w:rPr>
          <w:rFonts w:hint="eastAsia" w:ascii="仿宋" w:hAnsi="仿宋" w:eastAsia="仿宋" w:cs="仿宋"/>
          <w:spacing w:val="-2"/>
          <w:sz w:val="24"/>
          <w:szCs w:val="24"/>
          <w:highlight w:val="none"/>
        </w:rPr>
        <w:t>种方式解决：</w:t>
      </w:r>
    </w:p>
    <w:p w14:paraId="1C18924C">
      <w:pPr>
        <w:keepNext w:val="0"/>
        <w:keepLines w:val="0"/>
        <w:pageBreakBefore w:val="0"/>
        <w:widowControl w:val="0"/>
        <w:kinsoku/>
        <w:wordWrap/>
        <w:overflowPunct/>
        <w:topLinePunct w:val="0"/>
        <w:autoSpaceDE/>
        <w:autoSpaceDN/>
        <w:bidi w:val="0"/>
        <w:adjustRightInd/>
        <w:snapToGrid/>
        <w:spacing w:before="182"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（1）向</w:t>
      </w:r>
      <w:r>
        <w:rPr>
          <w:rFonts w:hint="eastAsia" w:ascii="仿宋" w:hAnsi="仿宋" w:eastAsia="仿宋" w:cs="仿宋"/>
          <w:spacing w:val="-1"/>
          <w:sz w:val="24"/>
          <w:szCs w:val="24"/>
          <w:highlight w:val="none"/>
          <w:u w:val="single" w:color="auto"/>
        </w:rPr>
        <w:t xml:space="preserve">         /            </w:t>
      </w:r>
      <w:r>
        <w:rPr>
          <w:rFonts w:hint="eastAsia" w:ascii="仿宋" w:hAnsi="仿宋" w:eastAsia="仿宋" w:cs="仿宋"/>
          <w:spacing w:val="-106"/>
          <w:sz w:val="24"/>
          <w:szCs w:val="24"/>
          <w:highlight w:val="none"/>
        </w:rPr>
        <w:t xml:space="preserve"> </w:t>
      </w:r>
      <w:r>
        <w:rPr>
          <w:rFonts w:hint="eastAsia" w:ascii="仿宋" w:hAnsi="仿宋" w:eastAsia="仿宋" w:cs="仿宋"/>
          <w:spacing w:val="-1"/>
          <w:sz w:val="24"/>
          <w:szCs w:val="24"/>
          <w:highlight w:val="none"/>
        </w:rPr>
        <w:t>仲裁委员会申请仲裁；</w:t>
      </w:r>
    </w:p>
    <w:p w14:paraId="777AE03D">
      <w:pPr>
        <w:keepNext w:val="0"/>
        <w:keepLines w:val="0"/>
        <w:pageBreakBefore w:val="0"/>
        <w:widowControl w:val="0"/>
        <w:kinsoku/>
        <w:wordWrap/>
        <w:overflowPunct/>
        <w:topLinePunct w:val="0"/>
        <w:autoSpaceDE/>
        <w:autoSpaceDN/>
        <w:bidi w:val="0"/>
        <w:adjustRightInd/>
        <w:snapToGrid/>
        <w:spacing w:before="184" w:line="400" w:lineRule="exact"/>
        <w:ind w:left="517"/>
        <w:textAlignment w:val="auto"/>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（2）向</w:t>
      </w:r>
      <w:r>
        <w:rPr>
          <w:rFonts w:hint="eastAsia" w:ascii="仿宋" w:hAnsi="仿宋" w:eastAsia="仿宋" w:cs="仿宋"/>
          <w:spacing w:val="-1"/>
          <w:sz w:val="24"/>
          <w:szCs w:val="24"/>
          <w:highlight w:val="none"/>
          <w:u w:val="single" w:color="auto"/>
        </w:rPr>
        <w:t xml:space="preserve">           发包人住所地            </w:t>
      </w:r>
      <w:r>
        <w:rPr>
          <w:rFonts w:hint="eastAsia" w:ascii="仿宋" w:hAnsi="仿宋" w:eastAsia="仿宋" w:cs="仿宋"/>
          <w:spacing w:val="-102"/>
          <w:sz w:val="24"/>
          <w:szCs w:val="24"/>
          <w:highlight w:val="none"/>
        </w:rPr>
        <w:t xml:space="preserve"> </w:t>
      </w:r>
      <w:r>
        <w:rPr>
          <w:rFonts w:hint="eastAsia" w:ascii="仿宋" w:hAnsi="仿宋" w:eastAsia="仿宋" w:cs="仿宋"/>
          <w:spacing w:val="-1"/>
          <w:sz w:val="24"/>
          <w:szCs w:val="24"/>
          <w:highlight w:val="none"/>
        </w:rPr>
        <w:t>人民法院起诉。</w:t>
      </w:r>
    </w:p>
    <w:p w14:paraId="3CDE4244">
      <w:pPr>
        <w:keepNext w:val="0"/>
        <w:keepLines w:val="0"/>
        <w:pageBreakBefore w:val="0"/>
        <w:widowControl w:val="0"/>
        <w:kinsoku/>
        <w:wordWrap/>
        <w:overflowPunct/>
        <w:topLinePunct w:val="0"/>
        <w:autoSpaceDE/>
        <w:autoSpaceDN/>
        <w:bidi w:val="0"/>
        <w:adjustRightInd/>
        <w:snapToGrid/>
        <w:spacing w:before="48" w:line="400" w:lineRule="exact"/>
        <w:ind w:left="163"/>
        <w:textAlignment w:val="auto"/>
        <w:outlineLvl w:val="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18. 其他（如果没有，填“无</w:t>
      </w:r>
      <w:r>
        <w:rPr>
          <w:rFonts w:hint="eastAsia" w:ascii="仿宋" w:hAnsi="仿宋" w:eastAsia="仿宋" w:cs="仿宋"/>
          <w:spacing w:val="-80"/>
          <w:sz w:val="24"/>
          <w:szCs w:val="24"/>
          <w:highlight w:val="none"/>
        </w:rPr>
        <w:t xml:space="preserve"> </w:t>
      </w:r>
      <w:r>
        <w:rPr>
          <w:rFonts w:hint="eastAsia" w:ascii="仿宋" w:hAnsi="仿宋" w:eastAsia="仿宋" w:cs="仿宋"/>
          <w:spacing w:val="-2"/>
          <w:sz w:val="24"/>
          <w:szCs w:val="24"/>
          <w:highlight w:val="none"/>
        </w:rPr>
        <w:t>”）</w:t>
      </w:r>
    </w:p>
    <w:p w14:paraId="56B0B7F1">
      <w:pPr>
        <w:keepNext w:val="0"/>
        <w:keepLines w:val="0"/>
        <w:pageBreakBefore w:val="0"/>
        <w:widowControl w:val="0"/>
        <w:kinsoku/>
        <w:wordWrap/>
        <w:overflowPunct/>
        <w:topLinePunct w:val="0"/>
        <w:autoSpaceDE/>
        <w:autoSpaceDN/>
        <w:bidi w:val="0"/>
        <w:adjustRightInd/>
        <w:snapToGrid/>
        <w:spacing w:before="182" w:line="400" w:lineRule="exact"/>
        <w:ind w:left="507"/>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u w:val="single" w:color="auto"/>
        </w:rPr>
        <w:t>无</w:t>
      </w:r>
      <w:r>
        <w:rPr>
          <w:rFonts w:hint="eastAsia" w:ascii="仿宋" w:hAnsi="仿宋" w:eastAsia="仿宋" w:cs="仿宋"/>
          <w:spacing w:val="-6"/>
          <w:sz w:val="24"/>
          <w:szCs w:val="24"/>
          <w:highlight w:val="none"/>
        </w:rPr>
        <w:t>。</w:t>
      </w:r>
    </w:p>
    <w:p w14:paraId="39B4068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highlight w:val="none"/>
        </w:rPr>
        <w:sectPr>
          <w:footerReference r:id="rId5" w:type="default"/>
          <w:pgSz w:w="11906" w:h="16840"/>
          <w:pgMar w:top="1426" w:right="1785" w:bottom="868" w:left="1785" w:header="0" w:footer="622" w:gutter="0"/>
          <w:pgNumType w:fmt="decimal"/>
          <w:cols w:space="720" w:num="1"/>
        </w:sectPr>
      </w:pPr>
    </w:p>
    <w:p w14:paraId="7E1796B2">
      <w:pPr>
        <w:keepNext w:val="0"/>
        <w:keepLines w:val="0"/>
        <w:pageBreakBefore w:val="0"/>
        <w:widowControl w:val="0"/>
        <w:kinsoku/>
        <w:wordWrap/>
        <w:overflowPunct/>
        <w:topLinePunct w:val="0"/>
        <w:autoSpaceDE/>
        <w:autoSpaceDN/>
        <w:bidi w:val="0"/>
        <w:adjustRightInd/>
        <w:snapToGrid/>
        <w:spacing w:before="47" w:line="400" w:lineRule="exact"/>
        <w:ind w:left="44"/>
        <w:textAlignment w:val="auto"/>
        <w:rPr>
          <w:rFonts w:hint="eastAsia" w:ascii="仿宋" w:hAnsi="仿宋" w:eastAsia="仿宋" w:cs="仿宋"/>
          <w:sz w:val="24"/>
          <w:szCs w:val="24"/>
          <w:highlight w:val="none"/>
        </w:rPr>
      </w:pPr>
      <w:r>
        <w:rPr>
          <w:rFonts w:hint="eastAsia" w:ascii="仿宋" w:hAnsi="仿宋" w:eastAsia="仿宋" w:cs="仿宋"/>
          <w:b/>
          <w:bCs/>
          <w:spacing w:val="-12"/>
          <w:sz w:val="24"/>
          <w:szCs w:val="24"/>
          <w:highlight w:val="none"/>
        </w:rPr>
        <w:t>附件：</w:t>
      </w:r>
    </w:p>
    <w:p w14:paraId="74B3463B">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附件</w:t>
      </w:r>
      <w:r>
        <w:rPr>
          <w:rFonts w:hint="eastAsia" w:ascii="仿宋" w:hAnsi="仿宋" w:eastAsia="仿宋" w:cs="仿宋"/>
          <w:spacing w:val="-18"/>
          <w:sz w:val="24"/>
          <w:szCs w:val="24"/>
          <w:highlight w:val="none"/>
        </w:rPr>
        <w:t xml:space="preserve"> </w:t>
      </w:r>
      <w:r>
        <w:rPr>
          <w:rFonts w:hint="eastAsia" w:ascii="仿宋" w:hAnsi="仿宋" w:eastAsia="仿宋" w:cs="仿宋"/>
          <w:spacing w:val="-4"/>
          <w:sz w:val="24"/>
          <w:szCs w:val="24"/>
          <w:highlight w:val="none"/>
        </w:rPr>
        <w:t>1：工程设计范围、阶段与服务内容</w:t>
      </w:r>
    </w:p>
    <w:p w14:paraId="6BB24151">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42"/>
          <w:sz w:val="24"/>
          <w:szCs w:val="24"/>
          <w:highlight w:val="none"/>
        </w:rPr>
        <w:t xml:space="preserve"> </w:t>
      </w:r>
      <w:r>
        <w:rPr>
          <w:rFonts w:hint="eastAsia" w:ascii="仿宋" w:hAnsi="仿宋" w:eastAsia="仿宋" w:cs="仿宋"/>
          <w:spacing w:val="-2"/>
          <w:sz w:val="24"/>
          <w:szCs w:val="24"/>
          <w:highlight w:val="none"/>
        </w:rPr>
        <w:t>2：发包人向设计人提交的有关资料及文件一览表</w:t>
      </w:r>
    </w:p>
    <w:p w14:paraId="25CDB236">
      <w:pPr>
        <w:keepNext w:val="0"/>
        <w:keepLines w:val="0"/>
        <w:pageBreakBefore w:val="0"/>
        <w:widowControl w:val="0"/>
        <w:kinsoku/>
        <w:wordWrap/>
        <w:overflowPunct/>
        <w:topLinePunct w:val="0"/>
        <w:autoSpaceDE/>
        <w:autoSpaceDN/>
        <w:bidi w:val="0"/>
        <w:adjustRightInd/>
        <w:snapToGrid/>
        <w:spacing w:before="183"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w:t>
      </w:r>
      <w:r>
        <w:rPr>
          <w:rFonts w:hint="eastAsia" w:ascii="仿宋" w:hAnsi="仿宋" w:eastAsia="仿宋" w:cs="仿宋"/>
          <w:spacing w:val="-38"/>
          <w:sz w:val="24"/>
          <w:szCs w:val="24"/>
          <w:highlight w:val="none"/>
        </w:rPr>
        <w:t xml:space="preserve"> </w:t>
      </w:r>
      <w:r>
        <w:rPr>
          <w:rFonts w:hint="eastAsia" w:ascii="仿宋" w:hAnsi="仿宋" w:eastAsia="仿宋" w:cs="仿宋"/>
          <w:spacing w:val="-2"/>
          <w:sz w:val="24"/>
          <w:szCs w:val="24"/>
          <w:highlight w:val="none"/>
        </w:rPr>
        <w:t>3：设计人向发包人交付的工程设计文件目录和进度表</w:t>
      </w:r>
    </w:p>
    <w:p w14:paraId="186466A6">
      <w:pPr>
        <w:keepNext w:val="0"/>
        <w:keepLines w:val="0"/>
        <w:pageBreakBefore w:val="0"/>
        <w:widowControl w:val="0"/>
        <w:kinsoku/>
        <w:wordWrap/>
        <w:overflowPunct/>
        <w:topLinePunct w:val="0"/>
        <w:autoSpaceDE/>
        <w:autoSpaceDN/>
        <w:bidi w:val="0"/>
        <w:adjustRightInd/>
        <w:snapToGrid/>
        <w:spacing w:before="180"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附件4：设计人主要设计人员表</w:t>
      </w:r>
    </w:p>
    <w:p w14:paraId="70A4CDB4">
      <w:pPr>
        <w:keepNext w:val="0"/>
        <w:keepLines w:val="0"/>
        <w:pageBreakBefore w:val="0"/>
        <w:widowControl w:val="0"/>
        <w:kinsoku/>
        <w:wordWrap/>
        <w:overflowPunct/>
        <w:topLinePunct w:val="0"/>
        <w:autoSpaceDE/>
        <w:autoSpaceDN/>
        <w:bidi w:val="0"/>
        <w:adjustRightInd/>
        <w:snapToGrid/>
        <w:spacing w:before="184" w:line="400" w:lineRule="exact"/>
        <w:ind w:left="44"/>
        <w:textAlignment w:val="auto"/>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spacing w:val="-3"/>
          <w:sz w:val="24"/>
          <w:szCs w:val="24"/>
          <w:highlight w:val="none"/>
        </w:rPr>
        <w:t>5: 设计费明细及支付方式</w:t>
      </w:r>
    </w:p>
    <w:p w14:paraId="71FAFC67">
      <w:pPr>
        <w:spacing w:line="219" w:lineRule="auto"/>
        <w:rPr>
          <w:rFonts w:hint="eastAsia" w:ascii="仿宋" w:hAnsi="仿宋" w:eastAsia="仿宋" w:cs="仿宋"/>
          <w:sz w:val="24"/>
          <w:szCs w:val="24"/>
          <w:highlight w:val="none"/>
        </w:rPr>
        <w:sectPr>
          <w:footerReference r:id="rId6" w:type="default"/>
          <w:pgSz w:w="11906" w:h="16840"/>
          <w:pgMar w:top="1426" w:right="1785" w:bottom="868" w:left="1785" w:header="0" w:footer="622" w:gutter="0"/>
          <w:pgNumType w:fmt="decimal"/>
          <w:cols w:space="720" w:num="1"/>
        </w:sectPr>
      </w:pPr>
    </w:p>
    <w:p w14:paraId="675E7BE8">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7"/>
          <w:sz w:val="24"/>
          <w:szCs w:val="24"/>
          <w:highlight w:val="none"/>
        </w:rPr>
        <w:t>附件</w:t>
      </w:r>
      <w:r>
        <w:rPr>
          <w:rFonts w:hint="eastAsia" w:ascii="仿宋" w:hAnsi="仿宋" w:eastAsia="仿宋" w:cs="仿宋"/>
          <w:spacing w:val="-29"/>
          <w:sz w:val="24"/>
          <w:szCs w:val="24"/>
          <w:highlight w:val="none"/>
        </w:rPr>
        <w:t xml:space="preserve"> </w:t>
      </w:r>
      <w:r>
        <w:rPr>
          <w:rFonts w:hint="eastAsia" w:ascii="仿宋" w:hAnsi="仿宋" w:eastAsia="仿宋" w:cs="仿宋"/>
          <w:b/>
          <w:bCs/>
          <w:spacing w:val="-17"/>
          <w:sz w:val="24"/>
          <w:szCs w:val="24"/>
          <w:highlight w:val="none"/>
        </w:rPr>
        <w:t>1：</w:t>
      </w:r>
    </w:p>
    <w:p w14:paraId="5757370C">
      <w:pPr>
        <w:spacing w:before="138" w:line="219" w:lineRule="auto"/>
        <w:ind w:left="2498"/>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工程设计范围、阶段与服务内容</w:t>
      </w:r>
    </w:p>
    <w:p w14:paraId="02A1C0F8">
      <w:pPr>
        <w:spacing w:line="219" w:lineRule="auto"/>
        <w:rPr>
          <w:rFonts w:hint="eastAsia" w:ascii="仿宋" w:hAnsi="仿宋" w:eastAsia="仿宋" w:cs="仿宋"/>
          <w:sz w:val="24"/>
          <w:szCs w:val="24"/>
          <w:highlight w:val="none"/>
        </w:rPr>
        <w:sectPr>
          <w:footerReference r:id="rId7" w:type="default"/>
          <w:pgSz w:w="11906" w:h="16840"/>
          <w:pgMar w:top="1426" w:right="1785" w:bottom="868" w:left="1785" w:header="0" w:footer="622" w:gutter="0"/>
          <w:pgNumType w:fmt="decimal"/>
          <w:cols w:space="720" w:num="1"/>
        </w:sectPr>
      </w:pPr>
    </w:p>
    <w:p w14:paraId="7A2588B1">
      <w:pPr>
        <w:spacing w:before="47" w:line="219" w:lineRule="auto"/>
        <w:ind w:left="44"/>
        <w:rPr>
          <w:rFonts w:hint="eastAsia" w:ascii="仿宋" w:hAnsi="仿宋" w:eastAsia="仿宋" w:cs="仿宋"/>
          <w:sz w:val="24"/>
          <w:szCs w:val="24"/>
          <w:highlight w:val="none"/>
        </w:rPr>
      </w:pPr>
      <w:r>
        <w:rPr>
          <w:rFonts w:hint="eastAsia" w:ascii="仿宋" w:hAnsi="仿宋" w:eastAsia="仿宋" w:cs="仿宋"/>
          <w:b/>
          <w:bCs/>
          <w:spacing w:val="-13"/>
          <w:sz w:val="24"/>
          <w:szCs w:val="24"/>
          <w:highlight w:val="none"/>
        </w:rPr>
        <w:t>附件</w:t>
      </w:r>
      <w:r>
        <w:rPr>
          <w:rFonts w:hint="eastAsia" w:ascii="仿宋" w:hAnsi="仿宋" w:eastAsia="仿宋" w:cs="仿宋"/>
          <w:spacing w:val="-45"/>
          <w:sz w:val="24"/>
          <w:szCs w:val="24"/>
          <w:highlight w:val="none"/>
        </w:rPr>
        <w:t xml:space="preserve"> </w:t>
      </w:r>
      <w:r>
        <w:rPr>
          <w:rFonts w:hint="eastAsia" w:ascii="仿宋" w:hAnsi="仿宋" w:eastAsia="仿宋" w:cs="仿宋"/>
          <w:b/>
          <w:bCs/>
          <w:spacing w:val="-13"/>
          <w:sz w:val="24"/>
          <w:szCs w:val="24"/>
          <w:highlight w:val="none"/>
        </w:rPr>
        <w:t>2：</w:t>
      </w:r>
    </w:p>
    <w:p w14:paraId="635EB039">
      <w:pPr>
        <w:spacing w:before="138" w:line="219" w:lineRule="auto"/>
        <w:ind w:left="177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发包人向设计人提交的有关资料及文件一览表</w:t>
      </w:r>
    </w:p>
    <w:p w14:paraId="27C0463E">
      <w:pPr>
        <w:spacing w:line="219" w:lineRule="auto"/>
        <w:rPr>
          <w:rFonts w:hint="eastAsia" w:ascii="仿宋" w:hAnsi="仿宋" w:eastAsia="仿宋" w:cs="仿宋"/>
          <w:sz w:val="24"/>
          <w:szCs w:val="24"/>
          <w:highlight w:val="none"/>
        </w:rPr>
        <w:sectPr>
          <w:footerReference r:id="rId8" w:type="default"/>
          <w:pgSz w:w="11906" w:h="16840"/>
          <w:pgMar w:top="1426" w:right="1785" w:bottom="868" w:left="1785" w:header="0" w:footer="622" w:gutter="0"/>
          <w:pgNumType w:fmt="decimal"/>
          <w:cols w:space="720" w:num="1"/>
        </w:sectPr>
      </w:pPr>
    </w:p>
    <w:p w14:paraId="2CF0D94D">
      <w:pPr>
        <w:spacing w:before="122" w:line="219" w:lineRule="auto"/>
        <w:ind w:left="44"/>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3：</w:t>
      </w:r>
    </w:p>
    <w:p w14:paraId="39CEAEC8">
      <w:pPr>
        <w:spacing w:before="268" w:line="219" w:lineRule="auto"/>
        <w:ind w:left="1539"/>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设计人向发包人交付的工程设计文件目录和进度表</w:t>
      </w:r>
    </w:p>
    <w:p w14:paraId="5E314AC7">
      <w:pPr>
        <w:spacing w:line="219" w:lineRule="auto"/>
        <w:rPr>
          <w:rFonts w:hint="eastAsia" w:ascii="仿宋" w:hAnsi="仿宋" w:eastAsia="仿宋" w:cs="仿宋"/>
          <w:sz w:val="24"/>
          <w:szCs w:val="24"/>
          <w:highlight w:val="none"/>
        </w:rPr>
        <w:sectPr>
          <w:footerReference r:id="rId9" w:type="default"/>
          <w:pgSz w:w="11906" w:h="16840"/>
          <w:pgMar w:top="1431" w:right="1785" w:bottom="868" w:left="1785" w:header="0" w:footer="622" w:gutter="0"/>
          <w:pgNumType w:fmt="decimal"/>
          <w:cols w:space="720" w:num="1"/>
        </w:sectPr>
      </w:pPr>
    </w:p>
    <w:p w14:paraId="75086B21">
      <w:pPr>
        <w:spacing w:before="47" w:line="219" w:lineRule="auto"/>
        <w:ind w:left="44"/>
        <w:rPr>
          <w:rFonts w:hint="eastAsia" w:ascii="仿宋" w:hAnsi="仿宋" w:eastAsia="仿宋" w:cs="仿宋"/>
          <w:sz w:val="24"/>
          <w:szCs w:val="24"/>
          <w:highlight w:val="none"/>
        </w:rPr>
      </w:pPr>
      <w:bookmarkStart w:id="0" w:name="bookmark15"/>
      <w:bookmarkEnd w:id="0"/>
      <w:r>
        <w:rPr>
          <w:rFonts w:hint="eastAsia" w:ascii="仿宋" w:hAnsi="仿宋" w:eastAsia="仿宋" w:cs="仿宋"/>
          <w:b/>
          <w:bCs/>
          <w:spacing w:val="-12"/>
          <w:sz w:val="24"/>
          <w:szCs w:val="24"/>
          <w:highlight w:val="none"/>
        </w:rPr>
        <w:t>附件</w:t>
      </w:r>
      <w:r>
        <w:rPr>
          <w:rFonts w:hint="eastAsia" w:ascii="仿宋" w:hAnsi="仿宋" w:eastAsia="仿宋" w:cs="仿宋"/>
          <w:spacing w:val="-49"/>
          <w:sz w:val="24"/>
          <w:szCs w:val="24"/>
          <w:highlight w:val="none"/>
        </w:rPr>
        <w:t xml:space="preserve"> </w:t>
      </w:r>
      <w:r>
        <w:rPr>
          <w:rFonts w:hint="eastAsia" w:ascii="仿宋" w:hAnsi="仿宋" w:eastAsia="仿宋" w:cs="仿宋"/>
          <w:b/>
          <w:bCs/>
          <w:spacing w:val="-12"/>
          <w:sz w:val="24"/>
          <w:szCs w:val="24"/>
          <w:highlight w:val="none"/>
        </w:rPr>
        <w:t>4：</w:t>
      </w:r>
    </w:p>
    <w:p w14:paraId="2B2FEC5A">
      <w:pPr>
        <w:spacing w:before="137" w:line="221" w:lineRule="auto"/>
        <w:ind w:left="297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设计人主要设计人员表</w:t>
      </w:r>
    </w:p>
    <w:p w14:paraId="38D53E5E">
      <w:pPr>
        <w:spacing w:line="221" w:lineRule="auto"/>
        <w:rPr>
          <w:rFonts w:hint="eastAsia" w:ascii="仿宋" w:hAnsi="仿宋" w:eastAsia="仿宋" w:cs="仿宋"/>
          <w:sz w:val="24"/>
          <w:szCs w:val="24"/>
          <w:highlight w:val="none"/>
        </w:rPr>
        <w:sectPr>
          <w:footerReference r:id="rId10" w:type="default"/>
          <w:pgSz w:w="11906" w:h="16840"/>
          <w:pgMar w:top="1426" w:right="1785" w:bottom="868" w:left="1785" w:header="0" w:footer="622" w:gutter="0"/>
          <w:pgNumType w:fmt="decimal"/>
          <w:cols w:space="720" w:num="1"/>
        </w:sectPr>
      </w:pPr>
    </w:p>
    <w:p w14:paraId="62C596E9">
      <w:pPr>
        <w:spacing w:before="47" w:line="219" w:lineRule="auto"/>
        <w:ind w:left="44"/>
        <w:outlineLvl w:val="0"/>
        <w:rPr>
          <w:rFonts w:hint="eastAsia" w:ascii="仿宋" w:hAnsi="仿宋" w:eastAsia="仿宋" w:cs="仿宋"/>
          <w:sz w:val="24"/>
          <w:szCs w:val="24"/>
          <w:highlight w:val="none"/>
        </w:rPr>
      </w:pPr>
      <w:r>
        <w:rPr>
          <w:rFonts w:hint="eastAsia" w:ascii="仿宋" w:hAnsi="仿宋" w:eastAsia="仿宋" w:cs="仿宋"/>
          <w:b/>
          <w:bCs/>
          <w:spacing w:val="-14"/>
          <w:sz w:val="24"/>
          <w:szCs w:val="24"/>
          <w:highlight w:val="none"/>
        </w:rPr>
        <w:t>附件</w:t>
      </w:r>
      <w:r>
        <w:rPr>
          <w:rFonts w:hint="eastAsia" w:ascii="仿宋" w:hAnsi="仿宋" w:eastAsia="仿宋" w:cs="仿宋"/>
          <w:spacing w:val="-41"/>
          <w:sz w:val="24"/>
          <w:szCs w:val="24"/>
          <w:highlight w:val="none"/>
        </w:rPr>
        <w:t xml:space="preserve"> </w:t>
      </w:r>
      <w:r>
        <w:rPr>
          <w:rFonts w:hint="eastAsia" w:ascii="仿宋" w:hAnsi="仿宋" w:eastAsia="仿宋" w:cs="仿宋"/>
          <w:b/>
          <w:bCs/>
          <w:spacing w:val="-14"/>
          <w:sz w:val="24"/>
          <w:szCs w:val="24"/>
          <w:highlight w:val="none"/>
        </w:rPr>
        <w:t>5：</w:t>
      </w:r>
    </w:p>
    <w:p w14:paraId="7D64288C">
      <w:pPr>
        <w:spacing w:before="138" w:line="219" w:lineRule="auto"/>
        <w:ind w:left="2979"/>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设计费明细及支付方式</w:t>
      </w:r>
    </w:p>
    <w:p w14:paraId="61D5B0E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44E76">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823F0">
                          <w:pPr>
                            <w:pStyle w:val="4"/>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26F823F0">
                    <w:pPr>
                      <w:pStyle w:val="4"/>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CB3DC">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267D39">
                          <w:pPr>
                            <w:pStyle w:val="4"/>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3A267D39">
                    <w:pPr>
                      <w:pStyle w:val="4"/>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BD63D">
    <w:pPr>
      <w:pStyle w:val="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C511F">
                          <w:pPr>
                            <w:pStyle w:val="4"/>
                          </w:pPr>
                          <w:r>
                            <w:fldChar w:fldCharType="begin"/>
                          </w:r>
                          <w:r>
                            <w:instrText xml:space="preserve"> PAGE  \* MERGEFORMAT </w:instrText>
                          </w:r>
                          <w:r>
                            <w:fldChar w:fldCharType="separate"/>
                          </w:r>
                          <w:r>
                            <w:t>98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0E8C511F">
                    <w:pPr>
                      <w:pStyle w:val="4"/>
                    </w:pPr>
                    <w:r>
                      <w:fldChar w:fldCharType="begin"/>
                    </w:r>
                    <w:r>
                      <w:instrText xml:space="preserve"> PAGE  \* MERGEFORMAT </w:instrText>
                    </w:r>
                    <w:r>
                      <w:fldChar w:fldCharType="separate"/>
                    </w:r>
                    <w:r>
                      <w:t>98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9FD0A1">
    <w:pPr>
      <w:pStyle w:val="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6B2C18">
                          <w:pPr>
                            <w:pStyle w:val="4"/>
                          </w:pPr>
                          <w:r>
                            <w:fldChar w:fldCharType="begin"/>
                          </w:r>
                          <w:r>
                            <w:instrText xml:space="preserve"> PAGE  \* MERGEFORMAT </w:instrText>
                          </w:r>
                          <w:r>
                            <w:fldChar w:fldCharType="separate"/>
                          </w:r>
                          <w:r>
                            <w:t>99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186B2C18">
                    <w:pPr>
                      <w:pStyle w:val="4"/>
                    </w:pPr>
                    <w:r>
                      <w:fldChar w:fldCharType="begin"/>
                    </w:r>
                    <w:r>
                      <w:instrText xml:space="preserve"> PAGE  \* MERGEFORMAT </w:instrText>
                    </w:r>
                    <w:r>
                      <w:fldChar w:fldCharType="separate"/>
                    </w:r>
                    <w:r>
                      <w:t>99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036F0">
    <w:pPr>
      <w:pStyle w:val="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59775">
                          <w:pPr>
                            <w:pStyle w:val="4"/>
                          </w:pPr>
                          <w:r>
                            <w:fldChar w:fldCharType="begin"/>
                          </w:r>
                          <w:r>
                            <w:instrText xml:space="preserve"> PAGE  \* MERGEFORMAT </w:instrText>
                          </w:r>
                          <w:r>
                            <w:fldChar w:fldCharType="separate"/>
                          </w:r>
                          <w:r>
                            <w:t>100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0A759775">
                    <w:pPr>
                      <w:pStyle w:val="4"/>
                    </w:pPr>
                    <w:r>
                      <w:fldChar w:fldCharType="begin"/>
                    </w:r>
                    <w:r>
                      <w:instrText xml:space="preserve"> PAGE  \* MERGEFORMAT </w:instrText>
                    </w:r>
                    <w:r>
                      <w:fldChar w:fldCharType="separate"/>
                    </w:r>
                    <w:r>
                      <w:t>100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4E1CF">
    <w:pPr>
      <w:pStyle w:val="4"/>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C1B89">
                          <w:pPr>
                            <w:pStyle w:val="4"/>
                          </w:pPr>
                          <w:r>
                            <w:fldChar w:fldCharType="begin"/>
                          </w:r>
                          <w:r>
                            <w:instrText xml:space="preserve"> PAGE  \* MERGEFORMAT </w:instrText>
                          </w:r>
                          <w:r>
                            <w:fldChar w:fldCharType="separate"/>
                          </w:r>
                          <w:r>
                            <w:t>101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213C1B89">
                    <w:pPr>
                      <w:pStyle w:val="4"/>
                    </w:pPr>
                    <w:r>
                      <w:fldChar w:fldCharType="begin"/>
                    </w:r>
                    <w:r>
                      <w:instrText xml:space="preserve"> PAGE  \* MERGEFORMAT </w:instrText>
                    </w:r>
                    <w:r>
                      <w:fldChar w:fldCharType="separate"/>
                    </w:r>
                    <w:r>
                      <w:t>101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AF09A">
    <w:pPr>
      <w:pStyle w:val="4"/>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A90E14">
                          <w:pPr>
                            <w:pStyle w:val="4"/>
                          </w:pPr>
                          <w:r>
                            <w:fldChar w:fldCharType="begin"/>
                          </w:r>
                          <w:r>
                            <w:instrText xml:space="preserve"> PAGE  \* MERGEFORMAT </w:instrText>
                          </w:r>
                          <w:r>
                            <w:fldChar w:fldCharType="separate"/>
                          </w:r>
                          <w:r>
                            <w:t>102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34A90E14">
                    <w:pPr>
                      <w:pStyle w:val="4"/>
                    </w:pPr>
                    <w:r>
                      <w:fldChar w:fldCharType="begin"/>
                    </w:r>
                    <w:r>
                      <w:instrText xml:space="preserve"> PAGE  \* MERGEFORMAT </w:instrText>
                    </w:r>
                    <w:r>
                      <w:fldChar w:fldCharType="separate"/>
                    </w:r>
                    <w:r>
                      <w:t>102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9FAA7">
    <w:pPr>
      <w:pStyle w:val="3"/>
      <w:spacing w:line="235" w:lineRule="exact"/>
      <w:ind w:left="4074"/>
      <w:rPr>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741019">
                          <w:pPr>
                            <w:pStyle w:val="4"/>
                          </w:pPr>
                          <w:r>
                            <w:fldChar w:fldCharType="begin"/>
                          </w:r>
                          <w:r>
                            <w:instrText xml:space="preserve"> PAGE  \* MERGEFORMAT </w:instrText>
                          </w:r>
                          <w:r>
                            <w:fldChar w:fldCharType="separate"/>
                          </w:r>
                          <w:r>
                            <w:t>103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0D741019">
                    <w:pPr>
                      <w:pStyle w:val="4"/>
                    </w:pPr>
                    <w:r>
                      <w:fldChar w:fldCharType="begin"/>
                    </w:r>
                    <w:r>
                      <w:instrText xml:space="preserve"> PAGE  \* MERGEFORMAT </w:instrText>
                    </w:r>
                    <w:r>
                      <w:fldChar w:fldCharType="separate"/>
                    </w:r>
                    <w:r>
                      <w:t>103</w:t>
                    </w:r>
                    <w: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B6FA5E">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35B6FA5E">
                    <w:pPr>
                      <w:pStyle w:val="4"/>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DC0509"/>
    <w:multiLevelType w:val="singleLevel"/>
    <w:tmpl w:val="4EDC050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44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 w:val="32"/>
      <w:szCs w:val="32"/>
    </w:rPr>
  </w:style>
  <w:style w:type="paragraph" w:styleId="3">
    <w:name w:val="Body Text"/>
    <w:basedOn w:val="1"/>
    <w:qFormat/>
    <w:uiPriority w:val="0"/>
    <w:rPr>
      <w:rFonts w:ascii="宋体" w:hAnsi="宋体" w:eastAsia="宋体" w:cs="宋体"/>
      <w:sz w:val="18"/>
      <w:szCs w:val="18"/>
      <w:lang w:eastAsia="en-US"/>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2025-12-05T03:14:57Z</dcterms:created>
  <dc:creator>96571</dc:creator>
  <cp:lastModifiedBy>Fernweh</cp:lastModifiedBy>
  <dcterms:modified xsi:type="dcterms:W3CDTF">2025-12-05T03:15:09Z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7EDB782085A7409B8435764375E2E072_12</vt:lpwstr>
  </property>
</Properties>
</file>