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2F24A">
      <w:pPr>
        <w:pageBreakBefore/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技术方案</w:t>
      </w:r>
    </w:p>
    <w:bookmarkEnd w:id="0"/>
    <w:p w14:paraId="6AB94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  <w:t>产品供应方案</w:t>
      </w:r>
    </w:p>
    <w:p w14:paraId="7DC2F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  <w:t>实施方案</w:t>
      </w:r>
    </w:p>
    <w:p w14:paraId="507D0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  <w:t>保障措施</w:t>
      </w:r>
    </w:p>
    <w:p w14:paraId="6CC47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  <w:t>应急措施</w:t>
      </w:r>
    </w:p>
    <w:p w14:paraId="0382F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</w:rPr>
        <w:t>售后服务</w:t>
      </w:r>
    </w:p>
    <w:p w14:paraId="63AF8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16"/>
          <w:highlight w:val="none"/>
          <w:lang w:val="en-US" w:eastAsia="zh-CN"/>
        </w:rPr>
        <w:t>......</w:t>
      </w:r>
    </w:p>
    <w:p w14:paraId="3981C4C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3B896152"/>
    <w:rsid w:val="45337098"/>
    <w:rsid w:val="46772BA7"/>
    <w:rsid w:val="565405AF"/>
    <w:rsid w:val="5BAE5879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153B4405178F47D5BDA3858975F7EB1D_13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