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5E84A">
      <w:pPr>
        <w:jc w:val="center"/>
        <w:rPr>
          <w:rFonts w:hint="eastAsia" w:ascii="仿宋_GB2312" w:hAnsi="仿宋_GB2312" w:eastAsia="仿宋_GB2312" w:cs="仿宋_GB2312"/>
          <w:b/>
          <w:sz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highlight w:val="none"/>
          <w:lang w:val="en-US" w:eastAsia="zh-CN"/>
        </w:rPr>
        <w:t>保密承诺书</w:t>
      </w:r>
    </w:p>
    <w:p w14:paraId="3FAA699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E5A313">
      <w:pPr>
        <w:rPr>
          <w:rFonts w:ascii="仿宋_GB2312" w:hAnsi="仿宋_GB2312" w:eastAsia="仿宋_GB2312" w:cs="仿宋_GB2312"/>
          <w:b/>
          <w:sz w:val="36"/>
        </w:rPr>
      </w:pPr>
    </w:p>
    <w:p w14:paraId="6103F702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638A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287DF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287DF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C51CD"/>
    <w:rsid w:val="45755D0C"/>
    <w:rsid w:val="75BF740C"/>
    <w:rsid w:val="7F7F1D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2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2025-12-05T11:09:06Z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AA53F0A5B0CB4B249A7F0C96222A3AD1_13</vt:lpwstr>
  </property>
</Properties>
</file>