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版本号：OTXA-252002132820251212002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棉织品项目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OTXA-2520021328</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棉织品项目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OTXA-2520021328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棉织品项目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医疗行业快速发展与医院优质服务建设持续推进的背景下，医院棉织品作为保障医疗服务质量、维护患者健康及提升医院整体形象的重要物资，其供应的规范性与品质的可靠性愈发关键。西安市第三医院为进一步满足临床医疗需求，确保患者获得更优质的就医体验，通过招标方式采购一批医院棉织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法定代表人委托授权书：（投标人为法人单位的）法定代表人亲自参加投标时，须提供本人身份证复印件；法定代表人授权他人参加投标时，须提供法定代表人委托授权书，同时提供被授权代表开标前三个月内任意一个月在投标人单位的社保缴纳证明材料。（投标人为非法人单位的）投标文件中凡是需要法定代表人签字或盖章之处，非法人单位的负责人均参照执行。</w:t>
      </w:r>
    </w:p>
    <w:p>
      <w:pPr>
        <w:pStyle w:val="null3"/>
      </w:pPr>
      <w:r>
        <w:rPr>
          <w:rFonts w:ascii="仿宋_GB2312" w:hAnsi="仿宋_GB2312" w:cs="仿宋_GB2312" w:eastAsia="仿宋_GB2312"/>
        </w:rPr>
        <w:t>3、具有良好的商业信誉和健全的财务会计制度：（任选其一）：1、提供2024年度经审计完整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p>
      <w:pPr>
        <w:pStyle w:val="null3"/>
      </w:pPr>
      <w:r>
        <w:rPr>
          <w:rFonts w:ascii="仿宋_GB2312" w:hAnsi="仿宋_GB2312" w:cs="仿宋_GB2312" w:eastAsia="仿宋_GB2312"/>
        </w:rPr>
        <w:t>4、有依法缴纳税收和社会保障资金的良好记录：4.1社会保障资金缴纳证明：自2024年11月1日以来已缴存的至少一个月的社会保障资金缴存单据或社保机构开具的社会保险参保缴费情况证明，单据或证明上应有社保机构或代收机构的公章或业务专用章。依法不需要缴纳社会保障资金的投标人应提供相关文件证明。 4.2税收缴纳证明：自2024年11月1日以来已缴纳的至少一个月的纳税证明或完税证明，纳税证明或完税证明上应有代收机构或税务机关的公章或业务专用章。依法免税的投标人应提供相关文件证明。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供应商信用：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供应商承诺：6.1供应商未与本公司交叉控股股东、交叉兼任高级管理人员的公司同时参与本项目，避免涉嫌围标、串标。6.2供应商非采购人及项目代理机构员工和亲属投资开办的公司，其法人、股东、高级管理人员非采购人单位员工及亲属。采购人、代理机构和投标人之间无相互兼职的情形。6.3供应商未在投标前3年内的招投标和政府采购活动中无以行贿手段谋取中标（成交）的行为，并承诺在本次政府采购活动中，不以向采购人、代理机构、评审人员提供利益和好处谋取中标（成交）。（格式自拟）6.4供应商具有履行本合同所必需的设备和专业技术能力的说明及承诺。6.5供应商未被列入市卫健系统或西安市第三医院“黑名单”。</w:t>
      </w:r>
    </w:p>
    <w:p>
      <w:pPr>
        <w:pStyle w:val="null3"/>
      </w:pPr>
      <w:r>
        <w:rPr>
          <w:rFonts w:ascii="仿宋_GB2312" w:hAnsi="仿宋_GB2312" w:cs="仿宋_GB2312" w:eastAsia="仿宋_GB2312"/>
        </w:rPr>
        <w:t>7、信用信息：7.1查询渠道：“信用中国”网站（www.creditchina.gov.vn）、中国政府采购网（www.ccgp.gov.vn）；以现场查询为准。7.2截止时点：投标截止时间；7.3信用信息查询记录和证据留存的具体方式：网上查询 结果打印。7.4信用信息的使用规则：凡在截止时点内，列入失信被执 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法定代表人委托授权书：（投标人为法人单位的）法定代表人亲自参加投标时，须提供本人身份证复印件；法定代表人授权他人参加投标时，须提供法定代表人委托授权书，同时提供被授权代表开标前三个月内任意一个月在投标人单位的社保缴纳证明材料。（投标人为非法人单位的）投标文件中凡是需要法定代表人签字或盖章之处，非法人单位的负责人均参照执行。</w:t>
      </w:r>
    </w:p>
    <w:p>
      <w:pPr>
        <w:pStyle w:val="null3"/>
      </w:pPr>
      <w:r>
        <w:rPr>
          <w:rFonts w:ascii="仿宋_GB2312" w:hAnsi="仿宋_GB2312" w:cs="仿宋_GB2312" w:eastAsia="仿宋_GB2312"/>
        </w:rPr>
        <w:t>3、具有良好的商业信誉和健全的财务会计制度：（任选其一）：1、提供2024年度经审计完整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p>
      <w:pPr>
        <w:pStyle w:val="null3"/>
      </w:pPr>
      <w:r>
        <w:rPr>
          <w:rFonts w:ascii="仿宋_GB2312" w:hAnsi="仿宋_GB2312" w:cs="仿宋_GB2312" w:eastAsia="仿宋_GB2312"/>
        </w:rPr>
        <w:t>4、有依法缴纳税收和社会保障资金的良好记录：4.1社会保障资金缴纳证明：自2024年11月1日以来已缴存的至少一个月的社会保障资金缴存单据或社保机构开具的社会保险参保缴费情况证明，单据或证明上应有社保机构或代收机构的公章或业务专用章。依法不需要缴纳社会保障资金的投标人应提供相关文件证明。 4.2税收缴纳证明：自2024年11月1日以来已缴纳的至少一个月的纳税证明或完税证明，纳税证明或完税证明上应有代收机构或税务机关的公章或业务专用章。依法免税的投标人应提供相关文件证明。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供应商信用：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供应商承诺：6.1供应商未与本公司交叉控股股东、交叉兼任高级管理人员的公司同时参与本项目，避免涉嫌围标、串标。6.2供应商非采购人及项目代理机构员工和亲属投资开办的公司，其法人、股东、高级管理人员非采购人单位员工及亲属。采购人、代理机构和投标人之间无相互兼职的情形。6.3供应商未在投标前3年内的招投标和政府采购活动中无以行贿手段谋取中标（成交）的行为，并承诺在本次政府采购活动中，不以向采购人、代理机构、评审人员提供利益和好处谋取中标（成交）。（格式自拟）6.4供应商具有履行本合同所必需的设备和专业技术能力的说明及承诺。6.5供应商未被列入市卫健系统或西安市第三医院“黑名单”。</w:t>
      </w:r>
    </w:p>
    <w:p>
      <w:pPr>
        <w:pStyle w:val="null3"/>
      </w:pPr>
      <w:r>
        <w:rPr>
          <w:rFonts w:ascii="仿宋_GB2312" w:hAnsi="仿宋_GB2312" w:cs="仿宋_GB2312" w:eastAsia="仿宋_GB2312"/>
        </w:rPr>
        <w:t>7、信用信息：7.1查询渠道：“信用中国”网站（www.creditchina.gov.vn）、中国政府采购网（www.ccgp.gov.vn）；以现场查询为准。7.2截止时点：投标截止时间；7.3信用信息查询记录和证据留存的具体方式：网上查询 结果打印。7.4信用信息的使用规则：凡在截止时点内，列入失信被执 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陕西省西安市雁塔区太白南路181号西部电子社区A座A区208-1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孙翊轩、陈一凡、方丽娜、张强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p>
          <w:p>
            <w:pPr>
              <w:pStyle w:val="null3"/>
            </w:pPr>
            <w:r>
              <w:rPr>
                <w:rFonts w:ascii="仿宋_GB2312" w:hAnsi="仿宋_GB2312" w:cs="仿宋_GB2312" w:eastAsia="仿宋_GB2312"/>
              </w:rPr>
              <w:t>采购包2：400,000.00元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代理服务费收费标准：招标代理服务费的金额按照国家发展计划委员会计价格[2002]1980号文件的规定标准下浮20%计算。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满足本项目相关行业规定及文件要求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满足本项目相关行业要求及文件要求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联系人：孙翊轩、陈一凡</w:t>
      </w:r>
    </w:p>
    <w:p>
      <w:pPr>
        <w:pStyle w:val="null3"/>
      </w:pPr>
      <w:r>
        <w:rPr>
          <w:rFonts w:ascii="仿宋_GB2312" w:hAnsi="仿宋_GB2312" w:cs="仿宋_GB2312" w:eastAsia="仿宋_GB2312"/>
        </w:rPr>
        <w:t>联系电话：029-89585662-807</w:t>
      </w:r>
    </w:p>
    <w:p>
      <w:pPr>
        <w:pStyle w:val="null3"/>
      </w:pPr>
      <w:r>
        <w:rPr>
          <w:rFonts w:ascii="仿宋_GB2312" w:hAnsi="仿宋_GB2312" w:cs="仿宋_GB2312" w:eastAsia="仿宋_GB2312"/>
        </w:rPr>
        <w:t>地址：西安市太白南路181号西部电子社区A座A区208-1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医疗行业快速发展与医院优质服务建设持续推进的背景下，医院棉织品作为保障医疗服务质量、维护患者健康及提升医院整体形象的重要物资，其供应的规范性与品质的可靠性愈发关键。西安市第三医院为进一步满足临床医疗需求，确保患者获得更优质的就医体验，通过招标方式采购一批医院棉织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床品手术敷料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工作服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标的名称：床品手术敷料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45"/>
              <w:tblBorders>
                <w:top w:val="none" w:color="000000" w:sz="4"/>
                <w:left w:val="none" w:color="000000" w:sz="4"/>
                <w:bottom w:val="none" w:color="000000" w:sz="4"/>
                <w:right w:val="none" w:color="000000" w:sz="4"/>
                <w:insideH w:val="none"/>
                <w:insideV w:val="none"/>
              </w:tblBorders>
            </w:tblPr>
            <w:tblGrid>
              <w:gridCol w:w="236"/>
              <w:gridCol w:w="236"/>
              <w:gridCol w:w="496"/>
              <w:gridCol w:w="416"/>
              <w:gridCol w:w="1154"/>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1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技术参数要求</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值班室床单</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160*260</w:t>
                  </w:r>
                </w:p>
              </w:tc>
              <w:tc>
                <w:tcPr>
                  <w:tcW w:type="dxa" w:w="11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纤维成分</w:t>
                  </w:r>
                  <w:r>
                    <w:rPr>
                      <w:rFonts w:ascii="仿宋_GB2312" w:hAnsi="仿宋_GB2312" w:cs="仿宋_GB2312" w:eastAsia="仿宋_GB2312"/>
                      <w:sz w:val="21"/>
                    </w:rPr>
                    <w:t>C/T， 80/20，纱支60ˢ *40ˢ，密度200*100 ，医用布、彩色、耐高温、</w:t>
                  </w:r>
                  <w:r>
                    <w:rPr>
                      <w:rFonts w:ascii="仿宋_GB2312" w:hAnsi="仿宋_GB2312" w:cs="仿宋_GB2312" w:eastAsia="仿宋_GB2312"/>
                      <w:sz w:val="21"/>
                    </w:rPr>
                    <w:t>耐氯漂</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值班室被套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160*230</w:t>
                  </w:r>
                </w:p>
              </w:tc>
              <w:tc>
                <w:tcPr>
                  <w:tcW w:type="dxa" w:w="1154"/>
                  <w:vMerge/>
                  <w:tcBorders>
                    <w:top w:val="none" w:color="000000" w:sz="4"/>
                    <w:left w:val="none" w:color="000000" w:sz="4"/>
                    <w:bottom w:val="single" w:color="000000" w:sz="4"/>
                    <w:right w:val="single" w:color="000000" w:sz="4"/>
                  </w:tcBorders>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值班室枕套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50*80</w:t>
                  </w:r>
                </w:p>
              </w:tc>
              <w:tc>
                <w:tcPr>
                  <w:tcW w:type="dxa" w:w="1154"/>
                  <w:vMerge/>
                  <w:tcBorders>
                    <w:top w:val="none" w:color="000000" w:sz="4"/>
                    <w:left w:val="none" w:color="000000" w:sz="4"/>
                    <w:bottom w:val="single" w:color="000000" w:sz="4"/>
                    <w:right w:val="single" w:color="000000" w:sz="4"/>
                  </w:tcBorders>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白被套</w:t>
                  </w:r>
                  <w:r>
                    <w:rPr>
                      <w:rFonts w:ascii="仿宋_GB2312" w:hAnsi="仿宋_GB2312" w:cs="仿宋_GB2312" w:eastAsia="仿宋_GB2312"/>
                      <w:sz w:val="21"/>
                    </w:rPr>
                    <w:t>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170*240</w:t>
                  </w:r>
                </w:p>
              </w:tc>
              <w:tc>
                <w:tcPr>
                  <w:tcW w:type="dxa" w:w="11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纤维成分</w:t>
                  </w:r>
                  <w:r>
                    <w:rPr>
                      <w:rFonts w:ascii="仿宋_GB2312" w:hAnsi="仿宋_GB2312" w:cs="仿宋_GB2312" w:eastAsia="仿宋_GB2312"/>
                      <w:sz w:val="21"/>
                    </w:rPr>
                    <w:t xml:space="preserve">C/T， </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3</w:t>
                  </w:r>
                  <w:r>
                    <w:rPr>
                      <w:rFonts w:ascii="仿宋_GB2312" w:hAnsi="仿宋_GB2312" w:cs="仿宋_GB2312" w:eastAsia="仿宋_GB2312"/>
                      <w:sz w:val="21"/>
                    </w:rPr>
                    <w:t>0 纱支40ˢ *40ˢ，密度：145*96 耐高温、耐氯漂（≥</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白床单</w:t>
                  </w:r>
                  <w:r>
                    <w:rPr>
                      <w:rFonts w:ascii="仿宋_GB2312" w:hAnsi="仿宋_GB2312" w:cs="仿宋_GB2312" w:eastAsia="仿宋_GB2312"/>
                      <w:sz w:val="21"/>
                    </w:rPr>
                    <w:t>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180*270</w:t>
                  </w:r>
                </w:p>
              </w:tc>
              <w:tc>
                <w:tcPr>
                  <w:tcW w:type="dxa" w:w="1154"/>
                  <w:vMerge/>
                  <w:tcBorders>
                    <w:top w:val="none" w:color="000000" w:sz="4"/>
                    <w:left w:val="none" w:color="000000" w:sz="4"/>
                    <w:bottom w:val="single" w:color="000000" w:sz="4"/>
                    <w:right w:val="single" w:color="000000" w:sz="4"/>
                  </w:tcBorders>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白枕套</w:t>
                  </w:r>
                  <w:r>
                    <w:rPr>
                      <w:rFonts w:ascii="仿宋_GB2312" w:hAnsi="仿宋_GB2312" w:cs="仿宋_GB2312" w:eastAsia="仿宋_GB2312"/>
                      <w:sz w:val="21"/>
                    </w:rPr>
                    <w:t>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45*75</w:t>
                  </w:r>
                </w:p>
              </w:tc>
              <w:tc>
                <w:tcPr>
                  <w:tcW w:type="dxa" w:w="1154"/>
                  <w:vMerge/>
                  <w:tcBorders>
                    <w:top w:val="none" w:color="000000" w:sz="4"/>
                    <w:left w:val="none" w:color="000000" w:sz="4"/>
                    <w:bottom w:val="single" w:color="000000" w:sz="4"/>
                    <w:right w:val="single" w:color="000000" w:sz="4"/>
                  </w:tcBorders>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褥套</w:t>
                  </w:r>
                  <w:r>
                    <w:rPr>
                      <w:rFonts w:ascii="仿宋_GB2312" w:hAnsi="仿宋_GB2312" w:cs="仿宋_GB2312" w:eastAsia="仿宋_GB2312"/>
                      <w:sz w:val="21"/>
                    </w:rPr>
                    <w:t>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100*220</w:t>
                  </w:r>
                </w:p>
              </w:tc>
              <w:tc>
                <w:tcPr>
                  <w:tcW w:type="dxa" w:w="1154"/>
                  <w:vMerge/>
                  <w:tcBorders>
                    <w:top w:val="none" w:color="000000" w:sz="4"/>
                    <w:left w:val="none" w:color="000000" w:sz="4"/>
                    <w:bottom w:val="single" w:color="000000" w:sz="4"/>
                    <w:right w:val="single" w:color="000000" w:sz="4"/>
                  </w:tcBorders>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褥芯</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90*200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面料：</w:t>
                  </w:r>
                  <w:r>
                    <w:rPr>
                      <w:rFonts w:ascii="仿宋_GB2312" w:hAnsi="仿宋_GB2312" w:cs="仿宋_GB2312" w:eastAsia="仿宋_GB2312"/>
                      <w:sz w:val="21"/>
                    </w:rPr>
                    <w:t>100%棉</w:t>
                  </w:r>
                  <w:r>
                    <w:rPr>
                      <w:rFonts w:ascii="仿宋_GB2312" w:hAnsi="仿宋_GB2312" w:cs="仿宋_GB2312" w:eastAsia="仿宋_GB2312"/>
                      <w:sz w:val="21"/>
                    </w:rPr>
                    <w:t xml:space="preserve"> </w:t>
                  </w:r>
                  <w:r>
                    <w:rPr>
                      <w:rFonts w:ascii="仿宋_GB2312" w:hAnsi="仿宋_GB2312" w:cs="仿宋_GB2312" w:eastAsia="仿宋_GB2312"/>
                      <w:sz w:val="21"/>
                    </w:rPr>
                    <w:t>纱支：</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 xml:space="preserve">40 </w:t>
                  </w:r>
                  <w:r>
                    <w:rPr>
                      <w:rFonts w:ascii="仿宋_GB2312" w:hAnsi="仿宋_GB2312" w:cs="仿宋_GB2312" w:eastAsia="仿宋_GB2312"/>
                      <w:sz w:val="21"/>
                    </w:rPr>
                    <w:t>密度：</w:t>
                  </w:r>
                  <w:r>
                    <w:rPr>
                      <w:rFonts w:ascii="仿宋_GB2312" w:hAnsi="仿宋_GB2312" w:cs="仿宋_GB2312" w:eastAsia="仿宋_GB2312"/>
                      <w:sz w:val="21"/>
                    </w:rPr>
                    <w:t>133</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，含皮</w:t>
                  </w:r>
                  <w:r>
                    <w:rPr>
                      <w:rFonts w:ascii="仿宋_GB2312" w:hAnsi="仿宋_GB2312" w:cs="仿宋_GB2312" w:eastAsia="仿宋_GB2312"/>
                      <w:sz w:val="21"/>
                    </w:rPr>
                    <w:t>4斤，内芯</w:t>
                  </w:r>
                  <w:r>
                    <w:rPr>
                      <w:rFonts w:ascii="仿宋_GB2312" w:hAnsi="仿宋_GB2312" w:cs="仿宋_GB2312" w:eastAsia="仿宋_GB2312"/>
                      <w:sz w:val="21"/>
                    </w:rPr>
                    <w:t>100%聚酯纤维.</w:t>
                  </w:r>
                  <w:r>
                    <w:rPr>
                      <w:rFonts w:ascii="仿宋_GB2312" w:hAnsi="仿宋_GB2312" w:cs="仿宋_GB2312" w:eastAsia="仿宋_GB2312"/>
                      <w:sz w:val="21"/>
                    </w:rPr>
                    <w:t xml:space="preserve"> </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夏凉被</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150*210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面料：</w:t>
                  </w:r>
                  <w:r>
                    <w:rPr>
                      <w:rFonts w:ascii="仿宋_GB2312" w:hAnsi="仿宋_GB2312" w:cs="仿宋_GB2312" w:eastAsia="仿宋_GB2312"/>
                      <w:sz w:val="21"/>
                    </w:rPr>
                    <w:t>100%棉纱支：40*40密度：133*100填充物：聚酯纤维絮片 150g/m²、透气不透光、缩水在国标范围内（&lt;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被芯</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p>
                  <w:pPr>
                    <w:pStyle w:val="null3"/>
                  </w:pP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150*210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面料：</w:t>
                  </w:r>
                  <w:r>
                    <w:rPr>
                      <w:rFonts w:ascii="仿宋_GB2312" w:hAnsi="仿宋_GB2312" w:cs="仿宋_GB2312" w:eastAsia="仿宋_GB2312"/>
                      <w:sz w:val="21"/>
                    </w:rPr>
                    <w:t>100%棉</w:t>
                  </w:r>
                  <w:r>
                    <w:rPr>
                      <w:rFonts w:ascii="仿宋_GB2312" w:hAnsi="仿宋_GB2312" w:cs="仿宋_GB2312" w:eastAsia="仿宋_GB2312"/>
                      <w:sz w:val="21"/>
                    </w:rPr>
                    <w:t xml:space="preserve"> </w:t>
                  </w:r>
                  <w:r>
                    <w:rPr>
                      <w:rFonts w:ascii="仿宋_GB2312" w:hAnsi="仿宋_GB2312" w:cs="仿宋_GB2312" w:eastAsia="仿宋_GB2312"/>
                      <w:sz w:val="21"/>
                    </w:rPr>
                    <w:t>纱支：</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 xml:space="preserve">40 </w:t>
                  </w:r>
                  <w:r>
                    <w:rPr>
                      <w:rFonts w:ascii="仿宋_GB2312" w:hAnsi="仿宋_GB2312" w:cs="仿宋_GB2312" w:eastAsia="仿宋_GB2312"/>
                      <w:sz w:val="21"/>
                    </w:rPr>
                    <w:t>密度：</w:t>
                  </w:r>
                  <w:r>
                    <w:rPr>
                      <w:rFonts w:ascii="仿宋_GB2312" w:hAnsi="仿宋_GB2312" w:cs="仿宋_GB2312" w:eastAsia="仿宋_GB2312"/>
                      <w:sz w:val="21"/>
                    </w:rPr>
                    <w:t>133</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含皮</w:t>
                  </w:r>
                  <w:r>
                    <w:rPr>
                      <w:rFonts w:ascii="仿宋_GB2312" w:hAnsi="仿宋_GB2312" w:cs="仿宋_GB2312" w:eastAsia="仿宋_GB2312"/>
                      <w:sz w:val="21"/>
                    </w:rPr>
                    <w:t>5斤，内芯</w:t>
                  </w:r>
                  <w:r>
                    <w:rPr>
                      <w:rFonts w:ascii="仿宋_GB2312" w:hAnsi="仿宋_GB2312" w:cs="仿宋_GB2312" w:eastAsia="仿宋_GB2312"/>
                      <w:sz w:val="21"/>
                    </w:rPr>
                    <w:t>100%聚酯纤维。</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枕芯</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40*70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纯棉面料防羽布，单层，棉</w:t>
                  </w:r>
                  <w:r>
                    <w:rPr>
                      <w:rFonts w:ascii="仿宋_GB2312" w:hAnsi="仿宋_GB2312" w:cs="仿宋_GB2312" w:eastAsia="仿宋_GB2312"/>
                      <w:sz w:val="21"/>
                    </w:rPr>
                    <w:t>100%，白色，纱支≥40ˢ*40ˢ，密度≥133*100根/吋。全棉布包高温消毒特级荞麦壳≥4斤，无异味，防虫蛀</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单层包布</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90*90</w:t>
                  </w:r>
                </w:p>
              </w:tc>
              <w:tc>
                <w:tcPr>
                  <w:tcW w:type="dxa" w:w="11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90.面料不允许拼接。</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脑外单</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360*200</w:t>
                  </w:r>
                </w:p>
                <w:p>
                  <w:pPr>
                    <w:pStyle w:val="null3"/>
                    <w:jc w:val="center"/>
                  </w:pPr>
                  <w:r>
                    <w:rPr>
                      <w:rFonts w:ascii="仿宋_GB2312" w:hAnsi="仿宋_GB2312" w:cs="仿宋_GB2312" w:eastAsia="仿宋_GB2312"/>
                      <w:sz w:val="21"/>
                    </w:rPr>
                    <w:t>（双层）</w:t>
                  </w:r>
                </w:p>
              </w:tc>
              <w:tc>
                <w:tcPr>
                  <w:tcW w:type="dxa" w:w="1154"/>
                  <w:vMerge/>
                  <w:tcBorders>
                    <w:top w:val="none" w:color="000000" w:sz="4"/>
                    <w:left w:val="none" w:color="000000" w:sz="4"/>
                    <w:bottom w:val="single" w:color="000000" w:sz="4"/>
                    <w:right w:val="single" w:color="000000" w:sz="4"/>
                  </w:tcBorders>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甲状腺单</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360*200</w:t>
                  </w:r>
                </w:p>
                <w:p>
                  <w:pPr>
                    <w:pStyle w:val="null3"/>
                    <w:jc w:val="center"/>
                  </w:pPr>
                  <w:r>
                    <w:rPr>
                      <w:rFonts w:ascii="仿宋_GB2312" w:hAnsi="仿宋_GB2312" w:cs="仿宋_GB2312" w:eastAsia="仿宋_GB2312"/>
                      <w:sz w:val="21"/>
                    </w:rPr>
                    <w:t>（双层）</w:t>
                  </w:r>
                </w:p>
              </w:tc>
              <w:tc>
                <w:tcPr>
                  <w:tcW w:type="dxa" w:w="1154"/>
                  <w:vMerge/>
                  <w:tcBorders>
                    <w:top w:val="none" w:color="000000" w:sz="4"/>
                    <w:left w:val="none" w:color="000000" w:sz="4"/>
                    <w:bottom w:val="single" w:color="000000" w:sz="4"/>
                    <w:right w:val="single" w:color="000000" w:sz="4"/>
                  </w:tcBorders>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剖腹单</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360*200</w:t>
                  </w:r>
                </w:p>
                <w:p>
                  <w:pPr>
                    <w:pStyle w:val="null3"/>
                    <w:jc w:val="center"/>
                  </w:pPr>
                  <w:r>
                    <w:rPr>
                      <w:rFonts w:ascii="仿宋_GB2312" w:hAnsi="仿宋_GB2312" w:cs="仿宋_GB2312" w:eastAsia="仿宋_GB2312"/>
                      <w:sz w:val="21"/>
                    </w:rPr>
                    <w:t>（双层）</w:t>
                  </w:r>
                </w:p>
              </w:tc>
              <w:tc>
                <w:tcPr>
                  <w:tcW w:type="dxa" w:w="1154"/>
                  <w:vMerge/>
                  <w:tcBorders>
                    <w:top w:val="none" w:color="000000" w:sz="4"/>
                    <w:left w:val="none" w:color="000000" w:sz="4"/>
                    <w:bottom w:val="single" w:color="000000" w:sz="4"/>
                    <w:right w:val="single" w:color="000000" w:sz="4"/>
                  </w:tcBorders>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96"/>
                  <w:vMerge/>
                  <w:tcBorders>
                    <w:top w:val="none" w:color="000000" w:sz="4"/>
                    <w:left w:val="none" w:color="000000" w:sz="4"/>
                    <w:bottom w:val="single" w:color="000000" w:sz="4"/>
                    <w:right w:val="single" w:color="000000" w:sz="4"/>
                  </w:tcBorders>
                </w:tcP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390*185</w:t>
                  </w:r>
                </w:p>
                <w:p>
                  <w:pPr>
                    <w:pStyle w:val="null3"/>
                    <w:jc w:val="center"/>
                  </w:pPr>
                  <w:r>
                    <w:rPr>
                      <w:rFonts w:ascii="仿宋_GB2312" w:hAnsi="仿宋_GB2312" w:cs="仿宋_GB2312" w:eastAsia="仿宋_GB2312"/>
                      <w:sz w:val="21"/>
                    </w:rPr>
                    <w:t>双层</w:t>
                  </w:r>
                </w:p>
              </w:tc>
              <w:tc>
                <w:tcPr>
                  <w:tcW w:type="dxa" w:w="1154"/>
                  <w:vMerge/>
                  <w:tcBorders>
                    <w:top w:val="none" w:color="000000" w:sz="4"/>
                    <w:left w:val="none" w:color="000000" w:sz="4"/>
                    <w:bottom w:val="single" w:color="000000" w:sz="4"/>
                    <w:right w:val="single" w:color="000000" w:sz="4"/>
                  </w:tcBorders>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胸科单</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360*200</w:t>
                  </w:r>
                </w:p>
                <w:p>
                  <w:pPr>
                    <w:pStyle w:val="null3"/>
                    <w:jc w:val="center"/>
                  </w:pPr>
                  <w:r>
                    <w:rPr>
                      <w:rFonts w:ascii="仿宋_GB2312" w:hAnsi="仿宋_GB2312" w:cs="仿宋_GB2312" w:eastAsia="仿宋_GB2312"/>
                      <w:sz w:val="21"/>
                    </w:rPr>
                    <w:t>（双层）</w:t>
                  </w:r>
                </w:p>
              </w:tc>
              <w:tc>
                <w:tcPr>
                  <w:tcW w:type="dxa" w:w="1154"/>
                  <w:vMerge/>
                  <w:tcBorders>
                    <w:top w:val="none" w:color="000000" w:sz="4"/>
                    <w:left w:val="none" w:color="000000" w:sz="4"/>
                    <w:bottom w:val="single" w:color="000000" w:sz="4"/>
                    <w:right w:val="single" w:color="000000" w:sz="4"/>
                  </w:tcBorders>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腹腔单</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360*210</w:t>
                  </w:r>
                </w:p>
                <w:p>
                  <w:pPr>
                    <w:pStyle w:val="null3"/>
                    <w:jc w:val="center"/>
                  </w:pPr>
                  <w:r>
                    <w:rPr>
                      <w:rFonts w:ascii="仿宋_GB2312" w:hAnsi="仿宋_GB2312" w:cs="仿宋_GB2312" w:eastAsia="仿宋_GB2312"/>
                      <w:sz w:val="21"/>
                    </w:rPr>
                    <w:t>（双层）</w:t>
                  </w:r>
                </w:p>
              </w:tc>
              <w:tc>
                <w:tcPr>
                  <w:tcW w:type="dxa" w:w="1154"/>
                  <w:vMerge/>
                  <w:tcBorders>
                    <w:top w:val="none" w:color="000000" w:sz="4"/>
                    <w:left w:val="none" w:color="000000" w:sz="4"/>
                    <w:bottom w:val="single" w:color="000000" w:sz="4"/>
                    <w:right w:val="single" w:color="000000" w:sz="4"/>
                  </w:tcBorders>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手术帽</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绑带式</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花布医用布、彩色、耐高温、耐氯漂、缩水在国标范围内，色牢度高</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大包皮</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150*150双层</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小包皮</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110*110双层</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中包皮</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130*130</w:t>
                  </w:r>
                </w:p>
                <w:p>
                  <w:pPr>
                    <w:pStyle w:val="null3"/>
                    <w:jc w:val="center"/>
                  </w:pPr>
                  <w:r>
                    <w:rPr>
                      <w:rFonts w:ascii="仿宋_GB2312" w:hAnsi="仿宋_GB2312" w:cs="仿宋_GB2312" w:eastAsia="仿宋_GB2312"/>
                      <w:sz w:val="21"/>
                    </w:rPr>
                    <w:t>双层</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中单</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210*90</w:t>
                  </w:r>
                </w:p>
                <w:p>
                  <w:pPr>
                    <w:pStyle w:val="null3"/>
                    <w:jc w:val="center"/>
                  </w:pPr>
                  <w:r>
                    <w:rPr>
                      <w:rFonts w:ascii="仿宋_GB2312" w:hAnsi="仿宋_GB2312" w:cs="仿宋_GB2312" w:eastAsia="仿宋_GB2312"/>
                      <w:sz w:val="21"/>
                    </w:rPr>
                    <w:t>单层</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手术衣</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S-XXXL</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腿套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130*80</w:t>
                  </w:r>
                </w:p>
                <w:p>
                  <w:pPr>
                    <w:pStyle w:val="null3"/>
                    <w:jc w:val="center"/>
                  </w:pPr>
                  <w:r>
                    <w:rPr>
                      <w:rFonts w:ascii="仿宋_GB2312" w:hAnsi="仿宋_GB2312" w:cs="仿宋_GB2312" w:eastAsia="仿宋_GB2312"/>
                      <w:sz w:val="21"/>
                    </w:rPr>
                    <w:t>双层</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治疗巾</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100*100</w:t>
                  </w:r>
                </w:p>
                <w:p>
                  <w:pPr>
                    <w:pStyle w:val="null3"/>
                    <w:jc w:val="center"/>
                  </w:pPr>
                  <w:r>
                    <w:rPr>
                      <w:rFonts w:ascii="仿宋_GB2312" w:hAnsi="仿宋_GB2312" w:cs="仿宋_GB2312" w:eastAsia="仿宋_GB2312"/>
                      <w:sz w:val="21"/>
                    </w:rPr>
                    <w:t>单层</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约束带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80*17双层</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套袖</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50*10单层</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大单</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200*90（双层）</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大单</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200*200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TC60/40</w:t>
                  </w:r>
                  <w:r>
                    <w:rPr>
                      <w:rFonts w:ascii="仿宋_GB2312" w:hAnsi="仿宋_GB2312" w:cs="仿宋_GB2312" w:eastAsia="仿宋_GB2312"/>
                      <w:sz w:val="21"/>
                    </w:rPr>
                    <w:t>，纱支</w:t>
                  </w:r>
                  <w:r>
                    <w:rPr>
                      <w:rFonts w:ascii="仿宋_GB2312" w:hAnsi="仿宋_GB2312" w:cs="仿宋_GB2312" w:eastAsia="仿宋_GB2312"/>
                      <w:sz w:val="21"/>
                    </w:rPr>
                    <w:t>40/2</w:t>
                  </w:r>
                  <w:r>
                    <w:rPr>
                      <w:rFonts w:ascii="仿宋_GB2312" w:hAnsi="仿宋_GB2312" w:cs="仿宋_GB2312" w:eastAsia="仿宋_GB2312"/>
                      <w:sz w:val="21"/>
                    </w:rPr>
                    <w:t>ˢ *21ˢ，密度1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，墨绿色，医用布、彩色、耐高温、耐氯漂（</w:t>
                  </w:r>
                  <w:r>
                    <w:rPr>
                      <w:rFonts w:ascii="仿宋_GB2312" w:hAnsi="仿宋_GB2312" w:cs="仿宋_GB2312" w:eastAsia="仿宋_GB2312"/>
                      <w:sz w:val="21"/>
                    </w:rPr>
                    <w:t>≥</w:t>
                  </w:r>
                  <w:r>
                    <w:rPr>
                      <w:rFonts w:ascii="仿宋_GB2312" w:hAnsi="仿宋_GB2312" w:cs="仿宋_GB2312" w:eastAsia="仿宋_GB2312"/>
                      <w:sz w:val="21"/>
                    </w:rPr>
                    <w:t>3级）</w:t>
                  </w:r>
                  <w:r>
                    <w:rPr>
                      <w:rFonts w:ascii="仿宋_GB2312" w:hAnsi="仿宋_GB2312" w:cs="仿宋_GB2312" w:eastAsia="仿宋_GB2312"/>
                      <w:sz w:val="21"/>
                    </w:rPr>
                    <w:t>、缩水在国标范围内（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小花巾</w:t>
                  </w:r>
                </w:p>
                <w:p>
                  <w:pPr>
                    <w:pStyle w:val="null3"/>
                    <w:jc w:val="center"/>
                  </w:pPr>
                  <w:r>
                    <w:rPr>
                      <w:rFonts w:ascii="仿宋_GB2312" w:hAnsi="仿宋_GB2312" w:cs="仿宋_GB2312" w:eastAsia="仿宋_GB2312"/>
                      <w:sz w:val="21"/>
                    </w:rPr>
                    <w:t>（双层）</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90*90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全棉高密针织棉花绒</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被套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100*120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60ˢ *40ˢ /170*120全棉印花布</w:t>
                  </w:r>
                  <w:r>
                    <w:rPr>
                      <w:rFonts w:ascii="仿宋_GB2312" w:hAnsi="仿宋_GB2312" w:cs="仿宋_GB2312" w:eastAsia="仿宋_GB2312"/>
                      <w:sz w:val="21"/>
                    </w:rPr>
                    <w:t xml:space="preserve"> </w:t>
                  </w:r>
                  <w:r>
                    <w:rPr>
                      <w:rFonts w:ascii="仿宋_GB2312" w:hAnsi="仿宋_GB2312" w:cs="仿宋_GB2312" w:eastAsia="仿宋_GB2312"/>
                      <w:sz w:val="21"/>
                    </w:rPr>
                    <w:t>医用布、彩色、耐高温、缩水在国标范围内（</w:t>
                  </w:r>
                  <w:r>
                    <w:rPr>
                      <w:rFonts w:ascii="仿宋_GB2312" w:hAnsi="仿宋_GB2312" w:cs="仿宋_GB2312" w:eastAsia="仿宋_GB2312"/>
                      <w:sz w:val="21"/>
                    </w:rPr>
                    <w:t>&lt;</w:t>
                  </w:r>
                  <w:r>
                    <w:rPr>
                      <w:rFonts w:ascii="仿宋_GB2312" w:hAnsi="仿宋_GB2312" w:cs="仿宋_GB2312" w:eastAsia="仿宋_GB2312"/>
                      <w:sz w:val="21"/>
                    </w:rPr>
                    <w:t>5%）</w:t>
                  </w:r>
                  <w:r>
                    <w:rPr>
                      <w:rFonts w:ascii="仿宋_GB2312" w:hAnsi="仿宋_GB2312" w:cs="仿宋_GB2312" w:eastAsia="仿宋_GB2312"/>
                      <w:sz w:val="21"/>
                    </w:rPr>
                    <w:t>，色牢度高（</w:t>
                  </w:r>
                  <w:r>
                    <w:rPr>
                      <w:rFonts w:ascii="仿宋_GB2312" w:hAnsi="仿宋_GB2312" w:cs="仿宋_GB2312" w:eastAsia="仿宋_GB2312"/>
                      <w:sz w:val="21"/>
                    </w:rPr>
                    <w:t>≥</w:t>
                  </w:r>
                  <w:r>
                    <w:rPr>
                      <w:rFonts w:ascii="仿宋_GB2312" w:hAnsi="仿宋_GB2312" w:cs="仿宋_GB2312" w:eastAsia="仿宋_GB2312"/>
                      <w:sz w:val="21"/>
                    </w:rPr>
                    <w:t>4级），抑菌率</w:t>
                  </w: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样品提供要求</w:t>
                  </w:r>
                </w:p>
              </w:tc>
              <w:tc>
                <w:tcPr>
                  <w:tcW w:type="dxa" w:w="15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供应商</w:t>
                  </w:r>
                  <w:r>
                    <w:rPr>
                      <w:rFonts w:ascii="仿宋_GB2312" w:hAnsi="仿宋_GB2312" w:cs="仿宋_GB2312" w:eastAsia="仿宋_GB2312"/>
                      <w:sz w:val="19"/>
                    </w:rPr>
                    <w:t>需在响应时间截止之前提交品目</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8、9、10、15</w:t>
                  </w:r>
                  <w:r>
                    <w:rPr>
                      <w:rFonts w:ascii="仿宋_GB2312" w:hAnsi="仿宋_GB2312" w:cs="仿宋_GB2312" w:eastAsia="仿宋_GB2312"/>
                      <w:sz w:val="19"/>
                    </w:rPr>
                    <w:t>样品的产品各一件。</w:t>
                  </w:r>
                </w:p>
                <w:p>
                  <w:pPr>
                    <w:pStyle w:val="null3"/>
                  </w:pPr>
                  <w:r>
                    <w:rPr>
                      <w:rFonts w:ascii="仿宋_GB2312" w:hAnsi="仿宋_GB2312" w:cs="仿宋_GB2312" w:eastAsia="仿宋_GB2312"/>
                      <w:sz w:val="19"/>
                    </w:rPr>
                    <w:t>（</w:t>
                  </w:r>
                  <w:r>
                    <w:rPr>
                      <w:rFonts w:ascii="仿宋_GB2312" w:hAnsi="仿宋_GB2312" w:cs="仿宋_GB2312" w:eastAsia="仿宋_GB2312"/>
                      <w:sz w:val="19"/>
                    </w:rPr>
                    <w:t>1）样品的制作标准和要求：各投标人提供样品的材料、样式必须与招标文件的要求一致。</w:t>
                  </w:r>
                </w:p>
                <w:p>
                  <w:pPr>
                    <w:pStyle w:val="null3"/>
                  </w:pPr>
                  <w:r>
                    <w:rPr>
                      <w:rFonts w:ascii="仿宋_GB2312" w:hAnsi="仿宋_GB2312" w:cs="仿宋_GB2312" w:eastAsia="仿宋_GB2312"/>
                      <w:sz w:val="19"/>
                    </w:rPr>
                    <w:t>（</w:t>
                  </w:r>
                  <w:r>
                    <w:rPr>
                      <w:rFonts w:ascii="仿宋_GB2312" w:hAnsi="仿宋_GB2312" w:cs="仿宋_GB2312" w:eastAsia="仿宋_GB2312"/>
                      <w:sz w:val="19"/>
                    </w:rPr>
                    <w:t>2）样品提交方式：</w:t>
                  </w:r>
                </w:p>
                <w:p>
                  <w:pPr>
                    <w:pStyle w:val="null3"/>
                  </w:pPr>
                  <w:r>
                    <w:rPr>
                      <w:rFonts w:ascii="仿宋_GB2312" w:hAnsi="仿宋_GB2312" w:cs="仿宋_GB2312" w:eastAsia="仿宋_GB2312"/>
                      <w:sz w:val="19"/>
                    </w:rPr>
                    <w:t>①投标时需提供样品的，</w:t>
                  </w:r>
                  <w:r>
                    <w:rPr>
                      <w:rFonts w:ascii="仿宋_GB2312" w:hAnsi="仿宋_GB2312" w:cs="仿宋_GB2312" w:eastAsia="仿宋_GB2312"/>
                      <w:sz w:val="19"/>
                    </w:rPr>
                    <w:t>供应商</w:t>
                  </w:r>
                  <w:r>
                    <w:rPr>
                      <w:rFonts w:ascii="仿宋_GB2312" w:hAnsi="仿宋_GB2312" w:cs="仿宋_GB2312" w:eastAsia="仿宋_GB2312"/>
                      <w:sz w:val="19"/>
                    </w:rPr>
                    <w:t>应将投标样品用不透明包装箱</w:t>
                  </w:r>
                  <w:r>
                    <w:rPr>
                      <w:rFonts w:ascii="仿宋_GB2312" w:hAnsi="仿宋_GB2312" w:cs="仿宋_GB2312" w:eastAsia="仿宋_GB2312"/>
                      <w:sz w:val="19"/>
                    </w:rPr>
                    <w:t>/袋/盒等密封，并在外层包装上标明样品明细，在当天投标截止时间前递交。（包装不严产生产品外漏的采购代理机构不予接受）</w:t>
                  </w:r>
                </w:p>
                <w:p>
                  <w:pPr>
                    <w:pStyle w:val="null3"/>
                  </w:pPr>
                  <w:r>
                    <w:rPr>
                      <w:rFonts w:ascii="仿宋_GB2312" w:hAnsi="仿宋_GB2312" w:cs="仿宋_GB2312" w:eastAsia="仿宋_GB2312"/>
                      <w:sz w:val="19"/>
                    </w:rPr>
                    <w:t>②采购活动结束后，未中标人投标样品在中标公示期满后退还，中标人投标样品交由采购人封样。</w:t>
                  </w:r>
                </w:p>
                <w:p>
                  <w:pPr>
                    <w:pStyle w:val="null3"/>
                  </w:pPr>
                  <w:r>
                    <w:rPr>
                      <w:rFonts w:ascii="仿宋_GB2312" w:hAnsi="仿宋_GB2312" w:cs="仿宋_GB2312" w:eastAsia="仿宋_GB2312"/>
                      <w:sz w:val="19"/>
                    </w:rPr>
                    <w:t>③对于供应商所提供的样品，代理机构会妥善保管，但不排除样品本身质量问题或运输途中发生损坏，对于损坏的产品代理机构不负责赔偿，请及时购置相关保险。</w:t>
                  </w:r>
                </w:p>
                <w:p>
                  <w:pPr>
                    <w:pStyle w:val="null3"/>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本项目核心产品为品目</w:t>
                  </w:r>
                  <w:r>
                    <w:rPr>
                      <w:rFonts w:ascii="仿宋_GB2312" w:hAnsi="仿宋_GB2312" w:cs="仿宋_GB2312" w:eastAsia="仿宋_GB2312"/>
                      <w:sz w:val="19"/>
                    </w:rPr>
                    <w:t>10：被芯。</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标的名称：工作服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61"/>
              <w:gridCol w:w="168"/>
              <w:gridCol w:w="303"/>
              <w:gridCol w:w="240"/>
              <w:gridCol w:w="1314"/>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参数性质</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品类</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p>
              </w:tc>
              <w:tc>
                <w:tcPr>
                  <w:tcW w:type="dxa" w:w="1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技术参数要求</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病员服</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病员服套装</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240</w:t>
                  </w:r>
                  <w:r>
                    <w:rPr>
                      <w:rFonts w:ascii="仿宋_GB2312" w:hAnsi="仿宋_GB2312" w:cs="仿宋_GB2312" w:eastAsia="仿宋_GB2312"/>
                      <w:sz w:val="21"/>
                    </w:rPr>
                    <w:t>g/m²</w:t>
                  </w:r>
                </w:p>
                <w:p>
                  <w:pPr>
                    <w:pStyle w:val="null3"/>
                    <w:jc w:val="both"/>
                  </w:pPr>
                  <w:r>
                    <w:rPr>
                      <w:rFonts w:ascii="仿宋_GB2312" w:hAnsi="仿宋_GB2312" w:cs="仿宋_GB2312" w:eastAsia="仿宋_GB2312"/>
                      <w:sz w:val="21"/>
                    </w:rPr>
                    <w:t>材质：涤</w:t>
                  </w:r>
                  <w:r>
                    <w:rPr>
                      <w:rFonts w:ascii="仿宋_GB2312" w:hAnsi="仿宋_GB2312" w:cs="仿宋_GB2312" w:eastAsia="仿宋_GB2312"/>
                      <w:sz w:val="21"/>
                    </w:rPr>
                    <w:t>/</w:t>
                  </w:r>
                  <w:r>
                    <w:rPr>
                      <w:rFonts w:ascii="仿宋_GB2312" w:hAnsi="仿宋_GB2312" w:cs="仿宋_GB2312" w:eastAsia="仿宋_GB2312"/>
                      <w:sz w:val="21"/>
                    </w:rPr>
                    <w:t>棉</w:t>
                  </w:r>
                  <w:r>
                    <w:rPr>
                      <w:rFonts w:ascii="仿宋_GB2312" w:hAnsi="仿宋_GB2312" w:cs="仿宋_GB2312" w:eastAsia="仿宋_GB2312"/>
                      <w:sz w:val="21"/>
                    </w:rPr>
                    <w:t>65/35三色纱；</w:t>
                  </w:r>
                </w:p>
                <w:p>
                  <w:pPr>
                    <w:pStyle w:val="null3"/>
                    <w:jc w:val="both"/>
                  </w:pPr>
                  <w:r>
                    <w:rPr>
                      <w:rFonts w:ascii="仿宋_GB2312" w:hAnsi="仿宋_GB2312" w:cs="仿宋_GB2312" w:eastAsia="仿宋_GB2312"/>
                      <w:sz w:val="21"/>
                    </w:rPr>
                    <w:t>纱支：</w:t>
                  </w:r>
                  <w:r>
                    <w:rPr>
                      <w:rFonts w:ascii="仿宋_GB2312" w:hAnsi="仿宋_GB2312" w:cs="仿宋_GB2312" w:eastAsia="仿宋_GB2312"/>
                      <w:sz w:val="21"/>
                    </w:rPr>
                    <w:t>42S/2×42S/2；</w:t>
                  </w:r>
                </w:p>
                <w:p>
                  <w:pPr>
                    <w:pStyle w:val="null3"/>
                    <w:jc w:val="both"/>
                  </w:pPr>
                  <w:r>
                    <w:rPr>
                      <w:rFonts w:ascii="仿宋_GB2312" w:hAnsi="仿宋_GB2312" w:cs="仿宋_GB2312" w:eastAsia="仿宋_GB2312"/>
                      <w:sz w:val="21"/>
                    </w:rPr>
                    <w:t>密度：</w:t>
                  </w:r>
                  <w:r>
                    <w:rPr>
                      <w:rFonts w:ascii="仿宋_GB2312" w:hAnsi="仿宋_GB2312" w:cs="仿宋_GB2312" w:eastAsia="仿宋_GB2312"/>
                      <w:sz w:val="21"/>
                    </w:rPr>
                    <w:t>84×62；</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3XL、2XL、XL、L、M、S。</w:t>
                  </w:r>
                </w:p>
                <w:p>
                  <w:pPr>
                    <w:pStyle w:val="null3"/>
                    <w:jc w:val="both"/>
                  </w:pP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1、面料酸碱度（PH）4—7.5，甲醛含量≦20mg/kg，耐水色牢度3-4级，耐汗渍色牢度3-4级，耐干摩擦≥4级；</w:t>
                  </w:r>
                </w:p>
                <w:p>
                  <w:pPr>
                    <w:pStyle w:val="null3"/>
                    <w:jc w:val="both"/>
                  </w:pPr>
                  <w:r>
                    <w:rPr>
                      <w:rFonts w:ascii="仿宋_GB2312" w:hAnsi="仿宋_GB2312" w:cs="仿宋_GB2312" w:eastAsia="仿宋_GB2312"/>
                      <w:sz w:val="21"/>
                    </w:rPr>
                    <w:t>2、耐磨檫＞3级，耐氯漂色牢度＞3级，结实耐用。</w:t>
                  </w:r>
                </w:p>
                <w:p>
                  <w:pPr>
                    <w:pStyle w:val="null3"/>
                    <w:jc w:val="both"/>
                  </w:pPr>
                  <w:r>
                    <w:rPr>
                      <w:rFonts w:ascii="仿宋_GB2312" w:hAnsi="仿宋_GB2312" w:cs="仿宋_GB2312" w:eastAsia="仿宋_GB2312"/>
                      <w:sz w:val="21"/>
                    </w:rPr>
                    <w:t>3、缩水率≤4％</w:t>
                  </w:r>
                </w:p>
                <w:p>
                  <w:pPr>
                    <w:pStyle w:val="null3"/>
                    <w:jc w:val="both"/>
                  </w:pPr>
                  <w:r>
                    <w:rPr>
                      <w:rFonts w:ascii="仿宋_GB2312" w:hAnsi="仿宋_GB2312" w:cs="仿宋_GB2312" w:eastAsia="仿宋_GB2312"/>
                      <w:sz w:val="21"/>
                    </w:rPr>
                    <w:t>4、禁用可分解致癌芳香胺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孕妇病员服套装</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ICU病员服</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工作服</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护士裙（冬装）</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1、面料成分：整体面料含棉量≥7%，聚酯纤维≤93%。</w:t>
                  </w:r>
                </w:p>
                <w:p>
                  <w:pPr>
                    <w:pStyle w:val="null3"/>
                    <w:jc w:val="both"/>
                  </w:pPr>
                  <w:r>
                    <w:rPr>
                      <w:rFonts w:ascii="仿宋_GB2312" w:hAnsi="仿宋_GB2312" w:cs="仿宋_GB2312" w:eastAsia="仿宋_GB2312"/>
                      <w:sz w:val="21"/>
                    </w:rPr>
                    <w:t>2、平方米克重（g/㎡）≥225。</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经</w:t>
                  </w:r>
                  <w:r>
                    <w:rPr>
                      <w:rFonts w:ascii="仿宋_GB2312" w:hAnsi="仿宋_GB2312" w:cs="仿宋_GB2312" w:eastAsia="仿宋_GB2312"/>
                      <w:sz w:val="21"/>
                    </w:rPr>
                    <w:t>向纱线：</w:t>
                  </w:r>
                  <w:r>
                    <w:rPr>
                      <w:rFonts w:ascii="仿宋_GB2312" w:hAnsi="仿宋_GB2312" w:cs="仿宋_GB2312" w:eastAsia="仿宋_GB2312"/>
                      <w:sz w:val="21"/>
                    </w:rPr>
                    <w:t>45/2*150D +导电丝</w:t>
                  </w:r>
                  <w:r>
                    <w:rPr>
                      <w:rFonts w:ascii="仿宋_GB2312" w:hAnsi="仿宋_GB2312" w:cs="仿宋_GB2312" w:eastAsia="仿宋_GB2312"/>
                      <w:sz w:val="21"/>
                    </w:rPr>
                    <w:t>，</w:t>
                  </w:r>
                  <w:r>
                    <w:rPr>
                      <w:rFonts w:ascii="仿宋_GB2312" w:hAnsi="仿宋_GB2312" w:cs="仿宋_GB2312" w:eastAsia="仿宋_GB2312"/>
                      <w:sz w:val="21"/>
                    </w:rPr>
                    <w:t>纬</w:t>
                  </w:r>
                  <w:r>
                    <w:rPr>
                      <w:rFonts w:ascii="仿宋_GB2312" w:hAnsi="仿宋_GB2312" w:cs="仿宋_GB2312" w:eastAsia="仿宋_GB2312"/>
                      <w:sz w:val="21"/>
                    </w:rPr>
                    <w:t>向纱线：纱支</w:t>
                  </w:r>
                  <w:r>
                    <w:rPr>
                      <w:rFonts w:ascii="仿宋_GB2312" w:hAnsi="仿宋_GB2312" w:cs="仿宋_GB2312" w:eastAsia="仿宋_GB2312"/>
                      <w:sz w:val="21"/>
                    </w:rPr>
                    <w:t>150D，</w:t>
                  </w:r>
                </w:p>
                <w:p>
                  <w:pPr>
                    <w:pStyle w:val="null3"/>
                    <w:jc w:val="both"/>
                  </w:pPr>
                  <w:r>
                    <w:rPr>
                      <w:rFonts w:ascii="仿宋_GB2312" w:hAnsi="仿宋_GB2312" w:cs="仿宋_GB2312" w:eastAsia="仿宋_GB2312"/>
                      <w:sz w:val="21"/>
                    </w:rPr>
                    <w:t>4、密度:165*101（±10根/英寸）。</w:t>
                  </w:r>
                </w:p>
                <w:p>
                  <w:pPr>
                    <w:pStyle w:val="null3"/>
                    <w:jc w:val="both"/>
                  </w:pPr>
                  <w:r>
                    <w:rPr>
                      <w:rFonts w:ascii="仿宋_GB2312" w:hAnsi="仿宋_GB2312" w:cs="仿宋_GB2312" w:eastAsia="仿宋_GB2312"/>
                      <w:sz w:val="21"/>
                    </w:rPr>
                    <w:t>5、采用环保耐氯漂分散-士林染料印染。</w:t>
                  </w:r>
                </w:p>
                <w:p>
                  <w:pPr>
                    <w:pStyle w:val="null3"/>
                    <w:jc w:val="both"/>
                  </w:pPr>
                  <w:r>
                    <w:rPr>
                      <w:rFonts w:ascii="仿宋_GB2312" w:hAnsi="仿宋_GB2312" w:cs="仿宋_GB2312" w:eastAsia="仿宋_GB2312"/>
                      <w:sz w:val="21"/>
                    </w:rPr>
                    <w:t>6、耐洗色牢度（级）≥4</w:t>
                  </w:r>
                </w:p>
                <w:p>
                  <w:pPr>
                    <w:pStyle w:val="null3"/>
                    <w:jc w:val="both"/>
                  </w:pPr>
                  <w:r>
                    <w:rPr>
                      <w:rFonts w:ascii="仿宋_GB2312" w:hAnsi="仿宋_GB2312" w:cs="仿宋_GB2312" w:eastAsia="仿宋_GB2312"/>
                      <w:sz w:val="21"/>
                    </w:rPr>
                    <w:t>耐磨色牢度（级）干</w:t>
                  </w:r>
                  <w:r>
                    <w:rPr>
                      <w:rFonts w:ascii="仿宋_GB2312" w:hAnsi="仿宋_GB2312" w:cs="仿宋_GB2312" w:eastAsia="仿宋_GB2312"/>
                      <w:sz w:val="21"/>
                    </w:rPr>
                    <w:t>≥4（级）湿≥4</w:t>
                  </w:r>
                </w:p>
                <w:p>
                  <w:pPr>
                    <w:pStyle w:val="null3"/>
                    <w:jc w:val="both"/>
                  </w:pPr>
                  <w:r>
                    <w:rPr>
                      <w:rFonts w:ascii="仿宋_GB2312" w:hAnsi="仿宋_GB2312" w:cs="仿宋_GB2312" w:eastAsia="仿宋_GB2312"/>
                      <w:sz w:val="21"/>
                    </w:rPr>
                    <w:t>断裂强力：经向</w:t>
                  </w:r>
                  <w:r>
                    <w:rPr>
                      <w:rFonts w:ascii="仿宋_GB2312" w:hAnsi="仿宋_GB2312" w:cs="仿宋_GB2312" w:eastAsia="仿宋_GB2312"/>
                      <w:sz w:val="21"/>
                    </w:rPr>
                    <w:t>≥1780 N，纬向≥1100 N</w:t>
                  </w:r>
                </w:p>
                <w:p>
                  <w:pPr>
                    <w:pStyle w:val="null3"/>
                    <w:jc w:val="both"/>
                  </w:pPr>
                  <w:r>
                    <w:rPr>
                      <w:rFonts w:ascii="仿宋_GB2312" w:hAnsi="仿宋_GB2312" w:cs="仿宋_GB2312" w:eastAsia="仿宋_GB2312"/>
                      <w:sz w:val="21"/>
                    </w:rPr>
                    <w:t>撕破强力：经向</w:t>
                  </w:r>
                  <w:r>
                    <w:rPr>
                      <w:rFonts w:ascii="仿宋_GB2312" w:hAnsi="仿宋_GB2312" w:cs="仿宋_GB2312" w:eastAsia="仿宋_GB2312"/>
                      <w:sz w:val="21"/>
                    </w:rPr>
                    <w:t>≥51 N，纬向≥32 N</w:t>
                  </w:r>
                </w:p>
                <w:p>
                  <w:pPr>
                    <w:pStyle w:val="null3"/>
                    <w:jc w:val="both"/>
                  </w:pPr>
                  <w:r>
                    <w:rPr>
                      <w:rFonts w:ascii="仿宋_GB2312" w:hAnsi="仿宋_GB2312" w:cs="仿宋_GB2312" w:eastAsia="仿宋_GB2312"/>
                      <w:sz w:val="21"/>
                    </w:rPr>
                    <w:t>电荷面密度</w:t>
                  </w:r>
                  <w:r>
                    <w:rPr>
                      <w:rFonts w:ascii="仿宋_GB2312" w:hAnsi="仿宋_GB2312" w:cs="仿宋_GB2312" w:eastAsia="仿宋_GB2312"/>
                      <w:sz w:val="21"/>
                    </w:rPr>
                    <w:t>μC/㎡≤2.5</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、抗起毛起球</w:t>
                  </w:r>
                  <w:r>
                    <w:rPr>
                      <w:rFonts w:ascii="仿宋_GB2312" w:hAnsi="仿宋_GB2312" w:cs="仿宋_GB2312" w:eastAsia="仿宋_GB2312"/>
                      <w:sz w:val="21"/>
                    </w:rPr>
                    <w:t>≥4级，耐氯漂洗涤，耐高温≤60度，色牢度尺寸稳定（级）≥3。</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UPF紫外线防护系数：≥50；</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需要在衣领、胸前和手臂三处绣甲方单位院徽和其他文字。</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护士裙（夏装）</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护士裤子</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短袖护士服上衣</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长袖护士服上衣</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孕妇护士裙</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冬医生服</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夏医生服</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护士帽（燕尾帽）</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冬装面料要求：</w:t>
                  </w:r>
                </w:p>
                <w:p>
                  <w:pPr>
                    <w:pStyle w:val="null3"/>
                    <w:jc w:val="both"/>
                  </w:pPr>
                  <w:r>
                    <w:rPr>
                      <w:rFonts w:ascii="仿宋_GB2312" w:hAnsi="仿宋_GB2312" w:cs="仿宋_GB2312" w:eastAsia="仿宋_GB2312"/>
                      <w:sz w:val="21"/>
                    </w:rPr>
                    <w:t>1.纤维含量：聚酯纤维，（65±5）%，棉（35±5）%</w:t>
                  </w:r>
                </w:p>
                <w:p>
                  <w:pPr>
                    <w:pStyle w:val="null3"/>
                    <w:jc w:val="both"/>
                  </w:pPr>
                  <w:r>
                    <w:rPr>
                      <w:rFonts w:ascii="仿宋_GB2312" w:hAnsi="仿宋_GB2312" w:cs="仿宋_GB2312" w:eastAsia="仿宋_GB2312"/>
                      <w:sz w:val="21"/>
                    </w:rPr>
                    <w:t>2.线密度：经向：(13.5±1)×2tex，纬向：(29±1)tex</w:t>
                  </w:r>
                </w:p>
                <w:p>
                  <w:pPr>
                    <w:pStyle w:val="null3"/>
                    <w:jc w:val="both"/>
                  </w:pPr>
                  <w:r>
                    <w:rPr>
                      <w:rFonts w:ascii="仿宋_GB2312" w:hAnsi="仿宋_GB2312" w:cs="仿宋_GB2312" w:eastAsia="仿宋_GB2312"/>
                      <w:sz w:val="21"/>
                    </w:rPr>
                    <w:t>3.密度：经向：≥570根/10cm，纬向：≥285根/10cm</w:t>
                  </w:r>
                </w:p>
                <w:p>
                  <w:pPr>
                    <w:pStyle w:val="null3"/>
                    <w:jc w:val="both"/>
                  </w:pPr>
                  <w:r>
                    <w:rPr>
                      <w:rFonts w:ascii="仿宋_GB2312" w:hAnsi="仿宋_GB2312" w:cs="仿宋_GB2312" w:eastAsia="仿宋_GB2312"/>
                      <w:sz w:val="21"/>
                    </w:rPr>
                    <w:t>4.克重：258±10g/㎡</w:t>
                  </w:r>
                </w:p>
                <w:p>
                  <w:pPr>
                    <w:pStyle w:val="null3"/>
                    <w:jc w:val="both"/>
                  </w:pPr>
                  <w:r>
                    <w:rPr>
                      <w:rFonts w:ascii="仿宋_GB2312" w:hAnsi="仿宋_GB2312" w:cs="仿宋_GB2312" w:eastAsia="仿宋_GB2312"/>
                      <w:sz w:val="21"/>
                    </w:rPr>
                    <w:t>5.起毛起球：≥3-4级</w:t>
                  </w:r>
                </w:p>
                <w:p>
                  <w:pPr>
                    <w:pStyle w:val="null3"/>
                    <w:jc w:val="both"/>
                  </w:pPr>
                  <w:r>
                    <w:rPr>
                      <w:rFonts w:ascii="仿宋_GB2312" w:hAnsi="仿宋_GB2312" w:cs="仿宋_GB2312" w:eastAsia="仿宋_GB2312"/>
                      <w:sz w:val="21"/>
                    </w:rPr>
                    <w:t>6.撕破强力：经向：≥45N，纬向：≥35N</w:t>
                  </w:r>
                </w:p>
                <w:p>
                  <w:pPr>
                    <w:pStyle w:val="null3"/>
                    <w:jc w:val="both"/>
                  </w:pPr>
                  <w:r>
                    <w:rPr>
                      <w:rFonts w:ascii="仿宋_GB2312" w:hAnsi="仿宋_GB2312" w:cs="仿宋_GB2312" w:eastAsia="仿宋_GB2312"/>
                      <w:sz w:val="21"/>
                    </w:rPr>
                    <w:t>7.防紫外线性能：UPF&gt;50,T(UVA)AV≤5%</w:t>
                  </w:r>
                </w:p>
                <w:p>
                  <w:pPr>
                    <w:pStyle w:val="null3"/>
                    <w:jc w:val="both"/>
                  </w:pPr>
                  <w:r>
                    <w:rPr>
                      <w:rFonts w:ascii="仿宋_GB2312" w:hAnsi="仿宋_GB2312" w:cs="仿宋_GB2312" w:eastAsia="仿宋_GB2312"/>
                      <w:sz w:val="21"/>
                    </w:rPr>
                    <w:t>8.断裂强力：经向：≥2000N，纬向：≥1000N</w:t>
                  </w:r>
                </w:p>
                <w:p>
                  <w:pPr>
                    <w:pStyle w:val="null3"/>
                    <w:jc w:val="both"/>
                  </w:pPr>
                  <w:r>
                    <w:rPr>
                      <w:rFonts w:ascii="仿宋_GB2312" w:hAnsi="仿宋_GB2312" w:cs="仿宋_GB2312" w:eastAsia="仿宋_GB2312"/>
                      <w:sz w:val="21"/>
                    </w:rPr>
                    <w:t>9.勾丝：经向：≥3-4级，纬向：≥4级</w:t>
                  </w:r>
                </w:p>
                <w:p>
                  <w:pPr>
                    <w:pStyle w:val="null3"/>
                    <w:jc w:val="both"/>
                  </w:pPr>
                  <w:r>
                    <w:rPr>
                      <w:rFonts w:ascii="仿宋_GB2312" w:hAnsi="仿宋_GB2312" w:cs="仿宋_GB2312" w:eastAsia="仿宋_GB2312"/>
                      <w:sz w:val="21"/>
                    </w:rPr>
                    <w:t>10.耐磨性能：&gt;10000次</w:t>
                  </w:r>
                </w:p>
                <w:p>
                  <w:pPr>
                    <w:pStyle w:val="null3"/>
                    <w:jc w:val="both"/>
                  </w:pPr>
                  <w:r>
                    <w:rPr>
                      <w:rFonts w:ascii="仿宋_GB2312" w:hAnsi="仿宋_GB2312" w:cs="仿宋_GB2312" w:eastAsia="仿宋_GB2312"/>
                      <w:sz w:val="21"/>
                    </w:rPr>
                    <w:t>11.透气率：≥40mm/s</w:t>
                  </w:r>
                </w:p>
                <w:p>
                  <w:pPr>
                    <w:pStyle w:val="null3"/>
                    <w:jc w:val="both"/>
                  </w:pPr>
                  <w:r>
                    <w:rPr>
                      <w:rFonts w:ascii="仿宋_GB2312" w:hAnsi="仿宋_GB2312" w:cs="仿宋_GB2312" w:eastAsia="仿宋_GB2312"/>
                      <w:sz w:val="21"/>
                    </w:rPr>
                    <w:t>12.水洗尺寸变化率：经向：≥-2.0%，纬向：≥-2.0%</w:t>
                  </w:r>
                </w:p>
                <w:p>
                  <w:pPr>
                    <w:pStyle w:val="null3"/>
                    <w:jc w:val="both"/>
                  </w:pPr>
                  <w:r>
                    <w:rPr>
                      <w:rFonts w:ascii="仿宋_GB2312" w:hAnsi="仿宋_GB2312" w:cs="仿宋_GB2312" w:eastAsia="仿宋_GB2312"/>
                      <w:sz w:val="21"/>
                    </w:rPr>
                    <w:t>13.异味：无</w:t>
                  </w:r>
                </w:p>
                <w:p>
                  <w:pPr>
                    <w:pStyle w:val="null3"/>
                    <w:jc w:val="both"/>
                  </w:pPr>
                  <w:r>
                    <w:rPr>
                      <w:rFonts w:ascii="仿宋_GB2312" w:hAnsi="仿宋_GB2312" w:cs="仿宋_GB2312" w:eastAsia="仿宋_GB2312"/>
                      <w:sz w:val="21"/>
                    </w:rPr>
                    <w:t>14.pH值：4.0～8.5</w:t>
                  </w:r>
                </w:p>
                <w:p>
                  <w:pPr>
                    <w:pStyle w:val="null3"/>
                    <w:jc w:val="both"/>
                  </w:pPr>
                  <w:r>
                    <w:rPr>
                      <w:rFonts w:ascii="仿宋_GB2312" w:hAnsi="仿宋_GB2312" w:cs="仿宋_GB2312" w:eastAsia="仿宋_GB2312"/>
                      <w:sz w:val="21"/>
                    </w:rPr>
                    <w:t>15.甲醛含量：≤75mg/kg</w:t>
                  </w:r>
                </w:p>
                <w:p>
                  <w:pPr>
                    <w:pStyle w:val="null3"/>
                    <w:jc w:val="both"/>
                  </w:pPr>
                  <w:r>
                    <w:rPr>
                      <w:rFonts w:ascii="仿宋_GB2312" w:hAnsi="仿宋_GB2312" w:cs="仿宋_GB2312" w:eastAsia="仿宋_GB2312"/>
                      <w:sz w:val="21"/>
                    </w:rPr>
                    <w:t>16.可分解致癌芳香胺染料：无</w:t>
                  </w:r>
                </w:p>
                <w:p>
                  <w:pPr>
                    <w:pStyle w:val="null3"/>
                    <w:jc w:val="both"/>
                  </w:pPr>
                  <w:r>
                    <w:rPr>
                      <w:rFonts w:ascii="仿宋_GB2312" w:hAnsi="仿宋_GB2312" w:cs="仿宋_GB2312" w:eastAsia="仿宋_GB2312"/>
                      <w:sz w:val="21"/>
                    </w:rPr>
                    <w:t>17.色牢度≥4级（耐水色牢度、耐酸汗渍色牢度、耐碱汗渍色牢度、耐皂洗色牢度）</w:t>
                  </w:r>
                </w:p>
                <w:p>
                  <w:pPr>
                    <w:pStyle w:val="null3"/>
                    <w:jc w:val="both"/>
                  </w:pPr>
                  <w:r>
                    <w:rPr>
                      <w:rFonts w:ascii="仿宋_GB2312" w:hAnsi="仿宋_GB2312" w:cs="仿宋_GB2312" w:eastAsia="仿宋_GB2312"/>
                      <w:sz w:val="21"/>
                    </w:rPr>
                    <w:t>18.耐摩擦色牢度：干摩≥4级，湿摩≥4级</w:t>
                  </w:r>
                </w:p>
                <w:p>
                  <w:pPr>
                    <w:pStyle w:val="null3"/>
                    <w:jc w:val="both"/>
                  </w:pPr>
                  <w:r>
                    <w:rPr>
                      <w:rFonts w:ascii="仿宋_GB2312" w:hAnsi="仿宋_GB2312" w:cs="仿宋_GB2312" w:eastAsia="仿宋_GB2312"/>
                      <w:sz w:val="21"/>
                    </w:rPr>
                    <w:t>19.耐次氯酸盐漂白色牢度：≥4级</w:t>
                  </w:r>
                </w:p>
                <w:p>
                  <w:pPr>
                    <w:pStyle w:val="null3"/>
                    <w:jc w:val="both"/>
                  </w:pPr>
                  <w:r>
                    <w:rPr>
                      <w:rFonts w:ascii="仿宋_GB2312" w:hAnsi="仿宋_GB2312" w:cs="仿宋_GB2312" w:eastAsia="仿宋_GB2312"/>
                      <w:sz w:val="21"/>
                    </w:rPr>
                    <w:t>20.大肠杆菌（ATCC 25922）抑菌率：≥99%</w:t>
                  </w:r>
                </w:p>
                <w:p>
                  <w:pPr>
                    <w:pStyle w:val="null3"/>
                    <w:jc w:val="both"/>
                  </w:pPr>
                  <w:r>
                    <w:rPr>
                      <w:rFonts w:ascii="仿宋_GB2312" w:hAnsi="仿宋_GB2312" w:cs="仿宋_GB2312" w:eastAsia="仿宋_GB2312"/>
                      <w:sz w:val="21"/>
                    </w:rPr>
                    <w:t>21.金黄色葡萄球菌（ATCC 6538）抑菌率：≥99%</w:t>
                  </w:r>
                </w:p>
                <w:p>
                  <w:pPr>
                    <w:pStyle w:val="null3"/>
                    <w:jc w:val="both"/>
                  </w:pPr>
                  <w:r>
                    <w:rPr>
                      <w:rFonts w:ascii="仿宋_GB2312" w:hAnsi="仿宋_GB2312" w:cs="仿宋_GB2312" w:eastAsia="仿宋_GB2312"/>
                      <w:sz w:val="21"/>
                    </w:rPr>
                    <w:t>22.白色念珠菌（ATCC 10231）抑菌率：≥99%</w:t>
                  </w:r>
                </w:p>
                <w:p>
                  <w:pPr>
                    <w:pStyle w:val="null3"/>
                    <w:jc w:val="both"/>
                  </w:pPr>
                  <w:r>
                    <w:rPr>
                      <w:rFonts w:ascii="仿宋_GB2312" w:hAnsi="仿宋_GB2312" w:cs="仿宋_GB2312" w:eastAsia="仿宋_GB2312"/>
                      <w:sz w:val="21"/>
                    </w:rPr>
                    <w:t>织物组织纹理：斜纹</w:t>
                  </w:r>
                  <w:r>
                    <w:rPr>
                      <w:rFonts w:ascii="仿宋_GB2312" w:hAnsi="仿宋_GB2312" w:cs="仿宋_GB2312" w:eastAsia="仿宋_GB2312"/>
                      <w:sz w:val="21"/>
                    </w:rPr>
                    <w:t>，</w:t>
                  </w:r>
                  <w:r>
                    <w:rPr>
                      <w:rFonts w:ascii="仿宋_GB2312" w:hAnsi="仿宋_GB2312" w:cs="仿宋_GB2312" w:eastAsia="仿宋_GB2312"/>
                      <w:sz w:val="21"/>
                      <w:color w:val="000000"/>
                    </w:rPr>
                    <w:t>医用布</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实习护士长袖上衣</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实习医生工作服长袖</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实习护士裤（冬）</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实习护士上衣短袖</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夏装面料要求：</w:t>
                  </w:r>
                </w:p>
                <w:p>
                  <w:pPr>
                    <w:pStyle w:val="null3"/>
                    <w:jc w:val="both"/>
                  </w:pPr>
                  <w:r>
                    <w:rPr>
                      <w:rFonts w:ascii="仿宋_GB2312" w:hAnsi="仿宋_GB2312" w:cs="仿宋_GB2312" w:eastAsia="仿宋_GB2312"/>
                      <w:sz w:val="21"/>
                    </w:rPr>
                    <w:t>1.纤维含量：聚酯纤维，（65±5）%，棉（35±5）%</w:t>
                  </w:r>
                </w:p>
                <w:p>
                  <w:pPr>
                    <w:pStyle w:val="null3"/>
                    <w:jc w:val="both"/>
                  </w:pPr>
                  <w:r>
                    <w:rPr>
                      <w:rFonts w:ascii="仿宋_GB2312" w:hAnsi="仿宋_GB2312" w:cs="仿宋_GB2312" w:eastAsia="仿宋_GB2312"/>
                      <w:sz w:val="21"/>
                    </w:rPr>
                    <w:t>2.线密度：经向：(25.5±1)tex，纬向：(25.5±1)tex</w:t>
                  </w:r>
                </w:p>
                <w:p>
                  <w:pPr>
                    <w:pStyle w:val="null3"/>
                    <w:jc w:val="both"/>
                  </w:pPr>
                  <w:r>
                    <w:rPr>
                      <w:rFonts w:ascii="仿宋_GB2312" w:hAnsi="仿宋_GB2312" w:cs="仿宋_GB2312" w:eastAsia="仿宋_GB2312"/>
                      <w:sz w:val="21"/>
                    </w:rPr>
                    <w:t>3.密度：经向：≥430根/10cm，纬向：≥240根/10cm</w:t>
                  </w:r>
                </w:p>
                <w:p>
                  <w:pPr>
                    <w:pStyle w:val="null3"/>
                    <w:jc w:val="both"/>
                  </w:pPr>
                  <w:r>
                    <w:rPr>
                      <w:rFonts w:ascii="仿宋_GB2312" w:hAnsi="仿宋_GB2312" w:cs="仿宋_GB2312" w:eastAsia="仿宋_GB2312"/>
                      <w:sz w:val="21"/>
                    </w:rPr>
                    <w:t>4.克重：190±10g/㎡</w:t>
                  </w:r>
                </w:p>
                <w:p>
                  <w:pPr>
                    <w:pStyle w:val="null3"/>
                    <w:jc w:val="both"/>
                  </w:pPr>
                  <w:r>
                    <w:rPr>
                      <w:rFonts w:ascii="仿宋_GB2312" w:hAnsi="仿宋_GB2312" w:cs="仿宋_GB2312" w:eastAsia="仿宋_GB2312"/>
                      <w:sz w:val="21"/>
                    </w:rPr>
                    <w:t>5.起毛起球：≥3-4级</w:t>
                  </w:r>
                </w:p>
                <w:p>
                  <w:pPr>
                    <w:pStyle w:val="null3"/>
                    <w:jc w:val="both"/>
                  </w:pPr>
                  <w:r>
                    <w:rPr>
                      <w:rFonts w:ascii="仿宋_GB2312" w:hAnsi="仿宋_GB2312" w:cs="仿宋_GB2312" w:eastAsia="仿宋_GB2312"/>
                      <w:sz w:val="21"/>
                    </w:rPr>
                    <w:t>6.撕破强力：经向：≥35N，纬向：≥20N</w:t>
                  </w:r>
                </w:p>
                <w:p>
                  <w:pPr>
                    <w:pStyle w:val="null3"/>
                    <w:jc w:val="both"/>
                  </w:pPr>
                  <w:r>
                    <w:rPr>
                      <w:rFonts w:ascii="仿宋_GB2312" w:hAnsi="仿宋_GB2312" w:cs="仿宋_GB2312" w:eastAsia="仿宋_GB2312"/>
                      <w:sz w:val="21"/>
                    </w:rPr>
                    <w:t>7.防紫外线性能：UPF&gt;50,T(UVA)AV≤5%</w:t>
                  </w:r>
                </w:p>
                <w:p>
                  <w:pPr>
                    <w:pStyle w:val="null3"/>
                    <w:jc w:val="both"/>
                  </w:pPr>
                  <w:r>
                    <w:rPr>
                      <w:rFonts w:ascii="仿宋_GB2312" w:hAnsi="仿宋_GB2312" w:cs="仿宋_GB2312" w:eastAsia="仿宋_GB2312"/>
                      <w:sz w:val="21"/>
                    </w:rPr>
                    <w:t>8.断裂强力：经向：≥1300N，纬向：≥740N</w:t>
                  </w:r>
                </w:p>
                <w:p>
                  <w:pPr>
                    <w:pStyle w:val="null3"/>
                    <w:jc w:val="both"/>
                  </w:pPr>
                  <w:r>
                    <w:rPr>
                      <w:rFonts w:ascii="仿宋_GB2312" w:hAnsi="仿宋_GB2312" w:cs="仿宋_GB2312" w:eastAsia="仿宋_GB2312"/>
                      <w:sz w:val="21"/>
                    </w:rPr>
                    <w:t>9.勾丝：经向：≥4级，纬向≥4级</w:t>
                  </w:r>
                </w:p>
                <w:p>
                  <w:pPr>
                    <w:pStyle w:val="null3"/>
                    <w:jc w:val="both"/>
                  </w:pPr>
                  <w:r>
                    <w:rPr>
                      <w:rFonts w:ascii="仿宋_GB2312" w:hAnsi="仿宋_GB2312" w:cs="仿宋_GB2312" w:eastAsia="仿宋_GB2312"/>
                      <w:sz w:val="21"/>
                    </w:rPr>
                    <w:t>10.耐磨性能：&gt;10000次</w:t>
                  </w:r>
                </w:p>
                <w:p>
                  <w:pPr>
                    <w:pStyle w:val="null3"/>
                    <w:jc w:val="both"/>
                  </w:pPr>
                  <w:r>
                    <w:rPr>
                      <w:rFonts w:ascii="仿宋_GB2312" w:hAnsi="仿宋_GB2312" w:cs="仿宋_GB2312" w:eastAsia="仿宋_GB2312"/>
                      <w:sz w:val="21"/>
                    </w:rPr>
                    <w:t>11.透气率：≥30mm/s</w:t>
                  </w:r>
                </w:p>
                <w:p>
                  <w:pPr>
                    <w:pStyle w:val="null3"/>
                    <w:jc w:val="both"/>
                  </w:pPr>
                  <w:r>
                    <w:rPr>
                      <w:rFonts w:ascii="仿宋_GB2312" w:hAnsi="仿宋_GB2312" w:cs="仿宋_GB2312" w:eastAsia="仿宋_GB2312"/>
                      <w:sz w:val="21"/>
                    </w:rPr>
                    <w:t>12.水洗尺寸变化率：经向：≥-2.0%，纬向：≥-2.0%</w:t>
                  </w:r>
                </w:p>
                <w:p>
                  <w:pPr>
                    <w:pStyle w:val="null3"/>
                    <w:jc w:val="both"/>
                  </w:pPr>
                  <w:r>
                    <w:rPr>
                      <w:rFonts w:ascii="仿宋_GB2312" w:hAnsi="仿宋_GB2312" w:cs="仿宋_GB2312" w:eastAsia="仿宋_GB2312"/>
                      <w:sz w:val="21"/>
                    </w:rPr>
                    <w:t>13.异味：无</w:t>
                  </w:r>
                </w:p>
                <w:p>
                  <w:pPr>
                    <w:pStyle w:val="null3"/>
                    <w:jc w:val="both"/>
                  </w:pPr>
                  <w:r>
                    <w:rPr>
                      <w:rFonts w:ascii="仿宋_GB2312" w:hAnsi="仿宋_GB2312" w:cs="仿宋_GB2312" w:eastAsia="仿宋_GB2312"/>
                      <w:sz w:val="21"/>
                    </w:rPr>
                    <w:t>14.pH值：4.0～8.5</w:t>
                  </w:r>
                </w:p>
                <w:p>
                  <w:pPr>
                    <w:pStyle w:val="null3"/>
                    <w:jc w:val="both"/>
                  </w:pPr>
                  <w:r>
                    <w:rPr>
                      <w:rFonts w:ascii="仿宋_GB2312" w:hAnsi="仿宋_GB2312" w:cs="仿宋_GB2312" w:eastAsia="仿宋_GB2312"/>
                      <w:sz w:val="21"/>
                    </w:rPr>
                    <w:t>15.甲醛含量：≤75mg/kg</w:t>
                  </w:r>
                </w:p>
                <w:p>
                  <w:pPr>
                    <w:pStyle w:val="null3"/>
                    <w:jc w:val="both"/>
                  </w:pPr>
                  <w:r>
                    <w:rPr>
                      <w:rFonts w:ascii="仿宋_GB2312" w:hAnsi="仿宋_GB2312" w:cs="仿宋_GB2312" w:eastAsia="仿宋_GB2312"/>
                      <w:sz w:val="21"/>
                    </w:rPr>
                    <w:t>16.可分解致癌芳香胺染料：无</w:t>
                  </w:r>
                </w:p>
                <w:p>
                  <w:pPr>
                    <w:pStyle w:val="null3"/>
                    <w:jc w:val="both"/>
                  </w:pPr>
                  <w:r>
                    <w:rPr>
                      <w:rFonts w:ascii="仿宋_GB2312" w:hAnsi="仿宋_GB2312" w:cs="仿宋_GB2312" w:eastAsia="仿宋_GB2312"/>
                      <w:sz w:val="21"/>
                    </w:rPr>
                    <w:t>17.色牢度≥4级（耐水色牢度、耐酸汗渍色牢度、耐碱汗渍色牢度、耐皂洗色牢度）</w:t>
                  </w:r>
                </w:p>
                <w:p>
                  <w:pPr>
                    <w:pStyle w:val="null3"/>
                    <w:jc w:val="both"/>
                  </w:pPr>
                  <w:r>
                    <w:rPr>
                      <w:rFonts w:ascii="仿宋_GB2312" w:hAnsi="仿宋_GB2312" w:cs="仿宋_GB2312" w:eastAsia="仿宋_GB2312"/>
                      <w:sz w:val="21"/>
                    </w:rPr>
                    <w:t>18.耐摩擦色牢度：干摩≥4级，湿摩≥4级</w:t>
                  </w:r>
                </w:p>
                <w:p>
                  <w:pPr>
                    <w:pStyle w:val="null3"/>
                    <w:jc w:val="both"/>
                  </w:pPr>
                  <w:r>
                    <w:rPr>
                      <w:rFonts w:ascii="仿宋_GB2312" w:hAnsi="仿宋_GB2312" w:cs="仿宋_GB2312" w:eastAsia="仿宋_GB2312"/>
                      <w:sz w:val="21"/>
                    </w:rPr>
                    <w:t>19.耐次氯酸盐漂白色牢度：≥4级</w:t>
                  </w:r>
                </w:p>
                <w:p>
                  <w:pPr>
                    <w:pStyle w:val="null3"/>
                    <w:jc w:val="both"/>
                  </w:pPr>
                  <w:r>
                    <w:rPr>
                      <w:rFonts w:ascii="仿宋_GB2312" w:hAnsi="仿宋_GB2312" w:cs="仿宋_GB2312" w:eastAsia="仿宋_GB2312"/>
                      <w:sz w:val="21"/>
                    </w:rPr>
                    <w:t>织物组织纹理：平纹</w:t>
                  </w:r>
                  <w:r>
                    <w:rPr>
                      <w:rFonts w:ascii="仿宋_GB2312" w:hAnsi="仿宋_GB2312" w:cs="仿宋_GB2312" w:eastAsia="仿宋_GB2312"/>
                      <w:sz w:val="21"/>
                    </w:rPr>
                    <w:t>，医</w:t>
                  </w:r>
                  <w:r>
                    <w:rPr>
                      <w:rFonts w:ascii="仿宋_GB2312" w:hAnsi="仿宋_GB2312" w:cs="仿宋_GB2312" w:eastAsia="仿宋_GB2312"/>
                      <w:sz w:val="21"/>
                      <w:color w:val="000000"/>
                    </w:rPr>
                    <w:t>用布、彩色。</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实习医生工作服短袖</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实习护士裤（夏）</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vMerge/>
                  <w:tcBorders>
                    <w:top w:val="none" w:color="000000" w:sz="4"/>
                    <w:left w:val="singl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长袖衬衣</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r>
                    <w:rPr>
                      <w:rFonts w:ascii="仿宋_GB2312" w:hAnsi="仿宋_GB2312" w:cs="仿宋_GB2312" w:eastAsia="仿宋_GB2312"/>
                      <w:sz w:val="21"/>
                      <w:color w:val="000000"/>
                    </w:rPr>
                    <w:t>涤</w:t>
                  </w:r>
                  <w:r>
                    <w:rPr>
                      <w:rFonts w:ascii="仿宋_GB2312" w:hAnsi="仿宋_GB2312" w:cs="仿宋_GB2312" w:eastAsia="仿宋_GB2312"/>
                      <w:sz w:val="21"/>
                      <w:color w:val="000000"/>
                    </w:rPr>
                    <w:t>，</w:t>
                  </w:r>
                  <w:r>
                    <w:rPr>
                      <w:rFonts w:ascii="仿宋_GB2312" w:hAnsi="仿宋_GB2312" w:cs="仿宋_GB2312" w:eastAsia="仿宋_GB2312"/>
                      <w:sz w:val="21"/>
                      <w:color w:val="000000"/>
                    </w:rPr>
                    <w:t>35%</w:t>
                  </w:r>
                  <w:r>
                    <w:rPr>
                      <w:rFonts w:ascii="仿宋_GB2312" w:hAnsi="仿宋_GB2312" w:cs="仿宋_GB2312" w:eastAsia="仿宋_GB2312"/>
                      <w:sz w:val="21"/>
                      <w:color w:val="000000"/>
                    </w:rPr>
                    <w:t>棉、</w:t>
                  </w:r>
                  <w:r>
                    <w:rPr>
                      <w:rFonts w:ascii="仿宋_GB2312" w:hAnsi="仿宋_GB2312" w:cs="仿宋_GB2312" w:eastAsia="仿宋_GB2312"/>
                      <w:sz w:val="21"/>
                    </w:rPr>
                    <w:t>纱支</w:t>
                  </w:r>
                  <w:r>
                    <w:rPr>
                      <w:rFonts w:ascii="仿宋_GB2312" w:hAnsi="仿宋_GB2312" w:cs="仿宋_GB2312" w:eastAsia="仿宋_GB2312"/>
                      <w:sz w:val="21"/>
                      <w:color w:val="000000"/>
                    </w:rPr>
                    <w:t>60</w:t>
                  </w:r>
                  <w:r>
                    <w:rPr>
                      <w:rFonts w:ascii="仿宋_GB2312" w:hAnsi="仿宋_GB2312" w:cs="仿宋_GB2312" w:eastAsia="仿宋_GB2312"/>
                      <w:sz w:val="21"/>
                    </w:rPr>
                    <w:t>ˢ *60ˢ</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短袖衬衣</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r>
                    <w:rPr>
                      <w:rFonts w:ascii="仿宋_GB2312" w:hAnsi="仿宋_GB2312" w:cs="仿宋_GB2312" w:eastAsia="仿宋_GB2312"/>
                      <w:sz w:val="21"/>
                      <w:color w:val="000000"/>
                    </w:rPr>
                    <w:t>涤</w:t>
                  </w:r>
                  <w:r>
                    <w:rPr>
                      <w:rFonts w:ascii="仿宋_GB2312" w:hAnsi="仿宋_GB2312" w:cs="仿宋_GB2312" w:eastAsia="仿宋_GB2312"/>
                      <w:sz w:val="21"/>
                      <w:color w:val="000000"/>
                    </w:rPr>
                    <w:t>，</w:t>
                  </w:r>
                  <w:r>
                    <w:rPr>
                      <w:rFonts w:ascii="仿宋_GB2312" w:hAnsi="仿宋_GB2312" w:cs="仿宋_GB2312" w:eastAsia="仿宋_GB2312"/>
                      <w:sz w:val="21"/>
                      <w:color w:val="000000"/>
                    </w:rPr>
                    <w:t>35%</w:t>
                  </w:r>
                  <w:r>
                    <w:rPr>
                      <w:rFonts w:ascii="仿宋_GB2312" w:hAnsi="仿宋_GB2312" w:cs="仿宋_GB2312" w:eastAsia="仿宋_GB2312"/>
                      <w:sz w:val="21"/>
                      <w:color w:val="000000"/>
                    </w:rPr>
                    <w:t>棉、</w:t>
                  </w:r>
                  <w:r>
                    <w:rPr>
                      <w:rFonts w:ascii="仿宋_GB2312" w:hAnsi="仿宋_GB2312" w:cs="仿宋_GB2312" w:eastAsia="仿宋_GB2312"/>
                      <w:sz w:val="21"/>
                    </w:rPr>
                    <w:t>纱支</w:t>
                  </w:r>
                  <w:r>
                    <w:rPr>
                      <w:rFonts w:ascii="仿宋_GB2312" w:hAnsi="仿宋_GB2312" w:cs="仿宋_GB2312" w:eastAsia="仿宋_GB2312"/>
                      <w:sz w:val="21"/>
                      <w:color w:val="000000"/>
                    </w:rPr>
                    <w:t>60</w:t>
                  </w:r>
                  <w:r>
                    <w:rPr>
                      <w:rFonts w:ascii="仿宋_GB2312" w:hAnsi="仿宋_GB2312" w:cs="仿宋_GB2312" w:eastAsia="仿宋_GB2312"/>
                      <w:sz w:val="21"/>
                    </w:rPr>
                    <w:t>ˢ *60ˢ</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门诊导医服装</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连衣裙：</w:t>
                  </w:r>
                  <w:r>
                    <w:rPr>
                      <w:rFonts w:ascii="仿宋_GB2312" w:hAnsi="仿宋_GB2312" w:cs="仿宋_GB2312" w:eastAsia="仿宋_GB2312"/>
                      <w:sz w:val="21"/>
                      <w:color w:val="000000"/>
                    </w:rPr>
                    <w:t>95%纤维、 5%棉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马甲</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聚酯纤维</w:t>
                  </w:r>
                  <w:r>
                    <w:rPr>
                      <w:rFonts w:ascii="仿宋_GB2312" w:hAnsi="仿宋_GB2312" w:cs="仿宋_GB2312" w:eastAsia="仿宋_GB2312"/>
                      <w:sz w:val="21"/>
                      <w:color w:val="000000"/>
                    </w:rPr>
                    <w:t>96%，氨纶4% 加内衬</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领带</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聚酯纤维</w:t>
                  </w:r>
                  <w:r>
                    <w:rPr>
                      <w:rFonts w:ascii="仿宋_GB2312" w:hAnsi="仿宋_GB2312" w:cs="仿宋_GB2312" w:eastAsia="仿宋_GB2312"/>
                      <w:sz w:val="21"/>
                      <w:color w:val="000000"/>
                    </w:rPr>
                    <w:t>96%，氨纶4% 加内衬</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西裤</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50%羊毛，50%聚酯纤维，克重≥240g/㎡</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西服</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50%羊毛，50%聚酯纤维，克重≥240g/㎡</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敷料</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洗手衣裤</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T/C 65/35,纱织23</w:t>
                  </w:r>
                  <w:r>
                    <w:rPr>
                      <w:rFonts w:ascii="仿宋_GB2312" w:hAnsi="仿宋_GB2312" w:cs="仿宋_GB2312" w:eastAsia="仿宋_GB2312"/>
                      <w:sz w:val="21"/>
                    </w:rPr>
                    <w:t>ˢ</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*23</w:t>
                  </w:r>
                  <w:r>
                    <w:rPr>
                      <w:rFonts w:ascii="仿宋_GB2312" w:hAnsi="仿宋_GB2312" w:cs="仿宋_GB2312" w:eastAsia="仿宋_GB2312"/>
                      <w:sz w:val="21"/>
                    </w:rPr>
                    <w:t>ˢ</w:t>
                  </w:r>
                  <w:r>
                    <w:rPr>
                      <w:rFonts w:ascii="仿宋_GB2312" w:hAnsi="仿宋_GB2312" w:cs="仿宋_GB2312" w:eastAsia="仿宋_GB2312"/>
                      <w:sz w:val="21"/>
                      <w:color w:val="000000"/>
                    </w:rPr>
                    <w:t>，密度</w:t>
                  </w:r>
                  <w:r>
                    <w:rPr>
                      <w:rFonts w:ascii="仿宋_GB2312" w:hAnsi="仿宋_GB2312" w:cs="仿宋_GB2312" w:eastAsia="仿宋_GB2312"/>
                      <w:sz w:val="21"/>
                      <w:color w:val="000000"/>
                    </w:rPr>
                    <w:t>104*61，医用布、彩色、耐高温、耐氯漂、缩水在国标范围内，色牢度高</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巡回衣（长袖）</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T/C65/35 45/2*21 138*71 医用布、耐高温、耐氯漂、缩水在国标范围内，色牢度高</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手术帽</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绑带式</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花布医用布、彩色、耐高温、耐氯漂、缩水在国标范围内，色牢度高</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核心产品</w:t>
                  </w:r>
                  <w:r>
                    <w:rPr>
                      <w:rFonts w:ascii="仿宋_GB2312" w:hAnsi="仿宋_GB2312" w:cs="仿宋_GB2312" w:eastAsia="仿宋_GB2312"/>
                      <w:sz w:val="21"/>
                      <w:color w:val="000000"/>
                    </w:rPr>
                    <w:t>）</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1、纤维含量：100%棉</w:t>
                  </w:r>
                </w:p>
                <w:p>
                  <w:pPr>
                    <w:pStyle w:val="null3"/>
                    <w:jc w:val="left"/>
                  </w:pPr>
                  <w:r>
                    <w:rPr>
                      <w:rFonts w:ascii="仿宋_GB2312" w:hAnsi="仿宋_GB2312" w:cs="仿宋_GB2312" w:eastAsia="仿宋_GB2312"/>
                      <w:sz w:val="21"/>
                    </w:rPr>
                    <w:t>2、线密度：经向：20±1S，纬向：20±1S，</w:t>
                  </w:r>
                </w:p>
                <w:p>
                  <w:pPr>
                    <w:pStyle w:val="null3"/>
                    <w:jc w:val="left"/>
                  </w:pPr>
                  <w:r>
                    <w:rPr>
                      <w:rFonts w:ascii="仿宋_GB2312" w:hAnsi="仿宋_GB2312" w:cs="仿宋_GB2312" w:eastAsia="仿宋_GB2312"/>
                      <w:sz w:val="21"/>
                    </w:rPr>
                    <w:t>3、密度：经向：120±5根/英寸，纬向：60±5根/英寸</w:t>
                  </w:r>
                </w:p>
                <w:p>
                  <w:pPr>
                    <w:pStyle w:val="null3"/>
                    <w:jc w:val="left"/>
                  </w:pPr>
                  <w:r>
                    <w:rPr>
                      <w:rFonts w:ascii="仿宋_GB2312" w:hAnsi="仿宋_GB2312" w:cs="仿宋_GB2312" w:eastAsia="仿宋_GB2312"/>
                      <w:sz w:val="21"/>
                    </w:rPr>
                    <w:t>4、耐次氯酸盐漂白色牢度：≥4级</w:t>
                  </w:r>
                </w:p>
                <w:p>
                  <w:pPr>
                    <w:pStyle w:val="null3"/>
                    <w:jc w:val="left"/>
                  </w:pPr>
                  <w:r>
                    <w:rPr>
                      <w:rFonts w:ascii="仿宋_GB2312" w:hAnsi="仿宋_GB2312" w:cs="仿宋_GB2312" w:eastAsia="仿宋_GB2312"/>
                      <w:sz w:val="21"/>
                    </w:rPr>
                    <w:t>5、水洗尺寸变化率：≥-5%</w:t>
                  </w:r>
                </w:p>
                <w:p>
                  <w:pPr>
                    <w:pStyle w:val="null3"/>
                    <w:jc w:val="left"/>
                  </w:pPr>
                  <w:r>
                    <w:rPr>
                      <w:rFonts w:ascii="仿宋_GB2312" w:hAnsi="仿宋_GB2312" w:cs="仿宋_GB2312" w:eastAsia="仿宋_GB2312"/>
                      <w:sz w:val="21"/>
                    </w:rPr>
                    <w:t>6、甲醛：≤75mg/kg</w:t>
                  </w:r>
                </w:p>
                <w:p>
                  <w:pPr>
                    <w:pStyle w:val="null3"/>
                    <w:jc w:val="left"/>
                  </w:pPr>
                  <w:r>
                    <w:rPr>
                      <w:rFonts w:ascii="仿宋_GB2312" w:hAnsi="仿宋_GB2312" w:cs="仿宋_GB2312" w:eastAsia="仿宋_GB2312"/>
                      <w:sz w:val="21"/>
                    </w:rPr>
                    <w:t>7、PH值：4.0-8.5之间</w:t>
                  </w:r>
                </w:p>
                <w:p>
                  <w:pPr>
                    <w:pStyle w:val="null3"/>
                    <w:jc w:val="left"/>
                  </w:pPr>
                  <w:r>
                    <w:rPr>
                      <w:rFonts w:ascii="仿宋_GB2312" w:hAnsi="仿宋_GB2312" w:cs="仿宋_GB2312" w:eastAsia="仿宋_GB2312"/>
                      <w:sz w:val="21"/>
                    </w:rPr>
                    <w:t>8、耐水色牢度：≥4级</w:t>
                  </w:r>
                </w:p>
                <w:p>
                  <w:pPr>
                    <w:pStyle w:val="null3"/>
                    <w:jc w:val="left"/>
                  </w:pPr>
                  <w:r>
                    <w:rPr>
                      <w:rFonts w:ascii="仿宋_GB2312" w:hAnsi="仿宋_GB2312" w:cs="仿宋_GB2312" w:eastAsia="仿宋_GB2312"/>
                      <w:sz w:val="21"/>
                    </w:rPr>
                    <w:t>9、耐酸汗渍色牢度：≥4级</w:t>
                  </w:r>
                </w:p>
                <w:p>
                  <w:pPr>
                    <w:pStyle w:val="null3"/>
                    <w:jc w:val="left"/>
                  </w:pPr>
                  <w:r>
                    <w:rPr>
                      <w:rFonts w:ascii="仿宋_GB2312" w:hAnsi="仿宋_GB2312" w:cs="仿宋_GB2312" w:eastAsia="仿宋_GB2312"/>
                      <w:sz w:val="21"/>
                    </w:rPr>
                    <w:t>10、耐碱汗渍色牢度：≥4级</w:t>
                  </w:r>
                </w:p>
                <w:p>
                  <w:pPr>
                    <w:pStyle w:val="null3"/>
                    <w:jc w:val="left"/>
                  </w:pPr>
                  <w:r>
                    <w:rPr>
                      <w:rFonts w:ascii="仿宋_GB2312" w:hAnsi="仿宋_GB2312" w:cs="仿宋_GB2312" w:eastAsia="仿宋_GB2312"/>
                      <w:sz w:val="21"/>
                    </w:rPr>
                    <w:t>11、耐干摩擦色牢度：≥4级</w:t>
                  </w:r>
                </w:p>
                <w:p>
                  <w:pPr>
                    <w:pStyle w:val="null3"/>
                    <w:jc w:val="left"/>
                  </w:pPr>
                  <w:r>
                    <w:rPr>
                      <w:rFonts w:ascii="仿宋_GB2312" w:hAnsi="仿宋_GB2312" w:cs="仿宋_GB2312" w:eastAsia="仿宋_GB2312"/>
                      <w:sz w:val="21"/>
                    </w:rPr>
                    <w:t>12、异味：无</w:t>
                  </w:r>
                </w:p>
                <w:p>
                  <w:pPr>
                    <w:pStyle w:val="null3"/>
                    <w:jc w:val="left"/>
                  </w:pPr>
                  <w:r>
                    <w:rPr>
                      <w:rFonts w:ascii="仿宋_GB2312" w:hAnsi="仿宋_GB2312" w:cs="仿宋_GB2312" w:eastAsia="仿宋_GB2312"/>
                      <w:sz w:val="21"/>
                    </w:rPr>
                    <w:t>13、可分解致癌芳香胺染料：禁用</w:t>
                  </w:r>
                </w:p>
                <w:p>
                  <w:pPr>
                    <w:pStyle w:val="null3"/>
                    <w:jc w:val="both"/>
                  </w:pPr>
                  <w:r>
                    <w:rPr>
                      <w:rFonts w:ascii="仿宋_GB2312" w:hAnsi="仿宋_GB2312" w:cs="仿宋_GB2312" w:eastAsia="仿宋_GB2312"/>
                      <w:sz w:val="21"/>
                    </w:rPr>
                    <w:t>无尘、无落絮面料，</w:t>
                  </w:r>
                  <w:r>
                    <w:rPr>
                      <w:rFonts w:ascii="仿宋_GB2312" w:hAnsi="仿宋_GB2312" w:cs="仿宋_GB2312" w:eastAsia="仿宋_GB2312"/>
                      <w:sz w:val="21"/>
                      <w:color w:val="000000"/>
                    </w:rPr>
                    <w:t>墨绿色，医用布。</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婴儿衣</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其他</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护士毛衣</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80%羊毛，晴纶纤维20%，12-16针，150-220g/件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vMerge/>
                  <w:tcBorders>
                    <w:top w:val="none" w:color="000000" w:sz="4"/>
                    <w:left w:val="single" w:color="000000" w:sz="4"/>
                    <w:bottom w:val="single" w:color="000000" w:sz="4"/>
                    <w:right w:val="single" w:color="000000" w:sz="4"/>
                  </w:tcBorders>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袋鼠衣</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S-XXXL</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T/C65/35,纱织23</w:t>
                  </w:r>
                  <w:r>
                    <w:rPr>
                      <w:rFonts w:ascii="仿宋_GB2312" w:hAnsi="仿宋_GB2312" w:cs="仿宋_GB2312" w:eastAsia="仿宋_GB2312"/>
                      <w:sz w:val="21"/>
                    </w:rPr>
                    <w:t>ˢ</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*23</w:t>
                  </w:r>
                  <w:r>
                    <w:rPr>
                      <w:rFonts w:ascii="仿宋_GB2312" w:hAnsi="仿宋_GB2312" w:cs="仿宋_GB2312" w:eastAsia="仿宋_GB2312"/>
                      <w:sz w:val="21"/>
                    </w:rPr>
                    <w:t>ˢ</w:t>
                  </w:r>
                  <w:r>
                    <w:rPr>
                      <w:rFonts w:ascii="仿宋_GB2312" w:hAnsi="仿宋_GB2312" w:cs="仿宋_GB2312" w:eastAsia="仿宋_GB2312"/>
                      <w:sz w:val="21"/>
                      <w:color w:val="000000"/>
                    </w:rPr>
                    <w:t>，密度</w:t>
                  </w:r>
                  <w:r>
                    <w:rPr>
                      <w:rFonts w:ascii="仿宋_GB2312" w:hAnsi="仿宋_GB2312" w:cs="仿宋_GB2312" w:eastAsia="仿宋_GB2312"/>
                      <w:sz w:val="21"/>
                      <w:color w:val="000000"/>
                    </w:rPr>
                    <w:t>104*61，医用布、彩色、耐高温、耐氯漂、缩水在国标范围内，色牢度高</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质量要求</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服装产品质量需满足</w:t>
                  </w:r>
                  <w:r>
                    <w:rPr>
                      <w:rFonts w:ascii="仿宋_GB2312" w:hAnsi="仿宋_GB2312" w:cs="仿宋_GB2312" w:eastAsia="仿宋_GB2312"/>
                      <w:sz w:val="21"/>
                    </w:rPr>
                    <w:t>FZ/T 81007-2022，GB18401-2010标准要求。</w:t>
                  </w:r>
                </w:p>
              </w:tc>
            </w:tr>
            <w:tr>
              <w:tc>
                <w:tcPr>
                  <w:tcW w:type="dxa" w:w="2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5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样品提供要求</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供应商</w:t>
                  </w:r>
                  <w:r>
                    <w:rPr>
                      <w:rFonts w:ascii="仿宋_GB2312" w:hAnsi="仿宋_GB2312" w:cs="仿宋_GB2312" w:eastAsia="仿宋_GB2312"/>
                      <w:sz w:val="21"/>
                    </w:rPr>
                    <w:t>需在响应时间截止之前提交品目</w:t>
                  </w:r>
                  <w:r>
                    <w:rPr>
                      <w:rFonts w:ascii="仿宋_GB2312" w:hAnsi="仿宋_GB2312" w:cs="仿宋_GB2312" w:eastAsia="仿宋_GB2312"/>
                      <w:sz w:val="21"/>
                    </w:rPr>
                    <w:t>1、</w:t>
                  </w:r>
                  <w:r>
                    <w:rPr>
                      <w:rFonts w:ascii="仿宋_GB2312" w:hAnsi="仿宋_GB2312" w:cs="仿宋_GB2312" w:eastAsia="仿宋_GB2312"/>
                      <w:sz w:val="21"/>
                    </w:rPr>
                    <w:t>4、6、8、</w:t>
                  </w:r>
                  <w:r>
                    <w:rPr>
                      <w:rFonts w:ascii="仿宋_GB2312" w:hAnsi="仿宋_GB2312" w:cs="仿宋_GB2312" w:eastAsia="仿宋_GB2312"/>
                      <w:sz w:val="21"/>
                    </w:rPr>
                    <w:t>10、2</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9、31</w:t>
                  </w:r>
                  <w:r>
                    <w:rPr>
                      <w:rFonts w:ascii="仿宋_GB2312" w:hAnsi="仿宋_GB2312" w:cs="仿宋_GB2312" w:eastAsia="仿宋_GB2312"/>
                      <w:sz w:val="21"/>
                    </w:rPr>
                    <w:t>样品的产品各一件。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1）样品的制作标准和要求：各投标人提供样品的材料、样式必须与招标文件的要求一致。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2）样品提交方式：</w:t>
                  </w:r>
                </w:p>
                <w:p>
                  <w:pPr>
                    <w:pStyle w:val="null3"/>
                    <w:jc w:val="left"/>
                  </w:pPr>
                  <w:r>
                    <w:rPr>
                      <w:rFonts w:ascii="仿宋_GB2312" w:hAnsi="仿宋_GB2312" w:cs="仿宋_GB2312" w:eastAsia="仿宋_GB2312"/>
                      <w:sz w:val="21"/>
                    </w:rPr>
                    <w:t>①投标时需提供样品的，</w:t>
                  </w:r>
                  <w:r>
                    <w:rPr>
                      <w:rFonts w:ascii="仿宋_GB2312" w:hAnsi="仿宋_GB2312" w:cs="仿宋_GB2312" w:eastAsia="仿宋_GB2312"/>
                      <w:sz w:val="21"/>
                    </w:rPr>
                    <w:t>供应商</w:t>
                  </w:r>
                  <w:r>
                    <w:rPr>
                      <w:rFonts w:ascii="仿宋_GB2312" w:hAnsi="仿宋_GB2312" w:cs="仿宋_GB2312" w:eastAsia="仿宋_GB2312"/>
                      <w:sz w:val="21"/>
                    </w:rPr>
                    <w:t>应将投标样品用不透明包装箱</w:t>
                  </w:r>
                  <w:r>
                    <w:rPr>
                      <w:rFonts w:ascii="仿宋_GB2312" w:hAnsi="仿宋_GB2312" w:cs="仿宋_GB2312" w:eastAsia="仿宋_GB2312"/>
                      <w:sz w:val="21"/>
                    </w:rPr>
                    <w:t>/袋/盒等密封，并在外层包装上标明样品明细，在当天投标截止时间前递交。（包装不严产生产品外漏的采购代理机构不予接受）</w:t>
                  </w:r>
                </w:p>
                <w:p>
                  <w:pPr>
                    <w:pStyle w:val="null3"/>
                    <w:jc w:val="left"/>
                  </w:pPr>
                  <w:r>
                    <w:rPr>
                      <w:rFonts w:ascii="仿宋_GB2312" w:hAnsi="仿宋_GB2312" w:cs="仿宋_GB2312" w:eastAsia="仿宋_GB2312"/>
                      <w:sz w:val="21"/>
                    </w:rPr>
                    <w:t>②采购活动结束后，未中标人投标样品在中标公示期满后退还，中标人投标样品交由采购人封样。</w:t>
                  </w:r>
                </w:p>
                <w:p>
                  <w:pPr>
                    <w:pStyle w:val="null3"/>
                    <w:jc w:val="left"/>
                  </w:pPr>
                  <w:r>
                    <w:rPr>
                      <w:rFonts w:ascii="仿宋_GB2312" w:hAnsi="仿宋_GB2312" w:cs="仿宋_GB2312" w:eastAsia="仿宋_GB2312"/>
                      <w:sz w:val="21"/>
                    </w:rPr>
                    <w:t>③对于供应商所提供的样品，代理机构会妥善保管，但不排除样品本身质量问题或运输途中发生损坏，对于损坏的产品代理机构不负责赔偿，请及时购置相关保险。</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本项目核心产品为品目</w:t>
                  </w:r>
                  <w:r>
                    <w:rPr>
                      <w:rFonts w:ascii="仿宋_GB2312" w:hAnsi="仿宋_GB2312" w:cs="仿宋_GB2312" w:eastAsia="仿宋_GB2312"/>
                      <w:sz w:val="21"/>
                    </w:rPr>
                    <w:t>29：手术衣。</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交货期：自接到采购人订单之日起20个日历日内交付采购人并验收合格，服务期：自合同签订之日起一年，或达到预算金额合同自动终止。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交货期：自接到采购人订单之日起20个日历日内交付采购人并验收合格，服务期：自合同签订之日起一年，或达到预算金额合同自动终止。</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西安市第三医院（甲方指定地点）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结算，甲方每月付款给乙方，每月初甲方收到乙方上月供货明细，并审核无误后通知乙方，乙方于收到通知之日起七日内出具正规等额含税发票，开始办理结算手续。甲方财务部门依据乙方提供等额合规税票，按合同规定向乙方支付物资价款。若乙方届时未提供全额合规发票，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按月结算，甲方每月付款给乙方，每月初甲方收到乙方上月供货明细，并审核无误后通知乙方，乙方于收到通知之日起七日内出具正规等额含税发票，开始办理结算手续。甲方财务部门依据乙方提供等额合规税票，按合同规定向乙方支付物资价款。若乙方届时未提供全额合规发票，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组建验收小组，按国家有关规定规范进行验收，若无国家标准按行业标准验收，必要时邀请相关专业人员或机构参与验收。因货物质量问题发生争议时，由采购人当地质量技术监督部门鉴定。货物符合质量技术标准的，鉴定费由采购人承担；否则鉴定费由中标人承担。 （二）中标人须为验收提供必需的一切条件及相关费用。其标准不能低于投标文件中所承诺的质量要求。 （三）出厂检验。中标人需提供产品、安装材料、工具和文件的发货清单和计划，发货计划应经采购人认可后实施。中标人负责所提供产品的出厂检验，保证产品原产地和技术指标的真实性、完整性、合法性，并负责将产品送达交货地点，并向采购人提供产品制造厂的出厂检验报告和质量合格证书。 （四）中标人应保证所提供的产品符合绿色环保要求，符合纺织品相关甲醛、可分解致癌芳香胺染料等有害物质的限量标准，验收时采购人有权对产品进行抽检，抽检发现甲醛、可分解致癌芳香胺染料等有害物质超标的将由中标人负责所有产品的除污染服务，抽检费用、除污染等因此产生的费用由中标人承担。 （五）产品安装完毕后，由中标人和采购人按验收标准进行联合验收。为保证产品用材质量，采购人有权验收时在所有产品中随机抽样并委托第三方检测机构进行破坏性检验，无论其质量是否符合约定标准，被破坏的产品价款由中标人承担。 （六）货物的设计、工艺、制作、材料均应达到采购人的要求，并能通过采购人有关部门的验收后，签署验收报告，产品质保期自验收合格之日起计算，由投标人提供产品保修文件。 （七）验收依据 1、招标文件、投标文件、澄清表（函）； 2、本合同及附件文本； 3、合同签订时国家及行业现行的标准和技术规范。 （八）乙方应向甲方提交项目实施过程中的所有资料，以便甲方日后管理和维护。 （九）双方拟定的其他条款。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采购人组建验收小组，按国家有关规定规范进行验收，若无国家标准按行业标准验收，必要时邀请相关专业人员或机构参与验收。因货物质量问题发生争议时，由采购人当地质量技术监督部门鉴定。货物符合质量技术标准的，鉴定费由采购人承担；否则鉴定费由中标人承担。 （二）中标人须为验收提供必需的一切条件及相关费用。其标准不能低于投标文件中所承诺的质量要求。 （三）出厂检验。中标人需提供产品、安装材料、工具和文件的发货清单和计划，发货计划应经采购人认可后实施。中标人负责所提供产品的出厂检验，保证产品原产地和技术指标的真实性、完整性、合法性，并负责将产品送达交货地点，并向采购人提供产品制造厂的出厂检验报告和质量合格证书。 （四）中标人应保证所提供的产品符合绿色环保要求，符合纺织品相关甲醛、可分解致癌芳香胺染料等有害物质的限量标准，验收时采购人有权对产品进行抽检，抽检发现甲醛、可分解致癌芳香胺染料等有害物质超标的将由中标人负责所有产品的除污染服务，抽检费用、除污染等因此产生的费用由中标人承担。 （五）产品安装完毕后，由中标人和采购人按验收标准进行联合验收。为保证产品用材质量，采购人有权验收时在所有产品中随机抽样并委托第三方检测机构进行破坏性检验，无论其质量是否符合约定标准，被破坏的产品价款由中标人承担。 （六）货物的设计、工艺、制作、材料均应达到采购人的要求，并能通过采购人有关部门的验收后，签署验收报告，产品质保期自验收合格之日起计算，由投标人提供产品保修文件。 （七）验收依据 1、招标文件、投标文件、澄清表（函）； 2、本合同及附件文本； 3、合同签订时国家及行业现行的标准和技术规范。 （八）乙方应向甲方提交项目实施过程中的所有资料，以便甲方日后管理和维护。 （九）双方拟定的其他条款。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所有货物提供至少1年质保，质保期内提供上门服务（含部件、人力、上门等），质保期1年内出现质量问题，由供应商更换，所涉及费用由供应商承担。质保期自货物验收之日起计算，相关费用计入报价。 质保期内服务： （1）质保期内，如产品因非人为因素出现质量问题而造成短期使用时，则质保期期相应延长。如停用时间累计超过60天则质保期重新计算。 （2）供应商应提供满足货物质保期内正常使用的备品备件（如有的话），其费用应包括在报价价格之内。 （3）供应商质保期内，提供 7×24小时技术支持保障。供应商接到甲方现场或通过电话、电子邮件、信函等方式提出的服务请求，应在1小时内响应，需要现场解决的，在甲方工作时间应于2小时内到达现场。问题解决时间不得超过48小时（连同前面时间计算）内处理完毕。规定时间内未处理完毕的，供应商提供不低于同等档次货物供采购人使用至故障货物能正常使用为止。如果需要更换部件的，要求更换的部件跟被更换的品牌、类型相一致或者是同类同档次的替代品，后者需征得采购人管理人员同意。如须增加非供应商的货物和配件，供应商应协助解决。 （4）质保期内如供应商未能做到上款的服务承诺，采购人可采取必要的补救措施，但其风险和费用由供应商承担，由于供应商的保证服务不到位，质保期的到期时间将顺延。 （5）质保期内因采购人使用、管理不当所造成的损失由采购人承担，供应商提供有偿服务（仅支付成本费用）。 （6）质保期内因产品质量或设计缺项等问题，而发生的医疗差错或医疗纠纷由成交供应商负全部责任，由此给采购人造成损失的一方应负责全部赔偿。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所有货物提供至少1年质保，质保期内提供上门服务（含部件、人力、上门等），质保期1年内出现质量问题，由供应商更换，所涉及费用由供应商承担。质保期自货物验收之日起计算，相关费用计入报价。 质保期内服务： （1）质保期内，如产品因非人为因素出现质量问题而造成短期使用时，则质保期期相应延长。如停用时间累计超过60天则质保期重新计算。 （2）供应商应提供满足货物质保期内正常使用的备品备件（如有的话），其费用应包括在报价价格之内。 （3）供应商质保期内，提供 7×24小时技术支持保障。供应商接到甲方现场或通过电话、电子邮件、信函等方式提出的服务请求，应在1小时内响应，需要现场解决的，在甲方工作时间应于2小时内到达现场。问题解决时间不得超过48小时（连同前面时间计算）内处理完毕。规定时间内未处理完毕的，供应商提供不低于同等档次货物供采购人使用至故障货物能正常使用为止。如果需要更换部件的，要求更换的部件跟被更换的品牌、类型相一致或者是同类同档次的替代品，后者需征得采购人管理人员同意。如须增加非供应商的货物和配件，供应商应协助解决。 （4）质保期内如供应商未能做到上款的服务承诺，采购人可采取必要的补救措施，但其风险和费用由供应商承担，由于供应商的保证服务不到位，质保期的到期时间将顺延。 （5）质保期内因采购人使用、管理不当所造成的损失由采购人承担，供应商提供有偿服务（仅支付成本费用）。 （6）质保期内因产品质量或设计缺项等问题，而发生的医疗差错或医疗纠纷由成交供应商负全部责任，由此给采购人造成损失的一方应负责全部赔偿。</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（一）按《合同法》中的相关条款执行。 （二）未按合同要求提供产品或产品质量不能满足合同要求，甲方应当将乙方违约的情况以及拟采取的措施以书面形式报政府采购监管部门，根据政府采购监管部门的处理意见，甲方有权依据《合同法》有关条款及合同约定终止合同，并要求乙方承担违约责任。同时，政府采购监管部门有权依据《政府采购法》及相关法律法规对乙方的违法行为进行相应的处罚。 （三）交货期每超过一天，扣除乙方合同总价款的‰。 （四）双方拟定的其他条款。 解决争议： （一）本合同在履行过程中发生的争议，由甲、乙双方当事人协商解决，协商不成的按下列第种方式解决： 1.提交西安仲裁委员会仲裁； 2.依法向甲方所在地人民法院起诉。 （二）本条款为独立条款，本合同的无效、变更、解除和终止均不影响本条款的效力。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（一）按《合同法》中的相关条款执行。 （二）未按合同要求提供产品或产品质量不能满足合同要求，甲方应当将乙方违约的情况以及拟采取的措施以书面形式报政府采购监管部门，根据政府采购监管部门的处理意见，甲方有权依据《合同法》有关条款及合同约定终止合同，并要求乙方承担违约责任。同时，政府采购监管部门有权依据《政府采购法》及相关法律法规对乙方的违法行为进行相应的处罚。 （三）交货期每超过一天，扣除乙方合同总价款的‰。 （四）双方拟定的其他条款。 解决争议： （一）本合同在履行过程中发生的争议，由甲、乙双方当事人协商解决，协商不成的按下列第种方式解决： 1.提交西安仲裁委员会仲裁； 2.依法向甲方所在地人民法院起诉。 （二）本条款为独立条款，本合同的无效、变更、解除和终止均不影响本条款的效力。</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因政府采购系统的局限性，本项目付款方式如下： （一）合同按月结算，甲方每月付款给乙方，每月初甲方收到乙方上月供货明细，并审核无误后通知乙方，乙方于收到通知之日起七日内出具正规等额含税发票，开始办理结算手续。甲方财务部门依据乙方提供等额合规税票，按合同规定向乙方支付物资价款。若乙方未按本合同约定及时提供等额合规税票或发货清单等结算资料，甲方付款期限顺延。 （二）支付方式：银行转账。 （三）未按照甲方采购管理部门总务科提供的计划（计划包括时间、数量、质量、分配计划等）配送，甲方不予付款。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1、提供2024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任选其一）：1、提供2024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投标人为法人单位的）法定代表人亲自参加投标时，须提供本人身份证复印件；法定代表人授权他人参加投标时，须提供法定代表人委托授权书，同时提供被授权代表开标前三个月内任意一个月在投标人单位的社保缴纳证明材料。（投标人为非法人单位的）投标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法人代表授权书.docx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任选其一）：1、提供2024年度经审计完整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4.1社会保障资金缴纳证明：自2024年11月1日以来已缴存的至少一个月的社会保障资金缴存单据或社保机构开具的社会保险参保缴费情况证明，单据或证明上应有社保机构或代收机构的公章或业务专用章。依法不需要缴纳社会保障资金的投标人应提供相关文件证明。 4.2税收缴纳证明：自2024年11月1日以来已缴纳的至少一个月的纳税证明或完税证明，纳税证明或完税证明上应有代收机构或税务机关的公章或业务专用章。依法免税的投标人应提供相关文件证明。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无重大违法记录声明：参加本次政府采购活动前3年内在经营活动中没有重大违法记录，以及未被列入失信被执行人、重大税收违法案件当事人名单、政府采购严重违法失信行为记录名单的书面声明。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6.1供应商未与本公司交叉控股股东、交叉兼任高级管理人员的公司同时参与本项目，避免涉嫌围标、串标。6.2供应商非采购人及项目代理机构员工和亲属投资开办的公司，其法人、股东、高级管理人员非采购人单位员工及亲属。采购人、代理机构和投标人之间无相互兼职的情形。6.3供应商未在投标前3年内的招投标和政府采购活动中无以行贿手段谋取中标（成交）的行为，并承诺在本次政府采购活动中，不以向采购人、代理机构、评审人员提供利益和好处谋取中标（成交）。（格式自拟）6.4供应商具有履行本合同所必需的设备和专业技术能力的说明及承诺。6.5供应商未被列入市卫健系统或西安市第三医院“黑名单”。</w:t>
            </w:r>
          </w:p>
        </w:tc>
        <w:tc>
          <w:tcPr>
            <w:tcW w:type="dxa" w:w="1661"/>
          </w:tcPr>
          <w:p>
            <w:pPr>
              <w:pStyle w:val="null3"/>
            </w:pPr>
            <w:r>
              <w:rPr>
                <w:rFonts w:ascii="仿宋_GB2312" w:hAnsi="仿宋_GB2312" w:cs="仿宋_GB2312" w:eastAsia="仿宋_GB2312"/>
              </w:rPr>
              <w:t>未被列入黑名单承诺书.docx 利益关系承诺函.docx 承诺书.docx 声明函.docx 西安市政府采购供应商拒绝政府采购领域商业贿赂承诺书.docx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7.1查询渠道：“信用中国”网站（www.creditchina.gov.vn）、中国政府采购网（www.ccgp.gov.vn）；以现场查询为准。7.2截止时点：投标截止时间；7.3信用信息查询记录和证据留存的具体方式：网上查询 结果打印。7.4信用信息的使用规则：凡在截止时点内，列入失信被执 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投标人为法人单位的）法定代表人亲自参加投标时，须提供本人身份证复印件；法定代表人授权他人参加投标时，须提供法定代表人委托授权书，同时提供被授权代表开标前三个月内任意一个月在投标人单位的社保缴纳证明材料。（投标人为非法人单位的）投标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法人代表授权书.docx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任选其一）：1、提供2024年度经审计完整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4.1社会保障资金缴纳证明：自2024年11月1日以来已缴存的至少一个月的社会保障资金缴存单据或社保机构开具的社会保险参保缴费情况证明，单据或证明上应有社保机构或代收机构的公章或业务专用章。依法不需要缴纳社会保障资金的投标人应提供相关文件证明。 4.2税收缴纳证明：自2024年11月1日以来已缴纳的至少一个月的纳税证明或完税证明，纳税证明或完税证明上应有代收机构或税务机关的公章或业务专用章。依法免税的投标人应提供相关文件证明。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无重大违法记录声明：参加本次政府采购活动前3年内在经营活动中没有重大违法记录，以及未被列入失信被执行人、重大税收违法案件当事人名单、政府采购严重违法失信行为记录名单的书面声明。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6.1供应商未与本公司交叉控股股东、交叉兼任高级管理人员的公司同时参与本项目，避免涉嫌围标、串标。6.2供应商非采购人及项目代理机构员工和亲属投资开办的公司，其法人、股东、高级管理人员非采购人单位员工及亲属。采购人、代理机构和投标人之间无相互兼职的情形。6.3供应商未在投标前3年内的招投标和政府采购活动中无以行贿手段谋取中标（成交）的行为，并承诺在本次政府采购活动中，不以向采购人、代理机构、评审人员提供利益和好处谋取中标（成交）。（格式自拟）6.4供应商具有履行本合同所必需的设备和专业技术能力的说明及承诺。6.5供应商未被列入市卫健系统或西安市第三医院“黑名单”。</w:t>
            </w:r>
          </w:p>
        </w:tc>
        <w:tc>
          <w:tcPr>
            <w:tcW w:type="dxa" w:w="1661"/>
          </w:tcPr>
          <w:p>
            <w:pPr>
              <w:pStyle w:val="null3"/>
            </w:pPr>
            <w:r>
              <w:rPr>
                <w:rFonts w:ascii="仿宋_GB2312" w:hAnsi="仿宋_GB2312" w:cs="仿宋_GB2312" w:eastAsia="仿宋_GB2312"/>
              </w:rPr>
              <w:t>未被列入黑名单承诺书.docx 利益关系承诺函.docx 承诺书.docx 声明函.docx 西安市政府采购供应商拒绝政府采购领域商业贿赂承诺书.docx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7.1查询渠道：“信用中国”网站（www.creditchina.gov.vn）、中国政府采购网（www.ccgp.gov.vn）；以现场查询为准。7.2截止时点：投标截止时间；7.3信用信息查询记录和证据留存的具体方式：网上查询 结果打印。7.4信用信息的使用规则：凡在截止时点内，列入失信被执 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1.符合性检查： 1.1投标文件的完整性审查。 1.1.1投标文件是否按照招标文件要求的格式编写； 1.1.2投标内容是否有重大缺漏项。 1.2投标文件的有效性审查。 1.2.1投标文件的签署、加盖印章是否合格、有效；提供的各种证明文件、数据、资料是否真实、有效。 1.2.2代理商投标时，是否提交了合格有效的货物来源渠道证明文件。（若有） 1.2.3是否提交了合格有效的本次采购特别要求的货物合格性证明。（若有） 1.3投标文件的响应性审查。 1.3.1投标报价是否超过采购预算； 1.3.2投标报价是否低于成本价，涉嫌不正当竞争；（如果评委会认为某投标报价明显不合理或者低于成本，应当要求其在规定期限内提供书面文件予以解释说明，并提交相关证明材料。） 1.3.3投标有效期是否符合招标文件的要求； 1.3.4投标文件响应内容是否符合国家法律法规，是否实质性响应了招标文件要求的全部条款、条件和规格要求，并且提供了支持文件，没有重大偏离。对于重大偏离，在开标后不得澄清、纠正及补充。</w:t>
            </w:r>
          </w:p>
        </w:tc>
        <w:tc>
          <w:tcPr>
            <w:tcW w:type="dxa" w:w="1661"/>
          </w:tcPr>
          <w:p>
            <w:pPr>
              <w:pStyle w:val="null3"/>
            </w:pPr>
            <w:r>
              <w:rPr>
                <w:rFonts w:ascii="仿宋_GB2312" w:hAnsi="仿宋_GB2312" w:cs="仿宋_GB2312" w:eastAsia="仿宋_GB2312"/>
              </w:rPr>
              <w:t>投标方案说明书.docx 响应文件封面 投标人具有履行本合同所必需的设备和专业技术能力的说明及承诺.docx 商务应答表.docx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来源渠道证明材料</w:t>
            </w:r>
          </w:p>
        </w:tc>
        <w:tc>
          <w:tcPr>
            <w:tcW w:type="dxa" w:w="3322"/>
          </w:tcPr>
          <w:p>
            <w:pPr>
              <w:pStyle w:val="null3"/>
            </w:pPr>
            <w:r>
              <w:rPr>
                <w:rFonts w:ascii="仿宋_GB2312" w:hAnsi="仿宋_GB2312" w:cs="仿宋_GB2312" w:eastAsia="仿宋_GB2312"/>
              </w:rPr>
              <w:t>如投标人为代理商，须提供所投货物来源渠道证明材料（包括但不限于销售协议、代理协议、原厂授权等）。</w:t>
            </w:r>
          </w:p>
        </w:tc>
        <w:tc>
          <w:tcPr>
            <w:tcW w:type="dxa" w:w="1661"/>
          </w:tcPr>
          <w:p>
            <w:pPr>
              <w:pStyle w:val="null3"/>
            </w:pPr>
            <w:r>
              <w:rPr>
                <w:rFonts w:ascii="仿宋_GB2312" w:hAnsi="仿宋_GB2312" w:cs="仿宋_GB2312" w:eastAsia="仿宋_GB2312"/>
              </w:rPr>
              <w:t>来源渠道证明材料.docx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1.1投标文件的完整性审查。 1.1.1投标文件是否按照招标文件要求的格式编写； 1.1.2投标内容是否有重大缺漏项。 1.2投标文件的有效性审查。 1.2.1投标文件的签署、加盖印章是否合格、有效；提供的各种证明文件、数据、资料是否真实、有效。 1.2.2代理商投标时，是否提交了合格有效的货物来源渠道证明文件。（若有） 1.2.3是否提交了合格有效的本次采购特别要求的货物合格性证明。（若有） 1.3投标文件的响应性审查。 1.3.1投标报价是否超过采购预算； 1.3.2投标报价是否低于成本价，涉嫌不正当竞争；（如果评委会认为某投标报价明显不合理或者低于成本，应当要求其在规定期限内提供书面文件予以解释说明，并提交相关证明材料。） 1.3.3投标有效期是否符合招标文件的要求； 1.3.4投标文件响应内容是否符合国家法律法规，是否实质性响应了招标文件要求的全部条款、条件和规格要求，并且提供了支持文件，没有重大偏离。对于重大偏离，在开标后不得澄清、纠正及补充。</w:t>
            </w:r>
          </w:p>
        </w:tc>
        <w:tc>
          <w:tcPr>
            <w:tcW w:type="dxa" w:w="1661"/>
          </w:tcPr>
          <w:p>
            <w:pPr>
              <w:pStyle w:val="null3"/>
            </w:pPr>
            <w:r>
              <w:rPr>
                <w:rFonts w:ascii="仿宋_GB2312" w:hAnsi="仿宋_GB2312" w:cs="仿宋_GB2312" w:eastAsia="仿宋_GB2312"/>
              </w:rPr>
              <w:t>投标方案说明书.docx 响应文件封面 投标人具有履行本合同所必需的设备和专业技术能力的说明及承诺.docx 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来源渠道证明材料</w:t>
            </w:r>
          </w:p>
        </w:tc>
        <w:tc>
          <w:tcPr>
            <w:tcW w:type="dxa" w:w="3322"/>
          </w:tcPr>
          <w:p>
            <w:pPr>
              <w:pStyle w:val="null3"/>
            </w:pPr>
            <w:r>
              <w:rPr>
                <w:rFonts w:ascii="仿宋_GB2312" w:hAnsi="仿宋_GB2312" w:cs="仿宋_GB2312" w:eastAsia="仿宋_GB2312"/>
              </w:rPr>
              <w:t>如投标人为代理商，须提供所投货物来源渠道证明材料（包括但不限于销售协议、代理协议、原厂授权等）。</w:t>
            </w:r>
          </w:p>
        </w:tc>
        <w:tc>
          <w:tcPr>
            <w:tcW w:type="dxa" w:w="1661"/>
          </w:tcPr>
          <w:p>
            <w:pPr>
              <w:pStyle w:val="null3"/>
            </w:pPr>
            <w:r>
              <w:rPr>
                <w:rFonts w:ascii="仿宋_GB2312" w:hAnsi="仿宋_GB2312" w:cs="仿宋_GB2312" w:eastAsia="仿宋_GB2312"/>
              </w:rPr>
              <w:t>来源渠道证明材料.docx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1、技术参数要求中带▲项为重要参数，此项得分=满足▲项参数的数量/▲项参数总数量*14，本项最高得14分； 2、技术参数要求中非▲项为一般参数，此项得分=满足一般参数的数量/一般参数总数量*6，本项最高得6分； 3、上述 1、2项汇总得出技术响应总得分。 注: ▲项须提供佐证材料（不限于产品技术说明书或产品彩页、使用说明书、第三方出具的检验报告或证明等技术指标和参数证明或支持文件为准，技术参数证明文件需列明具体页码。），予以证明参数的技术响应性。投标人自行承担因材料提供不全导致的技术参数评审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投标文件提供的针对本项目的实施方案，至少包括①生产供货方案②包装运输方案③配发调换方案④人员安排方案及相关人员信息；上述4方面内容中每有1项分析内容完整、与项目需求吻合、思路清晰、层次细化，有具体详细的闸述且符合项目要求的得3分，最高得12分；每缺少一项内容的扣3分，每有一处需求分析内容存在缺陷或不足的扣2分，扣完为止。 注：未提供实施方案，本项不得分。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依据投标文件提供的本项目所投产品生产厂家的生产能力，至少包括①生产设备信息②生产线车间环境③制作工艺及生产能力；上述3方面内容中每有1项分析内容完整、与项目需求吻合、思路清晰、层次细化，有具体详细的闸述且符合项目要求的得3分，最高得9分；每缺少一项内容的扣3分，每有一处需求分析内容存在缺陷或不足的扣 2分，扣完为止。 注：未提供生产能力相关材料，本项不得分。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投标人针对本项目提供售后服务方案，方案内容至少包括①供货的稳定性方案；②紧急事项处理措施及处理时效保证措施；③售后服务人员配置等内容。 上述3方面内容中每有1项分析内容完整、与项目需求吻合、思路清晰、层次细化，有具体详细的闸述且符合项目要求的得2分，最高得6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质量保障及验收</w:t>
            </w:r>
          </w:p>
        </w:tc>
        <w:tc>
          <w:tcPr>
            <w:tcW w:type="dxa" w:w="2492"/>
          </w:tcPr>
          <w:p>
            <w:pPr>
              <w:pStyle w:val="null3"/>
            </w:pPr>
            <w:r>
              <w:rPr>
                <w:rFonts w:ascii="仿宋_GB2312" w:hAnsi="仿宋_GB2312" w:cs="仿宋_GB2312" w:eastAsia="仿宋_GB2312"/>
              </w:rPr>
              <w:t>根据磋商响应文件提供针对本项目的质量保证及验收方案是否合理得当，内容至少包括：①所提供所投产品合格证是否齐全（包括但不限于检验报告、第三方检测证书、出厂合格证等）②验收方案合理可行；上述2方面内容中每有1项分析内容完整、与项目需求吻合、思路清晰、层次细化，有具体详细的闸述且符合项目要求的得3分，最高得6分；每缺少一项内容的扣3分，每有一处需求分析内容存在缺陷或不足的扣2分，扣完为止。 注：未提供设备选型相关材料，本项不得分。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提供样品，从样品质量、样品材质（所用材料等）、做工精细程度（做工、辅料）、制造工艺（工艺、版型）、尺寸等内容自主赋分： 1、样品质量优等、面料符合标准要求，做工精细，制作工艺高，赋12分； 样品质量较优、面料符合标准要求，产品无瑕疵，制作工艺符合行业标准，赋6分； 样品质量较差，面料不符合标准要求，产品有瑕疵，做工粗糙，赋3分； 4、样品提供不全或未提供，本项不得分。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文件所提供的投标核心产品在2022年11月1日以来的成功销售业绩提供证明材料（以合同复印件为准，合同复印件至少含封皮、首页、能反映采购内容页、双方签字盖章页等），每提供一份完整的业绩证明材料，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（一）评标价=所有产品单价合计价/产品项数。 （二）最低评标价为评标基准价，得30分。 （三）按（评标基准价/评标价×30）的公式计算价格得分。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第一包分项报价表.docx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1、技术参数要求中带▲项为重要参数，此项得分=满足▲项参数的数量/▲项参数总数量*14，本项最高得14分； 2、技术参数要求中非▲项为一般参数，此项得分=满足一般参数的数量/一般参数总数量*6，本项最高得6分； 3、上述 1、2项汇总得出技术响应总得分。 注: ▲项须提供佐证材料（不限于产品技术说明书或产品彩页、使用说明书、第三方出具的检验报告或证明等技术指标和参数证明或支持文件为准，技术参数证明文件需列明具体页码。），予以证明参数的技术响应性。投标人自行承担因材料提供不全导致的技术参数评审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投标文件提供的针对本项目的实施方案，至少包括①生产供货方案②包装运输方案③配发调换方案④人员安排方案及相关人员信息；上述4方面内容中每有1项分析内容完整、与项目需求吻合、思路清晰、层次细化，有具体详细的闸述且符合项目要求的得3分，最高得12分；每缺少一项内容的扣3分，每有一处需求分析内容存在缺陷或不足的扣2分，扣完为止。 注：未提供实施方案，本项不得分。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依据投标文件提供的本项目所投产品生产厂家的生产能力，至少包括①生产设备信息②生产线车间环境③制作工艺及生产能力；上述3方面内容中每有1项分析内容完整、与项目需求吻合、思路清晰、层次细化，有具体详细的闸述且符合项目要求的得3分，最高得9分；每缺少一项内容的扣3分，每有一处需求分析内容存在缺陷或不足的扣 2分，扣完为止。 注：未提供生产能力相关材料，本项不得分。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投标人针对本项目提供售后服务方案，方案内容至少包括①供货的稳定性方案；②紧急事项处理措施及处理时效保证措施；③售后服务人员配置等内容。 上述3方面内容中每有1项分析内容完整、与项目需求吻合、思路清晰、层次细化，有具体详细的闸述且符合项目要求的得2分，最高得6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质量保障及验收</w:t>
            </w:r>
          </w:p>
        </w:tc>
        <w:tc>
          <w:tcPr>
            <w:tcW w:type="dxa" w:w="2492"/>
          </w:tcPr>
          <w:p>
            <w:pPr>
              <w:pStyle w:val="null3"/>
            </w:pPr>
            <w:r>
              <w:rPr>
                <w:rFonts w:ascii="仿宋_GB2312" w:hAnsi="仿宋_GB2312" w:cs="仿宋_GB2312" w:eastAsia="仿宋_GB2312"/>
              </w:rPr>
              <w:t>根据磋商响应文件提供针对本项目的质量保证及验收方案是否合理得当，内容至少包括：①所提供所投产品合格证是否齐全（包括但不限于检验报告、第三方检测证书、出厂合格证等）②验收方案合理可行；上述2方面内容中每有1项分析内容完整、与项目需求吻合、思路清晰、层次细化，有具体详细的闸述且符合项目要求的得3分，最高得6分；每缺少一项内容的扣3分，每有一处需求分析内容存在缺陷或不足的扣2分，扣完为止。 注：未提供设备选型相关材料，本项不得分。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提供样品，从样品质量、样品材质（所用材料等）、做工精细程度（做工、辅料）、制造工艺（工艺、版型）、尺寸等内容自主赋分： 1、样品质量优等、面料符合标准要求，做工精细，制作工艺高，赋12分； 样品质量较优、面料符合标准要求，产品无瑕疵，制作工艺符合行业标准，赋6分； 样品质量较差，面料不符合标准要求，产品有瑕疵，做工粗糙，赋3分； 4、样品提供不全或未提供，本项不得分。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文件所提供的投标核心产品在2022年11月1日以来的成功销售业绩提供证明材料（以合同复印件为准，合同复印件至少含封皮、首页、能反映采购内容页、双方签字盖章页等），每提供一份完整的业绩证明材料，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（一）评标价=所有产品单价合计价/产品项数。 （二）最低评标价为评标基准价，得30分。 （三）按（评标基准价/评标价×30）的公式计算价格得分。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第二包分项报价表.docx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详见附件：西安市政府采购供应商拒绝政府采购领域商业贿赂承诺书.docx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详见附件：利益关系承诺函.docx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详见附件：未被列入黑名单承诺书.docx</w:t>
      </w:r>
    </w:p>
    <w:p>
      <w:pPr>
        <w:pStyle w:val="null3"/>
        <w:ind w:firstLine="960"/>
      </w:pPr>
      <w:r>
        <w:rPr>
          <w:rFonts w:ascii="仿宋_GB2312" w:hAnsi="仿宋_GB2312" w:cs="仿宋_GB2312" w:eastAsia="仿宋_GB2312"/>
        </w:rPr>
        <w:t>详见附件：来源渠道证明材料.docx</w:t>
      </w:r>
    </w:p>
    <w:p>
      <w:pPr>
        <w:pStyle w:val="null3"/>
        <w:ind w:firstLine="960"/>
      </w:pPr>
      <w:r>
        <w:rPr>
          <w:rFonts w:ascii="仿宋_GB2312" w:hAnsi="仿宋_GB2312" w:cs="仿宋_GB2312" w:eastAsia="仿宋_GB2312"/>
        </w:rPr>
        <w:t>详见附件：第一包分项报价表.docx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详见附件：西安市政府采购供应商拒绝政府采购领域商业贿赂承诺书.docx</w:t>
      </w:r>
    </w:p>
    <w:p>
      <w:pPr>
        <w:pStyle w:val="null3"/>
        <w:ind w:firstLine="960"/>
      </w:pPr>
      <w:r>
        <w:rPr>
          <w:rFonts w:ascii="仿宋_GB2312" w:hAnsi="仿宋_GB2312" w:cs="仿宋_GB2312" w:eastAsia="仿宋_GB2312"/>
        </w:rPr>
        <w:t>详见附件：未被列入黑名单承诺书.docx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详见附件：利益关系承诺函.docx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详见附件：来源渠道证明材料.docx</w:t>
      </w:r>
    </w:p>
    <w:p>
      <w:pPr>
        <w:pStyle w:val="null3"/>
        <w:ind w:firstLine="960"/>
      </w:pPr>
      <w:r>
        <w:rPr>
          <w:rFonts w:ascii="仿宋_GB2312" w:hAnsi="仿宋_GB2312" w:cs="仿宋_GB2312" w:eastAsia="仿宋_GB2312"/>
        </w:rPr>
        <w:t>详见附件：第二包分项报价表.docx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详见附件：棉织品合同模板.docx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