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8D82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病虫害防治方案</w:t>
      </w:r>
    </w:p>
    <w:bookmarkEnd w:id="0"/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1、病虫害预防及监测</w:t>
      </w:r>
    </w:p>
    <w:p w14:paraId="56B13B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2、病虫害精准施治计划</w:t>
      </w:r>
    </w:p>
    <w:p w14:paraId="4AD40B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3、环保防治</w:t>
      </w:r>
    </w:p>
    <w:p w14:paraId="12A4C9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4、防治记录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4021F"/>
    <w:rsid w:val="41BB7D66"/>
    <w:rsid w:val="502E7BFF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2025-11-24T07:45:40Z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98761CB0F7F3430797E1282989B3FFDD_13</vt:lpwstr>
  </property>
</Properties>
</file>