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EDCF8BA">
      <w:pPr>
        <w:pStyle w:val="3"/>
        <w:keepNext w:val="0"/>
        <w:keepLines w:val="0"/>
        <w:rPr>
          <w:rFonts w:hint="eastAsia" w:ascii="宋体" w:hAnsi="宋体"/>
          <w:b w:val="0"/>
          <w:sz w:val="32"/>
          <w:szCs w:val="32"/>
        </w:rPr>
      </w:pPr>
      <w:r>
        <w:rPr>
          <w:rFonts w:hint="eastAsia" w:ascii="宋体" w:hAnsi="宋体"/>
          <w:sz w:val="32"/>
          <w:szCs w:val="32"/>
        </w:rPr>
        <w:t>合同范本（仅供参考）</w:t>
      </w:r>
    </w:p>
    <w:p w14:paraId="4CC7FD56">
      <w:pPr>
        <w:spacing w:before="156" w:beforeLines="50" w:line="360" w:lineRule="auto"/>
        <w:jc w:val="center"/>
        <w:rPr>
          <w:rFonts w:hint="eastAsia" w:ascii="宋体" w:hAnsi="宋体"/>
          <w:b/>
          <w:color w:val="000000"/>
          <w:sz w:val="22"/>
          <w:szCs w:val="24"/>
        </w:rPr>
      </w:pPr>
      <w:r>
        <w:rPr>
          <w:rFonts w:hint="eastAsia" w:ascii="宋体" w:hAnsi="宋体"/>
          <w:b/>
          <w:color w:val="000000"/>
          <w:sz w:val="22"/>
          <w:szCs w:val="24"/>
        </w:rPr>
        <w:t>（此合同仅作为参考，最终签订的合同以招标人确定的合同内容为准）</w:t>
      </w:r>
    </w:p>
    <w:p w14:paraId="6EB24E19">
      <w:pPr>
        <w:spacing w:line="500" w:lineRule="exact"/>
        <w:ind w:firstLine="482" w:firstLineChars="200"/>
        <w:rPr>
          <w:rFonts w:hint="eastAsia" w:ascii="宋体" w:hAnsi="宋体"/>
          <w:color w:val="000000"/>
          <w:sz w:val="24"/>
          <w:szCs w:val="24"/>
        </w:rPr>
      </w:pPr>
      <w:r>
        <w:rPr>
          <w:rFonts w:hint="eastAsia" w:ascii="宋体" w:hAnsi="宋体"/>
          <w:b/>
          <w:color w:val="000000"/>
          <w:sz w:val="24"/>
          <w:szCs w:val="24"/>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（以下简称甲方）招标，由</w:t>
      </w:r>
      <w:r>
        <w:rPr>
          <w:rFonts w:hint="eastAsia" w:ascii="宋体" w:hAnsi="宋体"/>
          <w:color w:val="000000"/>
          <w:sz w:val="24"/>
          <w:szCs w:val="24"/>
          <w:u w:val="single"/>
        </w:rPr>
        <w:t xml:space="preserve"> 西安天合建设项目管理有限公司 </w:t>
      </w:r>
      <w:r>
        <w:rPr>
          <w:rFonts w:hint="eastAsia" w:ascii="宋体" w:hAnsi="宋体"/>
          <w:color w:val="000000"/>
          <w:sz w:val="24"/>
          <w:szCs w:val="24"/>
        </w:rPr>
        <w:t>组织招标，选定</w:t>
      </w:r>
      <w:r>
        <w:rPr>
          <w:rFonts w:hint="eastAsia" w:ascii="宋体" w:hAnsi="宋体"/>
          <w:color w:val="000000"/>
          <w:sz w:val="24"/>
          <w:szCs w:val="24"/>
          <w:u w:val="single"/>
        </w:rPr>
        <w:t xml:space="preserve">         </w:t>
      </w:r>
      <w:r>
        <w:rPr>
          <w:rFonts w:hint="eastAsia" w:ascii="宋体" w:hAnsi="宋体"/>
          <w:color w:val="000000"/>
          <w:sz w:val="24"/>
          <w:szCs w:val="24"/>
        </w:rPr>
        <w:t xml:space="preserve"> (以下简称乙方）为该项目成交供应商。依据《中华人民共和国民法典》和参照《中华人民共和国政府采购法》，经甲、乙双方共同协商，按下述条款和条件签署本合同。</w:t>
      </w:r>
    </w:p>
    <w:p w14:paraId="3E13FA66">
      <w:pPr>
        <w:spacing w:line="500" w:lineRule="exact"/>
        <w:jc w:val="left"/>
        <w:rPr>
          <w:rFonts w:hint="eastAsia" w:ascii="宋体" w:hAnsi="宋体"/>
          <w:b/>
          <w:color w:val="000000"/>
          <w:sz w:val="24"/>
          <w:szCs w:val="24"/>
        </w:rPr>
      </w:pPr>
      <w:r>
        <w:rPr>
          <w:rFonts w:hint="eastAsia" w:ascii="宋体" w:hAnsi="宋体"/>
          <w:b/>
          <w:color w:val="000000"/>
          <w:sz w:val="24"/>
          <w:szCs w:val="24"/>
        </w:rPr>
        <w:t>一、合同内容</w:t>
      </w:r>
    </w:p>
    <w:p w14:paraId="12150155">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项目名称：西安市钟鼓楼博物馆临时展览成果汇编出版项目；</w:t>
      </w:r>
    </w:p>
    <w:p w14:paraId="5A92ADA5">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服务内容：出版服务；</w:t>
      </w:r>
    </w:p>
    <w:p w14:paraId="4E6CD175">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服务标准：</w:t>
      </w:r>
    </w:p>
    <w:p w14:paraId="66140A36">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1、规格数量</w:t>
      </w:r>
    </w:p>
    <w:p w14:paraId="3CA335DF">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（1）图书成品尺寸为大度16开 (285mm×210mm)；</w:t>
      </w:r>
    </w:p>
    <w:p w14:paraId="3E87F9FE">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（2）图书装帧形式为裸方脊精装，封面裱260克特种纸，覆触感哑膜；内文160克特种纸；护封260克特种纸；环衬260克超感纸；</w:t>
      </w:r>
    </w:p>
    <w:p w14:paraId="61FF537B">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（3）图书封面烫印工艺，局部UV，内文四色彩印。内文锁线胶装，塑封，装箱，共计1000册（最终交货成品以</w:t>
      </w:r>
      <w:r>
        <w:rPr>
          <w:rFonts w:hint="eastAsia" w:ascii="宋体" w:hAnsi="宋体"/>
          <w:color w:val="000000"/>
          <w:sz w:val="24"/>
          <w:szCs w:val="24"/>
          <w:lang w:val="en-US" w:eastAsia="zh-CN"/>
        </w:rPr>
        <w:t>甲</w:t>
      </w:r>
      <w:r>
        <w:rPr>
          <w:rFonts w:hint="eastAsia" w:ascii="宋体" w:hAnsi="宋体"/>
          <w:color w:val="000000"/>
          <w:sz w:val="24"/>
          <w:szCs w:val="24"/>
        </w:rPr>
        <w:t>方签字样为准）。</w:t>
      </w:r>
    </w:p>
    <w:p w14:paraId="1D760E40">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2、技术参数</w:t>
      </w:r>
    </w:p>
    <w:p w14:paraId="2D2F4E67">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w:t>
      </w:r>
      <w:r>
        <w:rPr>
          <w:rFonts w:hint="eastAsia" w:ascii="宋体" w:hAnsi="宋体"/>
          <w:color w:val="000000"/>
          <w:sz w:val="24"/>
          <w:szCs w:val="24"/>
          <w:lang w:val="en-US" w:eastAsia="zh-CN"/>
        </w:rPr>
        <w:t>乙方</w:t>
      </w:r>
      <w:r>
        <w:rPr>
          <w:rFonts w:hint="eastAsia" w:ascii="宋体" w:hAnsi="宋体"/>
          <w:color w:val="000000"/>
          <w:sz w:val="24"/>
          <w:szCs w:val="24"/>
        </w:rPr>
        <w:t>提供图书版式设计，保证设计的美观性及专业性；</w:t>
      </w:r>
    </w:p>
    <w:p w14:paraId="79CFD182">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（2）</w:t>
      </w:r>
      <w:r>
        <w:rPr>
          <w:rFonts w:hint="eastAsia" w:ascii="宋体" w:hAnsi="宋体"/>
          <w:color w:val="000000"/>
          <w:sz w:val="24"/>
          <w:szCs w:val="24"/>
          <w:lang w:val="en-US" w:eastAsia="zh-CN"/>
        </w:rPr>
        <w:t>乙方</w:t>
      </w:r>
      <w:r>
        <w:rPr>
          <w:rFonts w:hint="eastAsia" w:ascii="宋体" w:hAnsi="宋体"/>
          <w:color w:val="000000"/>
          <w:sz w:val="24"/>
          <w:szCs w:val="24"/>
        </w:rPr>
        <w:t>负责对文物展品进行专业拍摄，遵守文物拍摄安全标准，为每件展品提供2张不同角度的高清高质量照片；</w:t>
      </w:r>
    </w:p>
    <w:p w14:paraId="2E6ED111">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（3）</w:t>
      </w:r>
      <w:r>
        <w:rPr>
          <w:rFonts w:hint="eastAsia" w:ascii="宋体" w:hAnsi="宋体"/>
          <w:color w:val="000000"/>
          <w:sz w:val="24"/>
          <w:szCs w:val="24"/>
          <w:lang w:val="en-US" w:eastAsia="zh-CN"/>
        </w:rPr>
        <w:t>乙方</w:t>
      </w:r>
      <w:r>
        <w:rPr>
          <w:rFonts w:hint="eastAsia" w:ascii="宋体" w:hAnsi="宋体"/>
          <w:color w:val="000000"/>
          <w:sz w:val="24"/>
          <w:szCs w:val="24"/>
        </w:rPr>
        <w:t>负责对书稿进行编辑、审稿、加工及校对，保证书稿达到国家出版要求并在批量印刷前提供样刊经甲方确认后批量印刷，公开出版发行；</w:t>
      </w:r>
    </w:p>
    <w:p w14:paraId="4B10BC10">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（4）</w:t>
      </w:r>
      <w:r>
        <w:rPr>
          <w:rFonts w:hint="eastAsia" w:ascii="宋体" w:hAnsi="宋体"/>
          <w:color w:val="000000"/>
          <w:sz w:val="24"/>
          <w:szCs w:val="24"/>
          <w:lang w:val="en-US" w:eastAsia="zh-CN"/>
        </w:rPr>
        <w:t>乙方</w:t>
      </w:r>
      <w:r>
        <w:rPr>
          <w:rFonts w:hint="eastAsia" w:ascii="宋体" w:hAnsi="宋体"/>
          <w:color w:val="000000"/>
          <w:sz w:val="24"/>
          <w:szCs w:val="24"/>
        </w:rPr>
        <w:t>选择优质印刷装订厂家，保证确保图书印制装订质量符合国家《图书质量管理规定》相关标准；</w:t>
      </w:r>
    </w:p>
    <w:p w14:paraId="7F90D54B">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（5）图书公开出版后，</w:t>
      </w:r>
      <w:r>
        <w:rPr>
          <w:rFonts w:hint="eastAsia" w:ascii="宋体" w:hAnsi="宋体"/>
          <w:color w:val="000000"/>
          <w:sz w:val="24"/>
          <w:szCs w:val="24"/>
          <w:lang w:val="en-US" w:eastAsia="zh-CN"/>
        </w:rPr>
        <w:t>乙方</w:t>
      </w:r>
      <w:r>
        <w:rPr>
          <w:rFonts w:hint="eastAsia" w:ascii="宋体" w:hAnsi="宋体"/>
          <w:color w:val="000000"/>
          <w:sz w:val="24"/>
          <w:szCs w:val="24"/>
        </w:rPr>
        <w:t>在指定时间货物送达指定地点。</w:t>
      </w:r>
    </w:p>
    <w:p w14:paraId="2541EB43">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3、售后服务要求</w:t>
      </w:r>
    </w:p>
    <w:p w14:paraId="1D767E80">
      <w:pPr>
        <w:spacing w:line="500" w:lineRule="exact"/>
        <w:ind w:firstLine="480" w:firstLineChars="200"/>
        <w:jc w:val="left"/>
        <w:rPr>
          <w:rFonts w:hint="eastAsia" w:ascii="宋体" w:hAnsi="宋体"/>
          <w:color w:val="000000"/>
          <w:sz w:val="24"/>
          <w:szCs w:val="24"/>
        </w:rPr>
      </w:pPr>
    </w:p>
    <w:p w14:paraId="64664735">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保证图书质量，若出现规格不符合合同约定或者有漏页、缺页、破页印刷字迹不清等质量问题，需及时免费更换。。</w:t>
      </w:r>
    </w:p>
    <w:p w14:paraId="643086CA">
      <w:pPr>
        <w:spacing w:line="500" w:lineRule="exact"/>
        <w:jc w:val="left"/>
        <w:rPr>
          <w:rFonts w:hint="eastAsia" w:ascii="宋体" w:hAnsi="宋体"/>
          <w:b/>
          <w:color w:val="000000"/>
          <w:sz w:val="24"/>
          <w:szCs w:val="24"/>
        </w:rPr>
      </w:pPr>
      <w:r>
        <w:rPr>
          <w:rFonts w:hint="eastAsia" w:ascii="宋体" w:hAnsi="宋体"/>
          <w:b/>
          <w:color w:val="000000"/>
          <w:sz w:val="24"/>
          <w:szCs w:val="24"/>
        </w:rPr>
        <w:t>二、合同价格</w:t>
      </w:r>
    </w:p>
    <w:p w14:paraId="01BBC45D">
      <w:pPr>
        <w:spacing w:line="500" w:lineRule="exact"/>
        <w:ind w:left="420" w:leftChars="200"/>
        <w:jc w:val="left"/>
        <w:rPr>
          <w:rFonts w:hint="eastAsia" w:ascii="宋体" w:hAnsi="宋体"/>
          <w:color w:val="000000"/>
          <w:sz w:val="24"/>
          <w:szCs w:val="24"/>
        </w:rPr>
      </w:pPr>
      <w:r>
        <w:rPr>
          <w:rFonts w:hint="eastAsia" w:ascii="宋体" w:hAnsi="宋体"/>
          <w:color w:val="000000"/>
          <w:sz w:val="24"/>
          <w:szCs w:val="24"/>
        </w:rPr>
        <w:t>合同总价：</w:t>
      </w:r>
      <w:r>
        <w:rPr>
          <w:rFonts w:hint="eastAsia" w:ascii="宋体" w:hAnsi="宋体"/>
          <w:color w:val="000000"/>
          <w:sz w:val="24"/>
          <w:szCs w:val="24"/>
          <w:u w:val="single"/>
        </w:rPr>
        <w:t xml:space="preserve">人民币       元整（¥         元） </w:t>
      </w:r>
    </w:p>
    <w:p w14:paraId="2C169D5E">
      <w:pPr>
        <w:spacing w:line="500" w:lineRule="exact"/>
        <w:jc w:val="left"/>
        <w:rPr>
          <w:rFonts w:hint="eastAsia" w:ascii="宋体" w:hAnsi="宋体"/>
          <w:color w:val="000000"/>
          <w:sz w:val="24"/>
          <w:szCs w:val="24"/>
        </w:rPr>
      </w:pPr>
      <w:r>
        <w:rPr>
          <w:rFonts w:hint="eastAsia" w:ascii="宋体" w:hAnsi="宋体"/>
          <w:color w:val="000000"/>
          <w:sz w:val="24"/>
          <w:szCs w:val="24"/>
        </w:rPr>
        <w:t>说明：</w:t>
      </w:r>
    </w:p>
    <w:p w14:paraId="2D4B4198">
      <w:pPr>
        <w:numPr>
          <w:ilvl w:val="0"/>
          <w:numId w:val="1"/>
        </w:numPr>
        <w:spacing w:line="500" w:lineRule="exact"/>
        <w:ind w:firstLine="480" w:firstLineChars="200"/>
        <w:jc w:val="left"/>
        <w:rPr>
          <w:rFonts w:hint="eastAsia" w:ascii="宋体" w:hAnsi="宋体"/>
          <w:color w:val="000000"/>
          <w:sz w:val="24"/>
          <w:szCs w:val="24"/>
        </w:rPr>
      </w:pPr>
      <w:r>
        <w:rPr>
          <w:rStyle w:val="11"/>
          <w:rFonts w:hint="eastAsia"/>
          <w:color w:val="000000"/>
          <w:sz w:val="24"/>
          <w:szCs w:val="24"/>
        </w:rPr>
        <w:t>合同总价包含项目报价、其他费用及应缴纳的全部税款等</w:t>
      </w:r>
      <w:r>
        <w:rPr>
          <w:rStyle w:val="11"/>
          <w:rFonts w:hint="eastAsia"/>
          <w:color w:val="000000"/>
          <w:sz w:val="24"/>
          <w:szCs w:val="24"/>
          <w:lang w:val="en-US" w:eastAsia="zh-CN"/>
        </w:rPr>
        <w:t>为</w:t>
      </w:r>
      <w:r>
        <w:rPr>
          <w:rStyle w:val="11"/>
          <w:rFonts w:hint="eastAsia"/>
          <w:color w:val="000000"/>
          <w:sz w:val="24"/>
          <w:szCs w:val="24"/>
        </w:rPr>
        <w:t>完成本项目要求的全部服务内容的所有费用，</w:t>
      </w:r>
      <w:r>
        <w:rPr>
          <w:rStyle w:val="11"/>
          <w:rFonts w:hint="eastAsia"/>
          <w:color w:val="000000"/>
          <w:sz w:val="24"/>
          <w:szCs w:val="24"/>
          <w:lang w:val="en-US" w:eastAsia="zh-CN"/>
        </w:rPr>
        <w:t>甲方</w:t>
      </w:r>
      <w:r>
        <w:rPr>
          <w:rStyle w:val="11"/>
          <w:rFonts w:hint="eastAsia"/>
          <w:color w:val="000000"/>
          <w:sz w:val="24"/>
          <w:szCs w:val="24"/>
        </w:rPr>
        <w:t>不再另行支付合同价以外的其他任何费用。。</w:t>
      </w:r>
    </w:p>
    <w:p w14:paraId="079A2DF9">
      <w:pPr>
        <w:numPr>
          <w:ilvl w:val="0"/>
          <w:numId w:val="1"/>
        </w:num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合同总价一次包死，不受市场价格变化的影响，并作为结算的唯一依据。</w:t>
      </w:r>
    </w:p>
    <w:p w14:paraId="2FB3B20E">
      <w:pPr>
        <w:spacing w:line="500" w:lineRule="exact"/>
        <w:jc w:val="left"/>
        <w:rPr>
          <w:rFonts w:hint="eastAsia" w:ascii="宋体" w:hAnsi="宋体"/>
          <w:b/>
          <w:color w:val="000000"/>
          <w:sz w:val="24"/>
          <w:szCs w:val="24"/>
        </w:rPr>
      </w:pPr>
      <w:r>
        <w:rPr>
          <w:rFonts w:hint="eastAsia" w:ascii="宋体" w:hAnsi="宋体"/>
          <w:b/>
          <w:color w:val="000000"/>
          <w:sz w:val="24"/>
          <w:szCs w:val="24"/>
        </w:rPr>
        <w:t>三、合同款项支付</w:t>
      </w:r>
    </w:p>
    <w:p w14:paraId="48356F07">
      <w:pPr>
        <w:tabs>
          <w:tab w:val="left" w:pos="840"/>
        </w:tabs>
        <w:spacing w:line="500" w:lineRule="exact"/>
        <w:ind w:firstLine="480" w:firstLineChars="200"/>
        <w:rPr>
          <w:rFonts w:hint="eastAsia" w:ascii="宋体" w:hAnsi="宋体"/>
          <w:color w:val="000000"/>
          <w:sz w:val="24"/>
          <w:szCs w:val="24"/>
        </w:rPr>
      </w:pPr>
      <w:r>
        <w:rPr>
          <w:rFonts w:hint="eastAsia" w:ascii="宋体" w:hAnsi="宋体"/>
          <w:color w:val="000000"/>
          <w:sz w:val="24"/>
          <w:szCs w:val="24"/>
        </w:rPr>
        <w:t>（一）结算单位：</w:t>
      </w:r>
      <w:r>
        <w:rPr>
          <w:rFonts w:hint="eastAsia" w:ascii="宋体" w:hAnsi="宋体"/>
          <w:color w:val="000000"/>
          <w:sz w:val="24"/>
          <w:szCs w:val="24"/>
          <w:lang w:val="en-US" w:eastAsia="zh-CN"/>
        </w:rPr>
        <w:t>甲方</w:t>
      </w:r>
      <w:r>
        <w:rPr>
          <w:rFonts w:hint="eastAsia" w:ascii="宋体" w:hAnsi="宋体"/>
          <w:color w:val="000000"/>
          <w:sz w:val="24"/>
          <w:szCs w:val="24"/>
        </w:rPr>
        <w:t>结算，在付款前，</w:t>
      </w:r>
      <w:r>
        <w:rPr>
          <w:rFonts w:hint="eastAsia" w:ascii="宋体" w:hAnsi="宋体"/>
          <w:color w:val="000000"/>
          <w:sz w:val="24"/>
          <w:szCs w:val="24"/>
          <w:lang w:val="en-US" w:eastAsia="zh-CN"/>
        </w:rPr>
        <w:t>乙方</w:t>
      </w:r>
      <w:r>
        <w:rPr>
          <w:rFonts w:hint="eastAsia" w:ascii="宋体" w:hAnsi="宋体"/>
          <w:color w:val="000000"/>
          <w:sz w:val="24"/>
          <w:szCs w:val="24"/>
        </w:rPr>
        <w:t>必须开具发票给</w:t>
      </w:r>
      <w:r>
        <w:rPr>
          <w:rFonts w:hint="eastAsia" w:ascii="宋体" w:hAnsi="宋体"/>
          <w:color w:val="000000"/>
          <w:sz w:val="24"/>
          <w:szCs w:val="24"/>
          <w:lang w:val="en-US" w:eastAsia="zh-CN"/>
        </w:rPr>
        <w:t>甲方，</w:t>
      </w:r>
      <w:r>
        <w:rPr>
          <w:rFonts w:hint="eastAsia" w:ascii="宋体" w:hAnsi="宋体"/>
          <w:color w:val="000000"/>
          <w:sz w:val="24"/>
          <w:szCs w:val="24"/>
        </w:rPr>
        <w:t>否则甲方的付款时间可相应顺延。</w:t>
      </w:r>
    </w:p>
    <w:p w14:paraId="0E963CCB">
      <w:pPr>
        <w:tabs>
          <w:tab w:val="left" w:pos="840"/>
        </w:tabs>
        <w:spacing w:line="500" w:lineRule="exact"/>
        <w:ind w:firstLine="480" w:firstLineChars="200"/>
        <w:rPr>
          <w:rFonts w:hint="eastAsia" w:ascii="宋体" w:hAnsi="宋体"/>
          <w:color w:val="000000"/>
          <w:sz w:val="24"/>
          <w:szCs w:val="24"/>
        </w:rPr>
      </w:pPr>
      <w:r>
        <w:rPr>
          <w:rFonts w:hint="eastAsia" w:ascii="宋体" w:hAnsi="宋体"/>
          <w:sz w:val="24"/>
          <w:szCs w:val="24"/>
        </w:rPr>
        <w:t>（二）</w:t>
      </w:r>
      <w:r>
        <w:rPr>
          <w:rFonts w:hint="eastAsia" w:ascii="宋体" w:hAnsi="宋体"/>
          <w:color w:val="000000"/>
          <w:sz w:val="24"/>
          <w:szCs w:val="24"/>
        </w:rPr>
        <w:t>付款方式：</w:t>
      </w:r>
    </w:p>
    <w:p w14:paraId="67DB0AAC">
      <w:pPr>
        <w:tabs>
          <w:tab w:val="left" w:pos="840"/>
        </w:tabs>
        <w:spacing w:line="500" w:lineRule="exact"/>
        <w:ind w:firstLine="480" w:firstLineChars="200"/>
        <w:rPr>
          <w:rFonts w:hint="eastAsia" w:ascii="宋体" w:hAnsi="宋体"/>
          <w:color w:val="000000"/>
          <w:sz w:val="24"/>
          <w:szCs w:val="24"/>
        </w:rPr>
      </w:pPr>
      <w:r>
        <w:rPr>
          <w:rFonts w:hint="eastAsia" w:ascii="宋体" w:hAnsi="宋体"/>
          <w:color w:val="000000"/>
          <w:sz w:val="24"/>
          <w:szCs w:val="24"/>
        </w:rPr>
        <w:t>1、付款条件说明：自合同签订之日，达到付款条件起10日内，支付合同总金额的40.00%。</w:t>
      </w:r>
    </w:p>
    <w:p w14:paraId="60C6D3F7">
      <w:pPr>
        <w:tabs>
          <w:tab w:val="left" w:pos="840"/>
        </w:tabs>
        <w:spacing w:line="500" w:lineRule="exact"/>
        <w:ind w:firstLine="0" w:firstLineChars="0"/>
        <w:rPr>
          <w:rFonts w:hint="eastAsia" w:ascii="宋体" w:hAnsi="宋体"/>
          <w:color w:val="000000"/>
          <w:sz w:val="24"/>
          <w:szCs w:val="24"/>
        </w:rPr>
      </w:pPr>
      <w:r>
        <w:rPr>
          <w:rFonts w:hint="eastAsia" w:ascii="宋体" w:hAnsi="宋体"/>
          <w:color w:val="000000"/>
          <w:sz w:val="24"/>
          <w:szCs w:val="24"/>
        </w:rPr>
        <w:t>2、付款条件说明：乙方按照要求完成约定工作且最终服务成果通过甲方审核认定后，达到付款条件起5日内，支付合同总金额的60.00%。</w:t>
      </w:r>
    </w:p>
    <w:p w14:paraId="01ADD742">
      <w:pPr>
        <w:tabs>
          <w:tab w:val="left" w:pos="840"/>
        </w:tabs>
        <w:spacing w:line="500" w:lineRule="exact"/>
        <w:ind w:firstLine="0" w:firstLineChars="0"/>
        <w:rPr>
          <w:rFonts w:hint="eastAsia" w:ascii="宋体" w:hAnsi="宋体"/>
          <w:b/>
          <w:color w:val="000000"/>
          <w:sz w:val="24"/>
          <w:szCs w:val="24"/>
        </w:rPr>
      </w:pPr>
      <w:r>
        <w:rPr>
          <w:rFonts w:hint="eastAsia" w:ascii="宋体" w:hAnsi="宋体"/>
          <w:b/>
          <w:color w:val="000000"/>
          <w:sz w:val="24"/>
          <w:szCs w:val="24"/>
        </w:rPr>
        <w:t>四、服务条件</w:t>
      </w:r>
    </w:p>
    <w:p w14:paraId="41E2EFFA">
      <w:pPr>
        <w:pStyle w:val="5"/>
        <w:spacing w:line="420" w:lineRule="exact"/>
        <w:ind w:firstLine="480" w:firstLineChars="200"/>
        <w:jc w:val="left"/>
        <w:rPr>
          <w:rFonts w:hint="eastAsia" w:hAnsi="宋体"/>
          <w:sz w:val="24"/>
          <w:szCs w:val="24"/>
        </w:rPr>
      </w:pPr>
      <w:r>
        <w:rPr>
          <w:rFonts w:hint="eastAsia" w:hAnsi="宋体"/>
          <w:sz w:val="24"/>
          <w:szCs w:val="21"/>
        </w:rPr>
        <w:t>（一）</w:t>
      </w:r>
      <w:r>
        <w:rPr>
          <w:rFonts w:hint="eastAsia" w:hAnsi="宋体" w:cs="Helvetica"/>
          <w:color w:val="000000"/>
          <w:kern w:val="0"/>
          <w:sz w:val="24"/>
          <w:szCs w:val="21"/>
        </w:rPr>
        <w:t>项目</w:t>
      </w:r>
      <w:r>
        <w:rPr>
          <w:rFonts w:hint="eastAsia" w:ascii="Times New Roman" w:hAnsi="宋体" w:cs="Times New Roman"/>
          <w:sz w:val="24"/>
          <w:szCs w:val="24"/>
        </w:rPr>
        <w:t>交</w:t>
      </w:r>
      <w:r>
        <w:rPr>
          <w:rFonts w:hint="eastAsia" w:hAnsi="宋体" w:cs="Times New Roman"/>
          <w:sz w:val="24"/>
          <w:szCs w:val="24"/>
        </w:rPr>
        <w:t>付期：于2025年9月30日之前完成出版并运送至甲方指定地点。</w:t>
      </w:r>
    </w:p>
    <w:p w14:paraId="5C8B8D3E">
      <w:pPr>
        <w:spacing w:line="500" w:lineRule="exact"/>
        <w:ind w:firstLine="480" w:firstLineChars="200"/>
        <w:jc w:val="left"/>
        <w:rPr>
          <w:rFonts w:hint="eastAsia" w:ascii="宋体" w:hAnsi="宋体" w:eastAsia="宋体"/>
          <w:sz w:val="24"/>
          <w:szCs w:val="24"/>
          <w:lang w:eastAsia="zh-CN"/>
        </w:rPr>
      </w:pPr>
      <w:r>
        <w:rPr>
          <w:rFonts w:hint="eastAsia" w:ascii="宋体" w:hAnsi="宋体"/>
          <w:sz w:val="24"/>
          <w:szCs w:val="24"/>
        </w:rPr>
        <w:t>（二）项目实施地点：具体按</w:t>
      </w:r>
      <w:r>
        <w:rPr>
          <w:rFonts w:hint="eastAsia" w:ascii="宋体" w:hAnsi="宋体"/>
          <w:sz w:val="24"/>
          <w:szCs w:val="24"/>
          <w:lang w:val="en-US" w:eastAsia="zh-CN"/>
        </w:rPr>
        <w:t>甲方</w:t>
      </w:r>
      <w:r>
        <w:rPr>
          <w:rFonts w:hint="eastAsia" w:ascii="宋体" w:hAnsi="宋体"/>
          <w:sz w:val="24"/>
          <w:szCs w:val="24"/>
        </w:rPr>
        <w:t>要求为准</w:t>
      </w:r>
      <w:r>
        <w:rPr>
          <w:rFonts w:hint="eastAsia" w:ascii="宋体" w:hAnsi="宋体"/>
          <w:sz w:val="24"/>
          <w:szCs w:val="24"/>
          <w:lang w:eastAsia="zh-CN"/>
        </w:rPr>
        <w:t>。</w:t>
      </w:r>
    </w:p>
    <w:p w14:paraId="0EBB8B44">
      <w:pPr>
        <w:spacing w:line="500" w:lineRule="exact"/>
        <w:jc w:val="left"/>
        <w:rPr>
          <w:rFonts w:hint="eastAsia" w:ascii="宋体" w:hAnsi="宋体"/>
          <w:b/>
          <w:color w:val="000000"/>
          <w:sz w:val="24"/>
          <w:szCs w:val="24"/>
        </w:rPr>
      </w:pPr>
      <w:r>
        <w:rPr>
          <w:rFonts w:hint="eastAsia" w:ascii="宋体" w:hAnsi="宋体"/>
          <w:b/>
          <w:color w:val="000000"/>
          <w:sz w:val="24"/>
          <w:szCs w:val="24"/>
        </w:rPr>
        <w:t>五、质量保证</w:t>
      </w:r>
    </w:p>
    <w:p w14:paraId="67B25578">
      <w:pPr>
        <w:tabs>
          <w:tab w:val="left" w:pos="426"/>
          <w:tab w:val="left" w:pos="709"/>
        </w:tabs>
        <w:spacing w:line="500" w:lineRule="exact"/>
        <w:ind w:firstLine="566" w:firstLineChars="236"/>
        <w:jc w:val="left"/>
        <w:rPr>
          <w:rFonts w:hint="eastAsia" w:ascii="宋体" w:hAnsi="宋体"/>
          <w:b/>
          <w:color w:val="000000"/>
          <w:sz w:val="24"/>
          <w:szCs w:val="24"/>
        </w:rPr>
      </w:pPr>
      <w:r>
        <w:rPr>
          <w:rFonts w:hint="eastAsia" w:ascii="宋体" w:hAnsi="宋体"/>
          <w:color w:val="000000"/>
          <w:sz w:val="24"/>
          <w:szCs w:val="24"/>
        </w:rPr>
        <w:t>（一）乙方应当保证服务内容质量完全符合合同规定的要求，并对服务内容质量问题负责</w:t>
      </w:r>
      <w:r>
        <w:rPr>
          <w:rFonts w:hint="eastAsia" w:ascii="宋体" w:hAnsi="宋体"/>
          <w:color w:val="000000"/>
          <w:sz w:val="24"/>
          <w:szCs w:val="24"/>
          <w:lang w:eastAsia="zh-CN"/>
        </w:rPr>
        <w:t>，</w:t>
      </w:r>
      <w:r>
        <w:rPr>
          <w:rFonts w:hint="eastAsia" w:ascii="宋体" w:hAnsi="宋体"/>
          <w:color w:val="000000"/>
          <w:sz w:val="24"/>
          <w:szCs w:val="24"/>
        </w:rPr>
        <w:t>严格遵守国家、地区、行业对出版的规定以及出版程序出版</w:t>
      </w:r>
      <w:r>
        <w:rPr>
          <w:rFonts w:hint="eastAsia" w:ascii="宋体" w:hAnsi="宋体"/>
          <w:color w:val="000000"/>
          <w:sz w:val="24"/>
          <w:szCs w:val="24"/>
          <w:lang w:val="en-US" w:eastAsia="zh-CN"/>
        </w:rPr>
        <w:t>图书</w:t>
      </w:r>
      <w:r>
        <w:rPr>
          <w:rFonts w:hint="eastAsia" w:ascii="宋体" w:hAnsi="宋体"/>
          <w:color w:val="000000"/>
          <w:sz w:val="24"/>
          <w:szCs w:val="24"/>
        </w:rPr>
        <w:t>，</w:t>
      </w:r>
      <w:r>
        <w:rPr>
          <w:rFonts w:hint="eastAsia" w:ascii="宋体" w:hAnsi="宋体"/>
          <w:color w:val="000000"/>
          <w:sz w:val="24"/>
          <w:szCs w:val="24"/>
          <w:lang w:val="en-US" w:eastAsia="zh-CN"/>
        </w:rPr>
        <w:t>出版图书</w:t>
      </w:r>
      <w:r>
        <w:rPr>
          <w:rFonts w:hint="eastAsia" w:ascii="宋体" w:hAnsi="宋体"/>
          <w:color w:val="000000"/>
          <w:sz w:val="24"/>
          <w:szCs w:val="24"/>
        </w:rPr>
        <w:t>由乙方负责审校</w:t>
      </w:r>
      <w:r>
        <w:rPr>
          <w:rFonts w:hint="eastAsia" w:ascii="宋体" w:hAnsi="宋体"/>
          <w:color w:val="000000"/>
          <w:sz w:val="24"/>
          <w:szCs w:val="24"/>
          <w:lang w:eastAsia="zh-CN"/>
        </w:rPr>
        <w:t>，</w:t>
      </w:r>
      <w:r>
        <w:rPr>
          <w:rFonts w:hint="eastAsia" w:ascii="宋体" w:hAnsi="宋体"/>
          <w:color w:val="000000"/>
          <w:sz w:val="24"/>
          <w:szCs w:val="24"/>
        </w:rPr>
        <w:t>乙方审校后并向甲方交付样书【 】册，经甲方书面确认符合印刷质量及要求后，</w:t>
      </w:r>
      <w:r>
        <w:rPr>
          <w:rFonts w:hint="eastAsia" w:ascii="宋体" w:hAnsi="宋体"/>
          <w:color w:val="000000"/>
          <w:sz w:val="24"/>
          <w:szCs w:val="24"/>
          <w:lang w:val="en-US" w:eastAsia="zh-CN"/>
        </w:rPr>
        <w:t>乙</w:t>
      </w:r>
      <w:r>
        <w:rPr>
          <w:rFonts w:hint="eastAsia" w:ascii="宋体" w:hAnsi="宋体"/>
          <w:color w:val="000000"/>
          <w:sz w:val="24"/>
          <w:szCs w:val="24"/>
        </w:rPr>
        <w:t>方可进行批量印刷</w:t>
      </w:r>
      <w:r>
        <w:rPr>
          <w:rFonts w:hint="eastAsia" w:ascii="宋体" w:hAnsi="宋体"/>
          <w:color w:val="000000"/>
          <w:sz w:val="24"/>
          <w:szCs w:val="24"/>
          <w:lang w:val="en-US" w:eastAsia="zh-CN"/>
        </w:rPr>
        <w:t>印刷、装订。</w:t>
      </w:r>
    </w:p>
    <w:p w14:paraId="1F633C15">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（二）采购项目执行内容需要调整时，经甲方同意后，可以对相应的内容进行调整，并协商确定价格差额计算方法和负担办法。</w:t>
      </w:r>
    </w:p>
    <w:p w14:paraId="7FF2F810">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（三）保证图书质量，若出现规格不符合合同约定或者有漏页、缺页、破页印刷字迹不清等质量问题，需及时免费更换。</w:t>
      </w:r>
    </w:p>
    <w:p w14:paraId="17CC242C">
      <w:pPr>
        <w:spacing w:line="500" w:lineRule="exact"/>
        <w:ind w:firstLine="0" w:firstLineChars="0"/>
        <w:jc w:val="left"/>
        <w:rPr>
          <w:rFonts w:hint="default" w:ascii="宋体" w:hAnsi="宋体" w:eastAsia="宋体"/>
          <w:b/>
          <w:bCs/>
          <w:color w:val="000000"/>
          <w:sz w:val="24"/>
          <w:szCs w:val="24"/>
          <w:lang w:val="en-US" w:eastAsia="zh-CN"/>
        </w:rPr>
      </w:pPr>
      <w:r>
        <w:rPr>
          <w:rFonts w:hint="eastAsia" w:ascii="宋体" w:hAnsi="宋体"/>
          <w:b/>
          <w:bCs/>
          <w:color w:val="000000"/>
          <w:sz w:val="24"/>
          <w:szCs w:val="24"/>
          <w:lang w:val="en-US" w:eastAsia="zh-CN"/>
        </w:rPr>
        <w:t>六、知识产权</w:t>
      </w:r>
    </w:p>
    <w:p w14:paraId="6A5C7E68">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lang w:val="en-US" w:eastAsia="zh-CN"/>
        </w:rPr>
        <w:t>（一）乙方</w:t>
      </w:r>
      <w:r>
        <w:rPr>
          <w:rFonts w:hint="eastAsia" w:ascii="宋体" w:hAnsi="宋体"/>
          <w:color w:val="000000"/>
          <w:sz w:val="24"/>
          <w:szCs w:val="24"/>
        </w:rPr>
        <w:t>应保证</w:t>
      </w:r>
      <w:r>
        <w:rPr>
          <w:rFonts w:hint="eastAsia" w:ascii="宋体" w:hAnsi="宋体"/>
          <w:color w:val="000000"/>
          <w:sz w:val="24"/>
          <w:szCs w:val="24"/>
          <w:lang w:val="en-US" w:eastAsia="zh-CN"/>
        </w:rPr>
        <w:t>甲方</w:t>
      </w:r>
      <w:r>
        <w:rPr>
          <w:rFonts w:hint="eastAsia" w:ascii="宋体" w:hAnsi="宋体"/>
          <w:color w:val="000000"/>
          <w:sz w:val="24"/>
          <w:szCs w:val="24"/>
        </w:rPr>
        <w:t>在使用项目成果时，不承担任何涉及知识产权法律诉讼的责任。若甲方使用乙方提供的服务成果受到第三方追究责任，由乙方负责妥善解决，并赔偿由此给甲方造成的</w:t>
      </w:r>
      <w:r>
        <w:rPr>
          <w:rFonts w:hint="eastAsia" w:ascii="宋体" w:hAnsi="宋体"/>
          <w:color w:val="000000"/>
          <w:sz w:val="24"/>
          <w:szCs w:val="24"/>
          <w:lang w:val="en-US" w:eastAsia="zh-CN"/>
        </w:rPr>
        <w:t>全部</w:t>
      </w:r>
      <w:r>
        <w:rPr>
          <w:rFonts w:hint="eastAsia" w:ascii="宋体" w:hAnsi="宋体"/>
          <w:color w:val="000000"/>
          <w:sz w:val="24"/>
          <w:szCs w:val="24"/>
        </w:rPr>
        <w:t>损失（包括</w:t>
      </w:r>
      <w:r>
        <w:rPr>
          <w:rFonts w:hint="eastAsia" w:ascii="宋体" w:hAnsi="宋体"/>
          <w:color w:val="000000"/>
          <w:sz w:val="24"/>
          <w:szCs w:val="24"/>
          <w:lang w:val="en-US" w:eastAsia="zh-CN"/>
        </w:rPr>
        <w:t>但</w:t>
      </w:r>
      <w:r>
        <w:rPr>
          <w:rFonts w:hint="eastAsia" w:ascii="宋体" w:hAnsi="宋体"/>
          <w:color w:val="000000"/>
          <w:sz w:val="24"/>
          <w:szCs w:val="24"/>
        </w:rPr>
        <w:t>不限于对第三方权益的侵害和守约方维权所产生的诉讼费、律师费、保全费</w:t>
      </w:r>
      <w:r>
        <w:rPr>
          <w:rFonts w:hint="eastAsia" w:ascii="宋体" w:hAnsi="宋体"/>
          <w:color w:val="000000"/>
          <w:sz w:val="24"/>
          <w:szCs w:val="24"/>
          <w:lang w:eastAsia="zh-CN"/>
        </w:rPr>
        <w:t>、</w:t>
      </w:r>
      <w:r>
        <w:rPr>
          <w:rFonts w:hint="eastAsia" w:ascii="宋体" w:hAnsi="宋体"/>
          <w:color w:val="000000"/>
          <w:sz w:val="24"/>
          <w:szCs w:val="24"/>
          <w:lang w:val="en-US" w:eastAsia="zh-CN"/>
        </w:rPr>
        <w:t>保全担保费、鉴定费</w:t>
      </w:r>
      <w:r>
        <w:rPr>
          <w:rFonts w:hint="eastAsia" w:ascii="宋体" w:hAnsi="宋体"/>
          <w:color w:val="000000"/>
          <w:sz w:val="24"/>
          <w:szCs w:val="24"/>
        </w:rPr>
        <w:t xml:space="preserve">等费用）。 </w:t>
      </w:r>
    </w:p>
    <w:p w14:paraId="266A2E1A">
      <w:pPr>
        <w:pStyle w:val="2"/>
        <w:ind w:firstLine="480" w:firstLineChars="200"/>
        <w:rPr>
          <w:rFonts w:hint="eastAsia" w:ascii="宋体" w:hAnsi="宋体"/>
          <w:color w:val="000000"/>
          <w:sz w:val="24"/>
          <w:szCs w:val="24"/>
          <w:lang w:eastAsia="zh-CN"/>
        </w:rPr>
      </w:pPr>
      <w:r>
        <w:rPr>
          <w:rFonts w:hint="eastAsia" w:ascii="宋体" w:hAnsi="宋体"/>
          <w:color w:val="000000"/>
          <w:sz w:val="24"/>
          <w:szCs w:val="24"/>
          <w:lang w:eastAsia="zh-CN"/>
        </w:rPr>
        <w:t>（</w:t>
      </w:r>
      <w:r>
        <w:rPr>
          <w:rFonts w:hint="eastAsia" w:ascii="宋体" w:hAnsi="宋体"/>
          <w:color w:val="000000"/>
          <w:sz w:val="24"/>
          <w:szCs w:val="24"/>
          <w:lang w:val="en-US" w:eastAsia="zh-CN"/>
        </w:rPr>
        <w:t>二</w:t>
      </w:r>
      <w:r>
        <w:rPr>
          <w:rFonts w:hint="eastAsia" w:ascii="宋体" w:hAnsi="宋体"/>
          <w:color w:val="000000"/>
          <w:sz w:val="24"/>
          <w:szCs w:val="24"/>
          <w:lang w:eastAsia="zh-CN"/>
        </w:rPr>
        <w:t>）在履行本合同过程中，甲方提交给乙方的原稿及其他文件、资料、其知识产权仍然属于甲方所有。未经甲方书面同意，乙方不得复制、使用或提供给第三方，乙方仅有在本合同约定范围内下进行图书出版的权利。</w:t>
      </w:r>
    </w:p>
    <w:p w14:paraId="36087125">
      <w:pPr>
        <w:pStyle w:val="2"/>
        <w:ind w:firstLine="480" w:firstLineChars="200"/>
        <w:rPr>
          <w:rFonts w:hint="eastAsia" w:ascii="宋体" w:hAnsi="宋体"/>
          <w:color w:val="000000"/>
          <w:sz w:val="24"/>
          <w:szCs w:val="24"/>
          <w:lang w:eastAsia="zh-CN"/>
        </w:rPr>
      </w:pPr>
      <w:r>
        <w:rPr>
          <w:rFonts w:hint="eastAsia" w:ascii="宋体" w:hAnsi="宋体"/>
          <w:color w:val="000000"/>
          <w:sz w:val="24"/>
          <w:szCs w:val="24"/>
          <w:lang w:eastAsia="zh-CN"/>
        </w:rPr>
        <w:t>（</w:t>
      </w:r>
      <w:r>
        <w:rPr>
          <w:rFonts w:hint="eastAsia" w:ascii="宋体" w:hAnsi="宋体"/>
          <w:color w:val="000000"/>
          <w:sz w:val="24"/>
          <w:szCs w:val="24"/>
          <w:lang w:val="en-US" w:eastAsia="zh-CN"/>
        </w:rPr>
        <w:t>三</w:t>
      </w:r>
      <w:r>
        <w:rPr>
          <w:rFonts w:hint="eastAsia" w:ascii="宋体" w:hAnsi="宋体"/>
          <w:color w:val="000000"/>
          <w:sz w:val="24"/>
          <w:szCs w:val="24"/>
          <w:lang w:eastAsia="zh-CN"/>
        </w:rPr>
        <w:t xml:space="preserve">）乙方无论出于任何目的如在其他地方使用本项目服务成果的，必须经甲方书面同意方可使用。否则，甲方有权要求终止涉及到该中标知识产权的任何使用活动并保留追究乙方相应的法律责任的权利。 </w:t>
      </w:r>
    </w:p>
    <w:p w14:paraId="73AAC44C">
      <w:pPr>
        <w:spacing w:line="500" w:lineRule="exact"/>
        <w:jc w:val="left"/>
        <w:rPr>
          <w:rFonts w:hint="eastAsia" w:ascii="宋体" w:hAnsi="宋体"/>
          <w:b/>
          <w:color w:val="000000"/>
          <w:sz w:val="24"/>
          <w:szCs w:val="24"/>
        </w:rPr>
      </w:pPr>
      <w:r>
        <w:rPr>
          <w:rFonts w:hint="eastAsia" w:ascii="宋体" w:hAnsi="宋体"/>
          <w:b/>
          <w:color w:val="000000"/>
          <w:sz w:val="24"/>
          <w:szCs w:val="24"/>
          <w:lang w:val="en-US" w:eastAsia="zh-CN"/>
        </w:rPr>
        <w:t>七</w:t>
      </w:r>
      <w:r>
        <w:rPr>
          <w:rFonts w:hint="eastAsia" w:ascii="宋体" w:hAnsi="宋体"/>
          <w:b/>
          <w:color w:val="000000"/>
          <w:sz w:val="24"/>
          <w:szCs w:val="24"/>
        </w:rPr>
        <w:t>、技术服务</w:t>
      </w:r>
    </w:p>
    <w:p w14:paraId="538FEB4B">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（一）技术资料：</w:t>
      </w:r>
    </w:p>
    <w:p w14:paraId="2595D2B0">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（二）服务承诺：</w:t>
      </w:r>
    </w:p>
    <w:p w14:paraId="27342B7A">
      <w:pPr>
        <w:spacing w:line="500" w:lineRule="exact"/>
        <w:jc w:val="left"/>
        <w:rPr>
          <w:rFonts w:hint="eastAsia" w:ascii="宋体" w:hAnsi="宋体"/>
          <w:b/>
          <w:color w:val="000000"/>
          <w:sz w:val="24"/>
          <w:szCs w:val="24"/>
        </w:rPr>
      </w:pPr>
      <w:r>
        <w:rPr>
          <w:rFonts w:hint="eastAsia" w:ascii="宋体" w:hAnsi="宋体"/>
          <w:b/>
          <w:color w:val="000000"/>
          <w:sz w:val="24"/>
          <w:szCs w:val="24"/>
          <w:lang w:val="en-US" w:eastAsia="zh-CN"/>
        </w:rPr>
        <w:t>八</w:t>
      </w:r>
      <w:r>
        <w:rPr>
          <w:rFonts w:hint="eastAsia" w:ascii="宋体" w:hAnsi="宋体"/>
          <w:b/>
          <w:color w:val="000000"/>
          <w:sz w:val="24"/>
          <w:szCs w:val="24"/>
        </w:rPr>
        <w:t>、违约责任</w:t>
      </w:r>
    </w:p>
    <w:p w14:paraId="1A4EDFCE">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（一）按《中华人民共和国民法典》中的相关条款执行。</w:t>
      </w:r>
    </w:p>
    <w:p w14:paraId="5EE6ECCA">
      <w:pPr>
        <w:spacing w:line="500" w:lineRule="exact"/>
        <w:ind w:firstLine="480" w:firstLineChars="200"/>
        <w:rPr>
          <w:rFonts w:hint="eastAsia" w:ascii="宋体" w:hAnsi="宋体"/>
          <w:color w:val="000000"/>
          <w:sz w:val="24"/>
          <w:szCs w:val="24"/>
        </w:rPr>
      </w:pPr>
      <w:r>
        <w:rPr>
          <w:rFonts w:hint="eastAsia" w:ascii="宋体" w:hAnsi="宋体"/>
          <w:color w:val="000000"/>
          <w:sz w:val="24"/>
          <w:szCs w:val="24"/>
        </w:rPr>
        <w:t>（二）</w:t>
      </w:r>
      <w:r>
        <w:rPr>
          <w:rFonts w:hint="eastAsia" w:ascii="宋体" w:hAnsi="宋体"/>
          <w:color w:val="000000"/>
          <w:sz w:val="24"/>
          <w:szCs w:val="24"/>
          <w:lang w:val="en-US" w:eastAsia="zh-CN"/>
        </w:rPr>
        <w:t>乙方</w:t>
      </w:r>
      <w:r>
        <w:rPr>
          <w:rFonts w:hint="eastAsia" w:ascii="宋体" w:hAnsi="宋体"/>
          <w:color w:val="000000"/>
          <w:sz w:val="24"/>
          <w:szCs w:val="24"/>
        </w:rPr>
        <w:t>未按合同要求的提供服务或服务质量不能满足</w:t>
      </w:r>
      <w:r>
        <w:rPr>
          <w:rFonts w:hint="eastAsia" w:ascii="宋体" w:hAnsi="宋体"/>
          <w:color w:val="000000"/>
          <w:sz w:val="24"/>
          <w:szCs w:val="24"/>
          <w:lang w:val="en-US" w:eastAsia="zh-CN"/>
        </w:rPr>
        <w:t>甲方</w:t>
      </w:r>
      <w:r>
        <w:rPr>
          <w:rFonts w:hint="eastAsia" w:ascii="宋体" w:hAnsi="宋体"/>
          <w:color w:val="000000"/>
          <w:sz w:val="24"/>
          <w:szCs w:val="24"/>
        </w:rPr>
        <w:t>要求，甲方有权终止合同，</w:t>
      </w:r>
      <w:r>
        <w:rPr>
          <w:rFonts w:hint="eastAsia" w:ascii="宋体" w:hAnsi="宋体"/>
          <w:color w:val="000000"/>
          <w:sz w:val="24"/>
          <w:szCs w:val="24"/>
          <w:lang w:val="en-US" w:eastAsia="zh-CN"/>
        </w:rPr>
        <w:t>并</w:t>
      </w:r>
      <w:r>
        <w:rPr>
          <w:rFonts w:hint="eastAsia" w:ascii="宋体" w:hAnsi="宋体"/>
          <w:color w:val="000000"/>
          <w:sz w:val="24"/>
          <w:szCs w:val="24"/>
          <w:lang w:eastAsia="zh-CN"/>
        </w:rPr>
        <w:t>要求乙方</w:t>
      </w:r>
      <w:r>
        <w:rPr>
          <w:rFonts w:hint="eastAsia" w:ascii="宋体" w:hAnsi="宋体"/>
          <w:color w:val="000000"/>
          <w:sz w:val="24"/>
          <w:szCs w:val="24"/>
          <w:lang w:val="en-US" w:eastAsia="zh-CN"/>
        </w:rPr>
        <w:t>按照合同总价的【 】%支付违约金，违约金不足以弥补甲方损失的，乙方还应另行赔偿损失</w:t>
      </w:r>
      <w:r>
        <w:rPr>
          <w:rFonts w:hint="eastAsia" w:ascii="宋体" w:hAnsi="宋体"/>
          <w:color w:val="000000"/>
          <w:sz w:val="24"/>
          <w:szCs w:val="24"/>
        </w:rPr>
        <w:t>。</w:t>
      </w:r>
    </w:p>
    <w:p w14:paraId="111FAD63">
      <w:pPr>
        <w:spacing w:line="500" w:lineRule="exact"/>
        <w:ind w:firstLine="480" w:firstLineChars="200"/>
        <w:rPr>
          <w:rFonts w:hint="eastAsia" w:ascii="宋体" w:hAnsi="宋体"/>
          <w:color w:val="000000"/>
          <w:sz w:val="24"/>
          <w:szCs w:val="24"/>
        </w:rPr>
      </w:pPr>
      <w:r>
        <w:rPr>
          <w:rFonts w:hint="eastAsia" w:ascii="宋体" w:hAnsi="宋体"/>
          <w:color w:val="000000"/>
          <w:sz w:val="24"/>
          <w:szCs w:val="24"/>
        </w:rPr>
        <w:t>（三）乙方未按磋商文件要求及本合同约定期限完成并交付服务成果，</w:t>
      </w:r>
      <w:r>
        <w:rPr>
          <w:rFonts w:hint="eastAsia" w:ascii="宋体" w:hAnsi="宋体"/>
          <w:color w:val="000000"/>
          <w:sz w:val="24"/>
          <w:szCs w:val="24"/>
          <w:lang w:val="en-US" w:eastAsia="zh-CN"/>
        </w:rPr>
        <w:t>每逾期一日，乙方应按照合同总价【 】%支付违约金，</w:t>
      </w:r>
      <w:r>
        <w:rPr>
          <w:rFonts w:hint="eastAsia" w:ascii="宋体" w:hAnsi="宋体"/>
          <w:color w:val="000000"/>
          <w:sz w:val="24"/>
          <w:szCs w:val="24"/>
        </w:rPr>
        <w:t>逾期达【   】个</w:t>
      </w:r>
      <w:r>
        <w:rPr>
          <w:rFonts w:hint="eastAsia" w:ascii="宋体" w:hAnsi="宋体"/>
          <w:color w:val="000000"/>
          <w:sz w:val="24"/>
          <w:szCs w:val="24"/>
          <w:lang w:val="en-US" w:eastAsia="zh-CN"/>
        </w:rPr>
        <w:t>日</w:t>
      </w:r>
      <w:r>
        <w:rPr>
          <w:rFonts w:hint="eastAsia" w:ascii="宋体" w:hAnsi="宋体"/>
          <w:color w:val="000000"/>
          <w:sz w:val="24"/>
          <w:szCs w:val="24"/>
        </w:rPr>
        <w:t>的，甲方有权单方解除本合同，同时乙方应当向甲方支付本合同总金额的【  】%作为违约金并赔偿甲方损失。</w:t>
      </w:r>
    </w:p>
    <w:p w14:paraId="00CB274A">
      <w:pPr>
        <w:spacing w:line="500" w:lineRule="exact"/>
        <w:jc w:val="left"/>
        <w:rPr>
          <w:rFonts w:hint="eastAsia" w:ascii="宋体" w:hAnsi="宋体"/>
          <w:b/>
          <w:color w:val="000000"/>
          <w:sz w:val="24"/>
          <w:szCs w:val="24"/>
        </w:rPr>
      </w:pPr>
      <w:r>
        <w:rPr>
          <w:rFonts w:hint="eastAsia" w:ascii="宋体" w:hAnsi="宋体"/>
          <w:b/>
          <w:color w:val="000000"/>
          <w:sz w:val="24"/>
          <w:szCs w:val="24"/>
          <w:lang w:val="en-US" w:eastAsia="zh-CN"/>
        </w:rPr>
        <w:t>九</w:t>
      </w:r>
      <w:r>
        <w:rPr>
          <w:rFonts w:hint="eastAsia" w:ascii="宋体" w:hAnsi="宋体"/>
          <w:b/>
          <w:color w:val="000000"/>
          <w:sz w:val="24"/>
          <w:szCs w:val="24"/>
        </w:rPr>
        <w:t>、验收</w:t>
      </w:r>
    </w:p>
    <w:p w14:paraId="73C9BFAD">
      <w:pPr>
        <w:spacing w:line="500" w:lineRule="exact"/>
        <w:ind w:firstLine="480" w:firstLineChars="200"/>
        <w:jc w:val="left"/>
        <w:rPr>
          <w:rFonts w:hint="eastAsia" w:ascii="宋体" w:hAnsi="宋体"/>
          <w:b/>
          <w:color w:val="000000"/>
          <w:sz w:val="24"/>
          <w:szCs w:val="24"/>
          <w:lang w:val="en-US" w:eastAsia="zh-CN"/>
        </w:rPr>
      </w:pPr>
      <w:r>
        <w:rPr>
          <w:rFonts w:hint="eastAsia" w:ascii="宋体" w:hAnsi="宋体"/>
          <w:color w:val="000000"/>
          <w:sz w:val="24"/>
          <w:szCs w:val="24"/>
        </w:rPr>
        <w:t>由</w:t>
      </w:r>
      <w:r>
        <w:rPr>
          <w:rFonts w:hint="eastAsia" w:ascii="宋体" w:hAnsi="宋体"/>
          <w:color w:val="000000"/>
          <w:sz w:val="24"/>
          <w:szCs w:val="24"/>
          <w:lang w:val="en-US" w:eastAsia="zh-CN"/>
        </w:rPr>
        <w:t>甲方</w:t>
      </w:r>
      <w:r>
        <w:rPr>
          <w:rFonts w:hint="eastAsia" w:ascii="宋体" w:hAnsi="宋体"/>
          <w:color w:val="000000"/>
          <w:sz w:val="24"/>
          <w:szCs w:val="24"/>
        </w:rPr>
        <w:t>负责组织验收或者邀请有关专家、质检机构、采购代理机构共同进行验收,验收费用由</w:t>
      </w:r>
      <w:r>
        <w:rPr>
          <w:rFonts w:hint="eastAsia" w:ascii="宋体" w:hAnsi="宋体"/>
          <w:color w:val="000000"/>
          <w:sz w:val="24"/>
          <w:szCs w:val="24"/>
          <w:lang w:val="en-US" w:eastAsia="zh-CN"/>
        </w:rPr>
        <w:t>乙方</w:t>
      </w:r>
      <w:r>
        <w:rPr>
          <w:rFonts w:hint="eastAsia" w:ascii="宋体" w:hAnsi="宋体"/>
          <w:color w:val="000000"/>
          <w:sz w:val="24"/>
          <w:szCs w:val="24"/>
        </w:rPr>
        <w:t>支付；验收合格须交接项目实施的全部资料。验收须以合同、磋商文件、响应文件、澄清、及国家相应的标准、规范等为依据。</w:t>
      </w:r>
      <w:bookmarkStart w:id="0" w:name="_GoBack"/>
      <w:bookmarkEnd w:id="0"/>
    </w:p>
    <w:p w14:paraId="4DB9799E">
      <w:pPr>
        <w:spacing w:line="500" w:lineRule="exact"/>
        <w:jc w:val="left"/>
        <w:rPr>
          <w:rFonts w:hint="eastAsia" w:ascii="宋体" w:hAnsi="宋体"/>
          <w:b/>
          <w:color w:val="000000"/>
          <w:sz w:val="24"/>
          <w:szCs w:val="24"/>
          <w:lang w:val="en-US" w:eastAsia="zh-CN"/>
        </w:rPr>
      </w:pPr>
      <w:r>
        <w:rPr>
          <w:rFonts w:hint="eastAsia" w:ascii="宋体" w:hAnsi="宋体"/>
          <w:b/>
          <w:color w:val="000000"/>
          <w:sz w:val="24"/>
          <w:szCs w:val="24"/>
          <w:lang w:val="en-US" w:eastAsia="zh-CN"/>
        </w:rPr>
        <w:t>十、保密规定</w:t>
      </w:r>
    </w:p>
    <w:p w14:paraId="24671A4C">
      <w:pPr>
        <w:spacing w:line="500" w:lineRule="exact"/>
        <w:ind w:firstLine="480" w:firstLineChars="200"/>
        <w:jc w:val="left"/>
        <w:rPr>
          <w:rFonts w:hint="eastAsia" w:ascii="宋体" w:hAnsi="宋体"/>
          <w:b w:val="0"/>
          <w:bCs/>
          <w:color w:val="000000"/>
          <w:sz w:val="24"/>
          <w:szCs w:val="24"/>
          <w:lang w:val="en-US" w:eastAsia="zh-CN"/>
        </w:rPr>
      </w:pPr>
      <w:r>
        <w:rPr>
          <w:rFonts w:hint="eastAsia" w:ascii="宋体" w:hAnsi="宋体"/>
          <w:b w:val="0"/>
          <w:bCs/>
          <w:color w:val="000000"/>
          <w:sz w:val="24"/>
          <w:szCs w:val="24"/>
          <w:lang w:val="en-US" w:eastAsia="zh-CN"/>
        </w:rPr>
        <w:t>在本合同订立前、履行中、解除或终止后，乙方参与本合同履行的人员对履行本合同过程中获取的甲方提供的资料、信息负有保密义务，未经甲方事先书面同意，乙方不得以任何形式将保密内容以明示、暗示的方式向任何第三方披露。</w:t>
      </w:r>
    </w:p>
    <w:p w14:paraId="42792052">
      <w:pPr>
        <w:spacing w:line="500" w:lineRule="exact"/>
        <w:ind w:firstLine="0" w:firstLineChars="0"/>
        <w:jc w:val="left"/>
        <w:rPr>
          <w:rFonts w:hint="default" w:ascii="宋体" w:hAnsi="宋体" w:eastAsia="宋体"/>
          <w:b/>
          <w:color w:val="000000"/>
          <w:sz w:val="24"/>
          <w:szCs w:val="24"/>
          <w:lang w:val="en-US" w:eastAsia="zh-CN"/>
        </w:rPr>
      </w:pPr>
      <w:r>
        <w:rPr>
          <w:rFonts w:hint="eastAsia" w:ascii="宋体" w:hAnsi="宋体"/>
          <w:b/>
          <w:color w:val="000000"/>
          <w:sz w:val="24"/>
          <w:szCs w:val="24"/>
          <w:lang w:val="en-US" w:eastAsia="zh-CN"/>
        </w:rPr>
        <w:t>十一、合同争议的解决</w:t>
      </w:r>
    </w:p>
    <w:p w14:paraId="66B2E931">
      <w:pPr>
        <w:spacing w:line="500" w:lineRule="exact"/>
        <w:ind w:firstLine="480" w:firstLineChars="200"/>
        <w:jc w:val="left"/>
        <w:rPr>
          <w:rFonts w:hint="eastAsia" w:ascii="宋体" w:hAnsi="宋体"/>
          <w:b/>
          <w:color w:val="000000"/>
          <w:sz w:val="24"/>
          <w:szCs w:val="24"/>
        </w:rPr>
      </w:pPr>
      <w:r>
        <w:rPr>
          <w:rFonts w:hint="eastAsia" w:ascii="宋体" w:hAnsi="宋体"/>
          <w:b w:val="0"/>
          <w:bCs/>
          <w:color w:val="000000"/>
          <w:sz w:val="24"/>
          <w:szCs w:val="24"/>
          <w:lang w:val="en-US" w:eastAsia="zh-CN"/>
        </w:rPr>
        <w:t>本合同在履行过程中，</w:t>
      </w:r>
      <w:r>
        <w:rPr>
          <w:rFonts w:hint="eastAsia" w:ascii="宋体" w:hAnsi="宋体"/>
          <w:b w:val="0"/>
          <w:bCs/>
          <w:color w:val="000000"/>
          <w:sz w:val="24"/>
          <w:szCs w:val="24"/>
        </w:rPr>
        <w:t>如</w:t>
      </w:r>
      <w:r>
        <w:rPr>
          <w:rFonts w:hint="eastAsia" w:ascii="宋体" w:hAnsi="宋体"/>
          <w:b w:val="0"/>
          <w:bCs/>
          <w:color w:val="000000"/>
          <w:sz w:val="24"/>
          <w:szCs w:val="24"/>
          <w:lang w:val="en-US" w:eastAsia="zh-CN"/>
        </w:rPr>
        <w:t>产生任何争议</w:t>
      </w:r>
      <w:r>
        <w:rPr>
          <w:rFonts w:hint="eastAsia" w:ascii="宋体" w:hAnsi="宋体"/>
          <w:b w:val="0"/>
          <w:bCs/>
          <w:color w:val="000000"/>
          <w:sz w:val="24"/>
          <w:szCs w:val="24"/>
        </w:rPr>
        <w:t>，双方</w:t>
      </w:r>
      <w:r>
        <w:rPr>
          <w:rFonts w:hint="eastAsia" w:ascii="宋体" w:hAnsi="宋体"/>
          <w:b w:val="0"/>
          <w:bCs/>
          <w:color w:val="000000"/>
          <w:sz w:val="24"/>
          <w:szCs w:val="24"/>
          <w:lang w:val="en-US" w:eastAsia="zh-CN"/>
        </w:rPr>
        <w:t>应</w:t>
      </w:r>
      <w:r>
        <w:rPr>
          <w:rFonts w:hint="eastAsia" w:ascii="宋体" w:hAnsi="宋体"/>
          <w:b w:val="0"/>
          <w:bCs/>
          <w:color w:val="000000"/>
          <w:sz w:val="24"/>
          <w:szCs w:val="24"/>
        </w:rPr>
        <w:t>友好协商解决</w:t>
      </w:r>
      <w:r>
        <w:rPr>
          <w:rFonts w:hint="eastAsia" w:ascii="宋体" w:hAnsi="宋体"/>
          <w:b w:val="0"/>
          <w:bCs/>
          <w:color w:val="000000"/>
          <w:sz w:val="24"/>
          <w:szCs w:val="24"/>
          <w:lang w:eastAsia="zh-CN"/>
        </w:rPr>
        <w:t>；</w:t>
      </w:r>
      <w:r>
        <w:rPr>
          <w:rFonts w:hint="eastAsia" w:ascii="宋体" w:hAnsi="宋体"/>
          <w:b w:val="0"/>
          <w:bCs/>
          <w:color w:val="000000"/>
          <w:sz w:val="24"/>
          <w:szCs w:val="24"/>
        </w:rPr>
        <w:t>协商不成时</w:t>
      </w:r>
      <w:r>
        <w:rPr>
          <w:rFonts w:hint="eastAsia" w:ascii="宋体" w:hAnsi="宋体"/>
          <w:b w:val="0"/>
          <w:bCs/>
          <w:color w:val="000000"/>
          <w:sz w:val="24"/>
          <w:szCs w:val="24"/>
          <w:lang w:eastAsia="zh-CN"/>
        </w:rPr>
        <w:t>，</w:t>
      </w:r>
      <w:r>
        <w:rPr>
          <w:rFonts w:hint="eastAsia" w:ascii="宋体" w:hAnsi="宋体"/>
          <w:b w:val="0"/>
          <w:bCs/>
          <w:color w:val="000000"/>
          <w:sz w:val="24"/>
          <w:szCs w:val="24"/>
          <w:lang w:val="en-US" w:eastAsia="zh-CN"/>
        </w:rPr>
        <w:t>任何一方</w:t>
      </w:r>
      <w:r>
        <w:rPr>
          <w:rFonts w:hint="eastAsia" w:ascii="宋体" w:hAnsi="宋体"/>
          <w:b w:val="0"/>
          <w:bCs/>
          <w:color w:val="000000"/>
          <w:sz w:val="24"/>
          <w:szCs w:val="24"/>
        </w:rPr>
        <w:t>可</w:t>
      </w:r>
      <w:r>
        <w:rPr>
          <w:rFonts w:hint="eastAsia" w:ascii="宋体" w:hAnsi="宋体"/>
          <w:b w:val="0"/>
          <w:bCs/>
          <w:color w:val="000000"/>
          <w:sz w:val="24"/>
          <w:szCs w:val="24"/>
          <w:lang w:val="en-US" w:eastAsia="zh-CN"/>
        </w:rPr>
        <w:t>向</w:t>
      </w:r>
      <w:r>
        <w:rPr>
          <w:rFonts w:hint="eastAsia" w:ascii="宋体" w:hAnsi="宋体"/>
          <w:b w:val="0"/>
          <w:bCs/>
          <w:color w:val="000000"/>
          <w:sz w:val="24"/>
          <w:szCs w:val="24"/>
        </w:rPr>
        <w:t>甲方所在地</w:t>
      </w:r>
      <w:r>
        <w:rPr>
          <w:rFonts w:hint="eastAsia" w:ascii="宋体" w:hAnsi="宋体"/>
          <w:b w:val="0"/>
          <w:bCs/>
          <w:color w:val="000000"/>
          <w:sz w:val="24"/>
          <w:szCs w:val="24"/>
          <w:lang w:val="en-US" w:eastAsia="zh-CN"/>
        </w:rPr>
        <w:t>有管辖权的</w:t>
      </w:r>
      <w:r>
        <w:rPr>
          <w:rFonts w:hint="eastAsia" w:ascii="宋体" w:hAnsi="宋体"/>
          <w:b w:val="0"/>
          <w:bCs/>
          <w:color w:val="000000"/>
          <w:sz w:val="24"/>
          <w:szCs w:val="24"/>
        </w:rPr>
        <w:t>人民法院</w:t>
      </w:r>
      <w:r>
        <w:rPr>
          <w:rFonts w:hint="eastAsia" w:ascii="宋体" w:hAnsi="宋体"/>
          <w:b w:val="0"/>
          <w:bCs/>
          <w:color w:val="000000"/>
          <w:sz w:val="24"/>
          <w:szCs w:val="24"/>
          <w:lang w:val="en-US" w:eastAsia="zh-CN"/>
        </w:rPr>
        <w:t>提起诉讼</w:t>
      </w:r>
      <w:r>
        <w:rPr>
          <w:rFonts w:hint="eastAsia" w:ascii="宋体" w:hAnsi="宋体"/>
          <w:b w:val="0"/>
          <w:bCs/>
          <w:color w:val="000000"/>
          <w:sz w:val="24"/>
          <w:szCs w:val="24"/>
        </w:rPr>
        <w:t>。</w:t>
      </w:r>
    </w:p>
    <w:p w14:paraId="01C9F13B">
      <w:pPr>
        <w:spacing w:line="500" w:lineRule="exact"/>
        <w:jc w:val="left"/>
        <w:rPr>
          <w:rFonts w:hint="eastAsia" w:ascii="宋体" w:hAnsi="宋体"/>
          <w:b/>
          <w:color w:val="000000"/>
          <w:sz w:val="24"/>
          <w:szCs w:val="24"/>
        </w:rPr>
      </w:pPr>
      <w:r>
        <w:rPr>
          <w:rFonts w:hint="eastAsia" w:ascii="宋体" w:hAnsi="宋体"/>
          <w:b/>
          <w:color w:val="000000"/>
          <w:sz w:val="24"/>
          <w:szCs w:val="24"/>
          <w:lang w:val="en-US" w:eastAsia="zh-CN"/>
        </w:rPr>
        <w:t>十二</w:t>
      </w:r>
      <w:r>
        <w:rPr>
          <w:rFonts w:hint="eastAsia" w:ascii="宋体" w:hAnsi="宋体"/>
          <w:b/>
          <w:color w:val="000000"/>
          <w:sz w:val="24"/>
          <w:szCs w:val="24"/>
        </w:rPr>
        <w:t>、其他事项</w:t>
      </w:r>
    </w:p>
    <w:p w14:paraId="73E6C348">
      <w:pPr>
        <w:spacing w:line="500" w:lineRule="exact"/>
        <w:ind w:firstLine="480" w:firstLineChars="200"/>
        <w:jc w:val="left"/>
        <w:rPr>
          <w:rFonts w:hint="eastAsia" w:ascii="宋体" w:hAnsi="宋体"/>
          <w:color w:val="000000"/>
          <w:sz w:val="24"/>
          <w:szCs w:val="24"/>
        </w:rPr>
      </w:pPr>
      <w:r>
        <w:rPr>
          <w:rFonts w:hint="eastAsia" w:ascii="宋体" w:hAnsi="宋体"/>
          <w:color w:val="000000"/>
          <w:sz w:val="24"/>
          <w:szCs w:val="24"/>
        </w:rPr>
        <w:t>（一）</w:t>
      </w:r>
      <w:r>
        <w:rPr>
          <w:rFonts w:hint="eastAsia" w:ascii="宋体" w:hAnsi="宋体"/>
          <w:color w:val="000000"/>
          <w:sz w:val="24"/>
          <w:szCs w:val="24"/>
          <w:u w:val="single"/>
        </w:rPr>
        <w:t xml:space="preserve">           </w:t>
      </w:r>
      <w:r>
        <w:rPr>
          <w:rFonts w:hint="eastAsia" w:ascii="宋体" w:hAnsi="宋体"/>
          <w:color w:val="000000"/>
          <w:sz w:val="24"/>
          <w:szCs w:val="24"/>
        </w:rPr>
        <w:t>在合同的履行期间以及履行期后，可以随时检查项目的执行情况，对招标标准、招标内容进行调查核实，并对发现的问题进行处理。</w:t>
      </w:r>
    </w:p>
    <w:p w14:paraId="7685BC0A">
      <w:pPr>
        <w:spacing w:line="500" w:lineRule="exact"/>
        <w:ind w:left="105" w:leftChars="50" w:firstLine="360" w:firstLineChars="150"/>
        <w:jc w:val="left"/>
        <w:rPr>
          <w:rFonts w:hint="eastAsia" w:ascii="宋体" w:hAnsi="宋体"/>
          <w:color w:val="000000"/>
          <w:sz w:val="24"/>
          <w:szCs w:val="24"/>
        </w:rPr>
      </w:pPr>
      <w:r>
        <w:rPr>
          <w:rFonts w:hint="eastAsia" w:ascii="宋体" w:hAnsi="宋体"/>
          <w:color w:val="000000"/>
          <w:sz w:val="24"/>
          <w:szCs w:val="24"/>
        </w:rPr>
        <w:t>（二）</w:t>
      </w:r>
      <w:r>
        <w:rPr>
          <w:rFonts w:hint="eastAsia" w:ascii="宋体" w:hAnsi="宋体"/>
          <w:sz w:val="24"/>
          <w:szCs w:val="24"/>
        </w:rPr>
        <w:t>本合同一式六份，甲方</w:t>
      </w:r>
      <w:r>
        <w:rPr>
          <w:rFonts w:hint="eastAsia" w:ascii="宋体" w:hAnsi="宋体"/>
          <w:sz w:val="24"/>
          <w:szCs w:val="24"/>
          <w:u w:val="single"/>
        </w:rPr>
        <w:t xml:space="preserve">         </w:t>
      </w:r>
      <w:r>
        <w:rPr>
          <w:rFonts w:hint="eastAsia" w:ascii="宋体" w:hAnsi="宋体"/>
          <w:sz w:val="24"/>
          <w:szCs w:val="24"/>
        </w:rPr>
        <w:t>四份，乙方</w:t>
      </w:r>
      <w:r>
        <w:rPr>
          <w:rFonts w:hint="eastAsia" w:ascii="宋体" w:hAnsi="宋体"/>
          <w:sz w:val="24"/>
          <w:szCs w:val="24"/>
          <w:u w:val="single"/>
        </w:rPr>
        <w:t xml:space="preserve">         </w:t>
      </w:r>
      <w:r>
        <w:rPr>
          <w:rFonts w:hint="eastAsia" w:ascii="宋体" w:hAnsi="宋体"/>
          <w:sz w:val="24"/>
          <w:szCs w:val="24"/>
        </w:rPr>
        <w:t>一份，采购代理机构一份，甲乙双方</w:t>
      </w:r>
      <w:r>
        <w:rPr>
          <w:rFonts w:hint="eastAsia" w:ascii="宋体" w:hAnsi="宋体"/>
          <w:sz w:val="24"/>
          <w:szCs w:val="24"/>
          <w:lang w:val="en-US" w:eastAsia="zh-CN"/>
        </w:rPr>
        <w:t>法定代表人或授权代表</w:t>
      </w:r>
      <w:r>
        <w:rPr>
          <w:rFonts w:hint="eastAsia" w:ascii="宋体" w:hAnsi="宋体"/>
          <w:sz w:val="24"/>
          <w:szCs w:val="24"/>
        </w:rPr>
        <w:t>签字盖章后生效。</w:t>
      </w:r>
    </w:p>
    <w:p w14:paraId="26E7A171">
      <w:pPr>
        <w:pStyle w:val="2"/>
        <w:ind w:firstLine="480" w:firstLineChars="200"/>
        <w:rPr>
          <w:rFonts w:hint="default" w:eastAsia="宋体"/>
          <w:lang w:val="en-US" w:eastAsia="zh-CN"/>
        </w:rPr>
      </w:pPr>
      <w:r>
        <w:rPr>
          <w:rFonts w:hint="eastAsia" w:ascii="宋体" w:hAnsi="宋体"/>
          <w:color w:val="000000"/>
          <w:sz w:val="24"/>
          <w:szCs w:val="24"/>
        </w:rPr>
        <w:t>（三）磋商文件、磋商响应文件也是合同的组成部分，合同中未约定的以磋商文件、磋商响应文件为准。</w:t>
      </w:r>
    </w:p>
    <w:p w14:paraId="59C82D69">
      <w:pPr>
        <w:spacing w:line="500" w:lineRule="exact"/>
        <w:ind w:firstLine="600" w:firstLineChars="250"/>
        <w:jc w:val="left"/>
        <w:rPr>
          <w:rFonts w:hint="eastAsia" w:ascii="宋体" w:hAnsi="宋体"/>
          <w:color w:val="000000"/>
          <w:sz w:val="24"/>
          <w:szCs w:val="24"/>
        </w:rPr>
      </w:pPr>
    </w:p>
    <w:p w14:paraId="4FAADC71">
      <w:pPr>
        <w:spacing w:line="500" w:lineRule="exact"/>
        <w:ind w:firstLine="600" w:firstLineChars="250"/>
        <w:jc w:val="left"/>
        <w:rPr>
          <w:rFonts w:hint="eastAsia" w:ascii="宋体" w:hAnsi="宋体"/>
          <w:color w:val="000000"/>
          <w:sz w:val="24"/>
          <w:szCs w:val="24"/>
        </w:rPr>
      </w:pPr>
      <w:r>
        <w:rPr>
          <w:rFonts w:hint="eastAsia" w:ascii="宋体" w:hAnsi="宋体"/>
          <w:color w:val="000000"/>
          <w:sz w:val="24"/>
          <w:szCs w:val="24"/>
        </w:rPr>
        <w:t xml:space="preserve">合同签订地点：   </w:t>
      </w:r>
    </w:p>
    <w:p w14:paraId="24458533">
      <w:pPr>
        <w:spacing w:line="500" w:lineRule="exact"/>
        <w:ind w:firstLine="600" w:firstLineChars="250"/>
        <w:jc w:val="left"/>
        <w:rPr>
          <w:rFonts w:hint="eastAsia" w:ascii="宋体" w:hAnsi="宋体"/>
          <w:color w:val="000000"/>
          <w:sz w:val="24"/>
          <w:szCs w:val="24"/>
        </w:rPr>
      </w:pPr>
      <w:r>
        <w:rPr>
          <w:rFonts w:hint="eastAsia" w:ascii="宋体" w:hAnsi="宋体"/>
          <w:color w:val="000000"/>
          <w:sz w:val="24"/>
          <w:szCs w:val="24"/>
        </w:rPr>
        <w:t>合同签订时间：    年   月    日</w:t>
      </w:r>
    </w:p>
    <w:p w14:paraId="7FADEE83">
      <w:pPr>
        <w:spacing w:line="500" w:lineRule="exact"/>
        <w:jc w:val="left"/>
        <w:rPr>
          <w:rFonts w:hint="eastAsia" w:ascii="宋体" w:hAnsi="宋体"/>
          <w:color w:val="000000"/>
          <w:sz w:val="24"/>
          <w:szCs w:val="24"/>
        </w:rPr>
      </w:pPr>
    </w:p>
    <w:p w14:paraId="41274A59">
      <w:pPr>
        <w:spacing w:line="500" w:lineRule="exact"/>
        <w:jc w:val="left"/>
        <w:rPr>
          <w:rFonts w:hint="eastAsia" w:ascii="宋体" w:hAnsi="宋体"/>
          <w:color w:val="000000"/>
          <w:sz w:val="24"/>
          <w:szCs w:val="24"/>
        </w:rPr>
      </w:pPr>
    </w:p>
    <w:p w14:paraId="5C9AD021">
      <w:pPr>
        <w:pStyle w:val="4"/>
        <w:rPr>
          <w:rFonts w:hint="eastAsia"/>
          <w:sz w:val="21"/>
          <w:szCs w:val="24"/>
        </w:rPr>
      </w:pPr>
    </w:p>
    <w:p w14:paraId="11DC607A">
      <w:pPr>
        <w:spacing w:line="500" w:lineRule="exact"/>
        <w:jc w:val="left"/>
        <w:rPr>
          <w:rFonts w:hint="eastAsia" w:ascii="宋体" w:hAnsi="宋体"/>
          <w:color w:val="000000"/>
          <w:sz w:val="24"/>
          <w:szCs w:val="24"/>
        </w:rPr>
      </w:pPr>
      <w:r>
        <w:rPr>
          <w:rFonts w:hint="eastAsia" w:ascii="宋体" w:hAnsi="宋体"/>
          <w:color w:val="000000"/>
          <w:sz w:val="24"/>
          <w:szCs w:val="24"/>
        </w:rPr>
        <w:t>甲    方                             乙    方</w:t>
      </w:r>
    </w:p>
    <w:p w14:paraId="32CEBED2">
      <w:pPr>
        <w:spacing w:line="500" w:lineRule="exact"/>
        <w:jc w:val="left"/>
        <w:rPr>
          <w:rFonts w:hint="eastAsia" w:ascii="宋体" w:hAnsi="宋体"/>
          <w:color w:val="000000"/>
          <w:sz w:val="24"/>
          <w:szCs w:val="24"/>
        </w:rPr>
      </w:pPr>
      <w:r>
        <w:rPr>
          <w:rFonts w:hint="eastAsia" w:ascii="宋体" w:hAnsi="宋体"/>
          <w:color w:val="000000"/>
          <w:sz w:val="24"/>
          <w:szCs w:val="24"/>
        </w:rPr>
        <w:t xml:space="preserve">单位名称：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单位名称： </w:t>
      </w:r>
    </w:p>
    <w:p w14:paraId="622D1D42">
      <w:pPr>
        <w:spacing w:line="500" w:lineRule="exact"/>
        <w:jc w:val="left"/>
        <w:rPr>
          <w:rFonts w:hint="eastAsia" w:ascii="宋体" w:hAnsi="宋体"/>
          <w:color w:val="000000"/>
          <w:sz w:val="24"/>
          <w:szCs w:val="24"/>
        </w:rPr>
      </w:pPr>
      <w:r>
        <w:rPr>
          <w:rFonts w:hint="eastAsia" w:ascii="宋体" w:hAnsi="宋体"/>
          <w:color w:val="000000"/>
          <w:sz w:val="24"/>
          <w:szCs w:val="24"/>
        </w:rPr>
        <w:t xml:space="preserve">地   址：  </w:t>
      </w:r>
      <w:r>
        <w:rPr>
          <w:rFonts w:hint="eastAsia" w:ascii="宋体" w:hAnsi="宋体"/>
          <w:color w:val="000000"/>
          <w:sz w:val="24"/>
          <w:szCs w:val="24"/>
        </w:rPr>
        <w:tab/>
      </w:r>
      <w:r>
        <w:rPr>
          <w:rFonts w:hint="eastAsia" w:ascii="宋体" w:hAnsi="宋体"/>
          <w:color w:val="000000"/>
          <w:sz w:val="24"/>
          <w:szCs w:val="24"/>
        </w:rPr>
        <w:t xml:space="preserve">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地    址：</w:t>
      </w:r>
    </w:p>
    <w:p w14:paraId="6101FA52">
      <w:pPr>
        <w:spacing w:line="500" w:lineRule="exact"/>
        <w:jc w:val="left"/>
        <w:rPr>
          <w:rFonts w:hint="eastAsia" w:ascii="宋体" w:hAnsi="宋体"/>
          <w:color w:val="000000"/>
          <w:sz w:val="24"/>
          <w:szCs w:val="24"/>
        </w:rPr>
      </w:pPr>
    </w:p>
    <w:p w14:paraId="6975CAF6">
      <w:pPr>
        <w:spacing w:line="500" w:lineRule="exact"/>
        <w:jc w:val="left"/>
        <w:rPr>
          <w:rFonts w:hint="eastAsia" w:ascii="宋体" w:hAnsi="宋体"/>
          <w:color w:val="000000"/>
          <w:sz w:val="24"/>
          <w:szCs w:val="24"/>
        </w:rPr>
      </w:pPr>
      <w:r>
        <w:rPr>
          <w:rFonts w:hint="eastAsia" w:ascii="宋体" w:hAnsi="宋体"/>
          <w:color w:val="000000"/>
          <w:sz w:val="24"/>
          <w:szCs w:val="24"/>
        </w:rPr>
        <w:t>法</w:t>
      </w:r>
      <w:r>
        <w:rPr>
          <w:rFonts w:hint="eastAsia" w:ascii="宋体" w:hAnsi="宋体"/>
          <w:color w:val="000000"/>
          <w:sz w:val="24"/>
          <w:szCs w:val="24"/>
          <w:lang w:val="en-US" w:eastAsia="zh-CN"/>
        </w:rPr>
        <w:t>定</w:t>
      </w:r>
      <w:r>
        <w:rPr>
          <w:rFonts w:hint="eastAsia" w:ascii="宋体" w:hAnsi="宋体"/>
          <w:color w:val="000000"/>
          <w:sz w:val="24"/>
          <w:szCs w:val="24"/>
        </w:rPr>
        <w:t>代表</w:t>
      </w:r>
      <w:r>
        <w:rPr>
          <w:rFonts w:hint="eastAsia" w:ascii="宋体" w:hAnsi="宋体"/>
          <w:color w:val="000000"/>
          <w:sz w:val="24"/>
          <w:szCs w:val="24"/>
          <w:lang w:val="en-US" w:eastAsia="zh-CN"/>
        </w:rPr>
        <w:t>人</w:t>
      </w:r>
      <w:r>
        <w:rPr>
          <w:rFonts w:hint="eastAsia" w:ascii="宋体" w:hAnsi="宋体"/>
          <w:color w:val="000000"/>
          <w:sz w:val="24"/>
          <w:szCs w:val="24"/>
        </w:rPr>
        <w:t>：                           法</w:t>
      </w:r>
      <w:r>
        <w:rPr>
          <w:rFonts w:hint="eastAsia" w:ascii="宋体" w:hAnsi="宋体"/>
          <w:color w:val="000000"/>
          <w:sz w:val="24"/>
          <w:szCs w:val="24"/>
          <w:lang w:val="en-US" w:eastAsia="zh-CN"/>
        </w:rPr>
        <w:t>定</w:t>
      </w:r>
      <w:r>
        <w:rPr>
          <w:rFonts w:hint="eastAsia" w:ascii="宋体" w:hAnsi="宋体"/>
          <w:color w:val="000000"/>
          <w:sz w:val="24"/>
          <w:szCs w:val="24"/>
        </w:rPr>
        <w:t>代表</w:t>
      </w:r>
      <w:r>
        <w:rPr>
          <w:rFonts w:hint="eastAsia" w:ascii="宋体" w:hAnsi="宋体"/>
          <w:color w:val="000000"/>
          <w:sz w:val="24"/>
          <w:szCs w:val="24"/>
          <w:lang w:val="en-US" w:eastAsia="zh-CN"/>
        </w:rPr>
        <w:t>人</w:t>
      </w:r>
      <w:r>
        <w:rPr>
          <w:rFonts w:hint="eastAsia" w:ascii="宋体" w:hAnsi="宋体"/>
          <w:color w:val="000000"/>
          <w:sz w:val="24"/>
          <w:szCs w:val="24"/>
        </w:rPr>
        <w:t xml:space="preserve">： </w:t>
      </w:r>
    </w:p>
    <w:p w14:paraId="23FDEB0C">
      <w:pPr>
        <w:spacing w:line="500" w:lineRule="exact"/>
        <w:jc w:val="left"/>
        <w:rPr>
          <w:rFonts w:hint="default" w:ascii="宋体" w:hAnsi="宋体" w:eastAsia="宋体"/>
          <w:color w:val="000000"/>
          <w:sz w:val="24"/>
          <w:szCs w:val="24"/>
          <w:lang w:val="en-US" w:eastAsia="zh-CN"/>
        </w:rPr>
      </w:pPr>
      <w:r>
        <w:rPr>
          <w:rFonts w:hint="eastAsia" w:ascii="宋体" w:hAnsi="宋体"/>
          <w:color w:val="000000"/>
          <w:sz w:val="24"/>
          <w:szCs w:val="24"/>
          <w:lang w:val="en-US" w:eastAsia="zh-CN"/>
        </w:rPr>
        <w:t>授权代表:                              授权代表：</w:t>
      </w:r>
    </w:p>
    <w:p w14:paraId="0CB20FFE">
      <w:pPr>
        <w:spacing w:line="500" w:lineRule="exact"/>
        <w:jc w:val="left"/>
        <w:rPr>
          <w:rFonts w:hint="eastAsia" w:ascii="宋体" w:hAnsi="宋体"/>
          <w:color w:val="000000"/>
          <w:sz w:val="24"/>
          <w:szCs w:val="24"/>
        </w:rPr>
      </w:pPr>
      <w:r>
        <w:rPr>
          <w:rFonts w:hint="eastAsia" w:ascii="宋体" w:hAnsi="宋体"/>
          <w:color w:val="000000"/>
          <w:sz w:val="24"/>
          <w:szCs w:val="24"/>
        </w:rPr>
        <w:t xml:space="preserve">联系电话：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联系电话： </w:t>
      </w:r>
    </w:p>
    <w:p w14:paraId="7112F7DE">
      <w:pPr>
        <w:spacing w:line="500" w:lineRule="exact"/>
        <w:jc w:val="left"/>
        <w:rPr>
          <w:rFonts w:hint="eastAsia" w:ascii="宋体" w:hAnsi="宋体"/>
          <w:color w:val="000000"/>
          <w:sz w:val="24"/>
          <w:szCs w:val="24"/>
        </w:rPr>
      </w:pPr>
      <w:r>
        <w:rPr>
          <w:rFonts w:hint="eastAsia" w:ascii="宋体" w:hAnsi="宋体"/>
          <w:color w:val="000000"/>
          <w:sz w:val="24"/>
          <w:szCs w:val="24"/>
        </w:rPr>
        <w:t xml:space="preserve">开 户 行：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开 户 行： </w:t>
      </w:r>
    </w:p>
    <w:p w14:paraId="46AB4F7D">
      <w:pPr>
        <w:spacing w:line="500" w:lineRule="exact"/>
        <w:jc w:val="left"/>
        <w:rPr>
          <w:rFonts w:hint="eastAsia" w:ascii="宋体" w:hAnsi="宋体"/>
          <w:sz w:val="24"/>
          <w:szCs w:val="24"/>
        </w:rPr>
      </w:pPr>
      <w:r>
        <w:rPr>
          <w:rFonts w:hint="eastAsia" w:ascii="宋体" w:hAnsi="宋体"/>
          <w:color w:val="000000"/>
          <w:sz w:val="24"/>
          <w:szCs w:val="24"/>
        </w:rPr>
        <w:t xml:space="preserve">账    号：             </w:t>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ab/>
      </w:r>
      <w:r>
        <w:rPr>
          <w:rFonts w:hint="eastAsia" w:ascii="宋体" w:hAnsi="宋体"/>
          <w:color w:val="000000"/>
          <w:sz w:val="24"/>
          <w:szCs w:val="24"/>
        </w:rPr>
        <w:t xml:space="preserve"> </w:t>
      </w:r>
      <w:r>
        <w:rPr>
          <w:rFonts w:hint="eastAsia" w:ascii="宋体" w:hAnsi="宋体"/>
          <w:color w:val="000000"/>
          <w:sz w:val="24"/>
          <w:szCs w:val="24"/>
        </w:rPr>
        <w:tab/>
      </w:r>
      <w:r>
        <w:rPr>
          <w:rFonts w:hint="eastAsia" w:ascii="宋体" w:hAnsi="宋体"/>
          <w:color w:val="000000"/>
          <w:sz w:val="24"/>
          <w:szCs w:val="24"/>
        </w:rPr>
        <w:t xml:space="preserve">  账    号：</w:t>
      </w:r>
    </w:p>
    <w:p w14:paraId="6A2AD49C">
      <w:pPr>
        <w:rPr>
          <w:rFonts w:hint="default"/>
          <w:sz w:val="21"/>
          <w:szCs w:val="24"/>
        </w:rPr>
      </w:pPr>
    </w:p>
    <w:sectPr>
      <w:pgSz w:w="11906" w:h="16838"/>
      <w:pgMar w:top="1440" w:right="1800" w:bottom="1440" w:left="1800" w:header="851" w:footer="992" w:gutter="0"/>
      <w:lnNumType w:countBy="0" w:distance="36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multilevel"/>
    <w:tmpl w:val="1ECA046B"/>
    <w:lvl w:ilvl="0" w:tentative="0">
      <w:start w:val="1"/>
      <w:numFmt w:val="chineseCounting"/>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drawingGridVerticalSpacing w:val="156"/>
  <w:displayHorizontalDrawingGridEvery w:val="1"/>
  <w:displayVerticalDrawingGridEvery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M3OTlhYmM0ZTE3ZjRhNjY5NGZhMzQ3MzY5ZWMxMTIifQ=="/>
  </w:docVars>
  <w:rsids>
    <w:rsidRoot w:val="00172A27"/>
    <w:rsid w:val="213B3841"/>
    <w:rsid w:val="3504640B"/>
    <w:rsid w:val="504B29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0" w:semiHidden="0" w:name="Default Paragraph Font"/>
    <w:lsdException w:qFormat="1" w:unhideWhenUsed="0" w:uiPriority="99"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iPriority="99"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iPriority="0" w:semiHidden="0" w:name="Plain Text"/>
    <w:lsdException w:qFormat="1" w:unhideWhenUsed="0" w:uiPriority="0" w:semiHidden="0" w:name="E-mail Signature"/>
    <w:lsdException w:qFormat="1"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semiHidden="0"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qFormat="1" w:unhideWhenUsed="0" w:uiPriority="0" w:semiHidden="0" w:name="Table Classic 2"/>
    <w:lsdException w:qFormat="1"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qFormat="1" w:unhideWhenUsed="0" w:uiPriority="0" w:semiHidden="0" w:name="Table List 2"/>
    <w:lsdException w:qFormat="1" w:unhideWhenUsed="0" w:uiPriority="0" w:semiHidden="0" w:name="Table List 3"/>
    <w:lsdException w:qFormat="1"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qFormat="1" w:unhideWhenUsed="0" w:uiPriority="0" w:semiHidden="0" w:name="Table Subtle 1"/>
    <w:lsdException w:qFormat="1" w:unhideWhenUsed="0" w:uiPriority="0" w:semiHidden="0" w:name="Table Subtle 2"/>
    <w:lsdException w:qFormat="1" w:unhideWhenUsed="0" w:uiPriority="0" w:semiHidden="0" w:name="Table Web 1"/>
    <w:lsdException w:qFormat="1" w:unhideWhenUsed="0" w:uiPriority="0" w:semiHidden="0" w:name="Table Web 2"/>
    <w:lsdException w:qFormat="1"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qFormat/>
    <w:uiPriority w:val="0"/>
    <w:pPr>
      <w:widowControl w:val="0"/>
      <w:spacing w:line="324" w:lineRule="auto"/>
      <w:jc w:val="both"/>
    </w:pPr>
    <w:rPr>
      <w:rFonts w:hint="default" w:ascii="Times New Roman" w:hAnsi="Times New Roman" w:eastAsia="宋体" w:cs="Times New Roman"/>
      <w:kern w:val="2"/>
      <w:sz w:val="21"/>
      <w:szCs w:val="24"/>
      <w:lang w:val="en-US" w:eastAsia="zh-CN" w:bidi="ar-SA"/>
    </w:rPr>
  </w:style>
  <w:style w:type="paragraph" w:styleId="3">
    <w:name w:val="heading 1"/>
    <w:basedOn w:val="1"/>
    <w:next w:val="1"/>
    <w:link w:val="12"/>
    <w:unhideWhenUsed/>
    <w:qFormat/>
    <w:uiPriority w:val="0"/>
    <w:pPr>
      <w:keepNext/>
      <w:keepLines/>
      <w:spacing w:before="120" w:after="120" w:line="360" w:lineRule="auto"/>
      <w:jc w:val="center"/>
      <w:outlineLvl w:val="0"/>
    </w:pPr>
    <w:rPr>
      <w:rFonts w:hint="default"/>
      <w:b/>
      <w:kern w:val="44"/>
      <w:sz w:val="30"/>
      <w:szCs w:val="44"/>
    </w:rPr>
  </w:style>
  <w:style w:type="character" w:default="1" w:styleId="9">
    <w:name w:val="Default Paragraph Font"/>
    <w:unhideWhenUsed/>
    <w:qFormat/>
    <w:uiPriority w:val="0"/>
    <w:rPr>
      <w:rFonts w:hint="default"/>
      <w:sz w:val="24"/>
      <w:szCs w:val="24"/>
    </w:rPr>
  </w:style>
  <w:style w:type="table" w:default="1" w:styleId="8">
    <w:name w:val="Normal Table"/>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szCs w:val="24"/>
    </w:rPr>
  </w:style>
  <w:style w:type="paragraph" w:styleId="4">
    <w:name w:val="Note Heading"/>
    <w:basedOn w:val="1"/>
    <w:next w:val="1"/>
    <w:unhideWhenUsed/>
    <w:qFormat/>
    <w:uiPriority w:val="99"/>
    <w:pPr>
      <w:jc w:val="center"/>
    </w:pPr>
    <w:rPr>
      <w:rFonts w:hint="default"/>
      <w:sz w:val="21"/>
      <w:szCs w:val="24"/>
    </w:rPr>
  </w:style>
  <w:style w:type="paragraph" w:styleId="5">
    <w:name w:val="Plain Text"/>
    <w:basedOn w:val="1"/>
    <w:unhideWhenUsed/>
    <w:qFormat/>
    <w:uiPriority w:val="0"/>
    <w:rPr>
      <w:rFonts w:hint="eastAsia" w:ascii="宋体" w:hAnsi="Courier New" w:cs="Courier New"/>
      <w:sz w:val="21"/>
      <w:szCs w:val="21"/>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Normal (Web)"/>
    <w:basedOn w:val="1"/>
    <w:unhideWhenUsed/>
    <w:qFormat/>
    <w:uiPriority w:val="0"/>
    <w:pPr>
      <w:spacing w:before="100" w:beforeAutospacing="1" w:after="100" w:afterAutospacing="1"/>
      <w:jc w:val="left"/>
    </w:pPr>
    <w:rPr>
      <w:rFonts w:hint="default"/>
      <w:kern w:val="0"/>
      <w:sz w:val="24"/>
      <w:szCs w:val="24"/>
      <w:lang w:bidi="ar"/>
    </w:rPr>
  </w:style>
  <w:style w:type="paragraph" w:customStyle="1" w:styleId="10">
    <w:name w:val="UserStyle_64"/>
    <w:basedOn w:val="1"/>
    <w:link w:val="11"/>
    <w:unhideWhenUsed/>
    <w:qFormat/>
    <w:uiPriority w:val="0"/>
    <w:pPr>
      <w:widowControl/>
      <w:spacing w:line="240" w:lineRule="auto"/>
      <w:textAlignment w:val="baseline"/>
    </w:pPr>
    <w:rPr>
      <w:rFonts w:hint="eastAsia" w:ascii="宋体" w:hAnsi="宋体"/>
      <w:sz w:val="21"/>
      <w:szCs w:val="24"/>
    </w:rPr>
  </w:style>
  <w:style w:type="character" w:customStyle="1" w:styleId="11">
    <w:name w:val="NormalCharacter"/>
    <w:link w:val="10"/>
    <w:unhideWhenUsed/>
    <w:qFormat/>
    <w:uiPriority w:val="0"/>
    <w:rPr>
      <w:rFonts w:hint="eastAsia" w:ascii="宋体" w:hAnsi="宋体" w:eastAsia="宋体"/>
      <w:sz w:val="24"/>
      <w:szCs w:val="24"/>
    </w:rPr>
  </w:style>
  <w:style w:type="character" w:customStyle="1" w:styleId="12">
    <w:name w:val="标题 1 Char"/>
    <w:link w:val="3"/>
    <w:unhideWhenUsed/>
    <w:qFormat/>
    <w:uiPriority w:val="0"/>
    <w:rPr>
      <w:rFonts w:hint="default"/>
      <w:b/>
      <w:kern w:val="44"/>
      <w:sz w:val="3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2285</Words>
  <Characters>2323</Characters>
  <TotalTime>8</TotalTime>
  <ScaleCrop>false</ScaleCrop>
  <LinksUpToDate>false</LinksUpToDate>
  <CharactersWithSpaces>2402</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2025-02-24T01:53:00Z</dcterms:created>
  <dc:creator>w450994188</dc:creator>
  <cp:lastModifiedBy>ヽ陌</cp:lastModifiedBy>
  <dcterms:modified xsi:type="dcterms:W3CDTF">2025-02-24T08:19:22Z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9B6757BD11934416AD34D146ED599280_13</vt:lpwstr>
  </property>
  <property fmtid="{D5CDD505-2E9C-101B-9397-08002B2CF9AE}" pid="4" name="KSOTemplateDocerSaveRecord">
    <vt:lpwstr>eyJoZGlkIjoiOGYwYTdlZGI0Y2JkNzkyODY0NWI0YTMwNzNiMTRhNGQiLCJ1c2VySWQiOiI1NzIxODIwNjIifQ==</vt:lpwstr>
  </property>
</Properties>
</file>