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版本号：CT-ZB00-272-202420250220001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反转肠镜等设备一批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CT-ZB00-272-2024</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反转肠镜等设备一批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CT-ZB00-272-2024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反转肠镜等设备一批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西安市第五医院反转肠镜等设备一批采购项目：反转肠镜1条、胃肠电图仪1台、全自动内镜清洗消毒机2台。本项目拟采购的“反转肠镜”已做进口论证，接受进口产品的投标。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复印件/法定代表人授权委托书：法定代表人参加的，须提供本人身份证复印件加盖公章;法定代表人授权他人参加的，须提供法定代表人委托授权书及被授权人身份证复印件和法定代表人身份证复印件；</w:t>
      </w:r>
    </w:p>
    <w:p>
      <w:pPr>
        <w:pStyle w:val="null3"/>
      </w:pPr>
      <w:r>
        <w:rPr>
          <w:rFonts w:ascii="仿宋_GB2312" w:hAnsi="仿宋_GB2312" w:cs="仿宋_GB2312" w:eastAsia="仿宋_GB2312"/>
        </w:rPr>
        <w:t>2、具有独立承担民事责任能力的法人、其他组织或自然人：出具合法有效的营业执照或事业单位法人证书等国家规定的相关证明，自然人参与的提供其身份证明；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3、其它证书要求：（1）投标人为生产厂家的，需提供医疗器械生产许可证及生产厂家的营业执照；投标人为代理商和经销商的，需提供医疗器械经营许可证及生产厂家的营业执照、医疗器械生产许可证； （2）投标产品属于医疗器械的须提供医疗器械注册证或备案凭证；投标人所投产品为进口产品的，须提供制造厂家针对本项目的授权书。(提供经销商授权的须出具有效授权权限的相关证明文件，证明文件需能显示制造商对所投产品授权链的完整性)</w:t>
      </w:r>
    </w:p>
    <w:p>
      <w:pPr>
        <w:pStyle w:val="null3"/>
      </w:pPr>
      <w:r>
        <w:rPr>
          <w:rFonts w:ascii="仿宋_GB2312" w:hAnsi="仿宋_GB2312" w:cs="仿宋_GB2312" w:eastAsia="仿宋_GB2312"/>
        </w:rPr>
        <w:t>4、社保缴纳证明：供应商提供近一年内至少3个月的社保缴纳证明，其他组织形式供应商（如个体工商户、合作社、自然人等）可提供法人或负责人个人一年内至少3个月的社保资金缴纳证明材料。</w:t>
      </w:r>
    </w:p>
    <w:p>
      <w:pPr>
        <w:pStyle w:val="null3"/>
      </w:pPr>
      <w:r>
        <w:rPr>
          <w:rFonts w:ascii="仿宋_GB2312" w:hAnsi="仿宋_GB2312" w:cs="仿宋_GB2312" w:eastAsia="仿宋_GB2312"/>
        </w:rPr>
        <w:t>5、无重大违法记录的声明：参加政府采购活动前三年内，在经营活动中没有重大违法记录的书面声明；</w:t>
      </w:r>
    </w:p>
    <w:p>
      <w:pPr>
        <w:pStyle w:val="null3"/>
      </w:pPr>
      <w:r>
        <w:rPr>
          <w:rFonts w:ascii="仿宋_GB2312" w:hAnsi="仿宋_GB2312" w:cs="仿宋_GB2312" w:eastAsia="仿宋_GB2312"/>
        </w:rPr>
        <w:t>6、财务状况：供应商提供2023年度的财务审计报告或由供应商基本户开户银行近三个月内出具的资信证明（须提供基本户开户许可证或基本户开户信息）或供应商提供在投标截止时间前三个月内由信用担保机构出具的投标担保函；</w:t>
      </w:r>
    </w:p>
    <w:p>
      <w:pPr>
        <w:pStyle w:val="null3"/>
      </w:pPr>
      <w:r>
        <w:rPr>
          <w:rFonts w:ascii="仿宋_GB2312" w:hAnsi="仿宋_GB2312" w:cs="仿宋_GB2312" w:eastAsia="仿宋_GB2312"/>
        </w:rPr>
        <w:t>7、税收缴纳证明：提供近一年内至少3个月的纳税证明或完税证明，纳税证明或完税证明上应有代收机构或税务机关的公章或业务专用章；其他组织和自然人提供投标一年内至少3个月缴纳税收的凭据；依法免税的投标人应提供相关文件证明；</w:t>
      </w:r>
    </w:p>
    <w:p>
      <w:pPr>
        <w:pStyle w:val="null3"/>
      </w:pPr>
      <w:r>
        <w:rPr>
          <w:rFonts w:ascii="仿宋_GB2312" w:hAnsi="仿宋_GB2312" w:cs="仿宋_GB2312" w:eastAsia="仿宋_GB2312"/>
        </w:rPr>
        <w:t>8、信用记录：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9、非联合体：本项目不接受联合体投标。（投标供应商自行出具非联合体投标声明）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18792921252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代理服务费收费标准：1、成交单位在领取成交通知书前，须向采购代理机构支付代理服务费。 2、代理服务费依据国家发展改革委员会办公厅颁发的《关于招标代理服务收费有关问题的通知》（发改办价格[2003] 857号）及《国家计委关于印发&lt;招标代理服务收费管理暂行办法&gt;的通知》（计价格[2002]1980号）文件规定标准的基础上下25％（成交金额 50 万（不含）以下的项 目不下浮）。</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西安市第五医院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依据采购方要求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联系人：袁珍</w:t>
      </w:r>
    </w:p>
    <w:p>
      <w:pPr>
        <w:pStyle w:val="null3"/>
      </w:pPr>
      <w:r>
        <w:rPr>
          <w:rFonts w:ascii="仿宋_GB2312" w:hAnsi="仿宋_GB2312" w:cs="仿宋_GB2312" w:eastAsia="仿宋_GB2312"/>
        </w:rPr>
        <w:t>联系电话：18792921252</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西安市第五医院反转肠镜等设备一批采购项目：反转肠镜1条、胃肠电图仪1台、全自动内镜清洗消毒机2台。本项目拟采购的“反转肠镜”已做进口论证，接受进口产品的投标。</w:t>
      </w:r>
      <w:r>
        <w:rPr>
          <w:rFonts w:ascii="仿宋_GB2312" w:hAnsi="仿宋_GB2312" w:cs="仿宋_GB2312" w:eastAsia="仿宋_GB2312"/>
          <w:sz w:val="21"/>
        </w:rPr>
        <w:t>具体要求详见招标文件。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反转肠镜等设备一批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标的名称：反转肠镜等设备一批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反转肠镜等设备一批</w:t>
            </w:r>
          </w:p>
        </w:tc>
        <w:tc>
          <w:tcPr>
            <w:tcW w:type="dxa" w:w="2076"/>
          </w:tcPr>
          <w:p>
            <w:pPr>
              <w:pStyle w:val="null3"/>
              <w:jc w:val="center"/>
            </w:pPr>
            <w:r>
              <w:rPr>
                <w:rFonts w:ascii="仿宋_GB2312" w:hAnsi="仿宋_GB2312" w:cs="仿宋_GB2312" w:eastAsia="仿宋_GB2312"/>
                <w:sz w:val="28"/>
                <w:b/>
              </w:rPr>
              <w:t>反转肠镜等设备一批</w:t>
            </w:r>
          </w:p>
          <w:tbl>
            <w:tblPr>
              <w:tblInd w:type="dxa" w:w="210"/>
              <w:tblBorders>
                <w:top w:val="none" w:color="000000" w:sz="4"/>
                <w:left w:val="none" w:color="000000" w:sz="4"/>
                <w:bottom w:val="none" w:color="000000" w:sz="4"/>
                <w:right w:val="none" w:color="000000" w:sz="4"/>
                <w:insideH w:val="none"/>
                <w:insideV w:val="none"/>
              </w:tblBorders>
            </w:tblPr>
            <w:tblGrid>
              <w:gridCol w:w="385"/>
              <w:gridCol w:w="358"/>
              <w:gridCol w:w="320"/>
              <w:gridCol w:w="221"/>
              <w:gridCol w:w="262"/>
              <w:gridCol w:w="300"/>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来源</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预算金额</w:t>
                  </w:r>
                  <w:r>
                    <w:rPr>
                      <w:rFonts w:ascii="仿宋_GB2312" w:hAnsi="仿宋_GB2312" w:cs="仿宋_GB2312" w:eastAsia="仿宋_GB2312"/>
                      <w:sz w:val="24"/>
                    </w:rPr>
                    <w:t>（万元）</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反转肠镜</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允许</w:t>
                  </w:r>
                  <w:r>
                    <w:rPr>
                      <w:rFonts w:ascii="仿宋_GB2312" w:hAnsi="仿宋_GB2312" w:cs="仿宋_GB2312" w:eastAsia="仿宋_GB2312"/>
                      <w:sz w:val="24"/>
                    </w:rPr>
                    <w:t>进口</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胃肠电图仪</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全自动内镜清洗消毒机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18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注：核心产品为</w:t>
                  </w:r>
                  <w:r>
                    <w:rPr>
                      <w:rFonts w:ascii="仿宋_GB2312" w:hAnsi="仿宋_GB2312" w:cs="仿宋_GB2312" w:eastAsia="仿宋_GB2312"/>
                      <w:sz w:val="22"/>
                    </w:rPr>
                    <w:t>反转肠镜</w:t>
                  </w:r>
                </w:p>
              </w:tc>
            </w:tr>
          </w:tbl>
          <w:p>
            <w:pPr>
              <w:pStyle w:val="null3"/>
              <w:jc w:val="center"/>
            </w:pPr>
            <w:r>
              <w:rPr>
                <w:rFonts w:ascii="仿宋_GB2312" w:hAnsi="仿宋_GB2312" w:cs="仿宋_GB2312" w:eastAsia="仿宋_GB2312"/>
                <w:sz w:val="28"/>
                <w:b/>
              </w:rPr>
              <w:t>一</w:t>
            </w:r>
            <w:r>
              <w:rPr>
                <w:rFonts w:ascii="仿宋_GB2312" w:hAnsi="仿宋_GB2312" w:cs="仿宋_GB2312" w:eastAsia="仿宋_GB2312"/>
                <w:sz w:val="28"/>
                <w:b/>
              </w:rPr>
              <w:t xml:space="preserve">  </w:t>
            </w:r>
            <w:r>
              <w:rPr>
                <w:rFonts w:ascii="仿宋_GB2312" w:hAnsi="仿宋_GB2312" w:cs="仿宋_GB2312" w:eastAsia="仿宋_GB2312"/>
                <w:sz w:val="28"/>
                <w:b/>
              </w:rPr>
              <w:t>反转肠镜技术参数</w:t>
            </w:r>
          </w:p>
          <w:tbl>
            <w:tblPr>
              <w:tblInd w:type="dxa" w:w="225"/>
              <w:tblBorders>
                <w:top w:val="none" w:color="000000" w:sz="4"/>
                <w:left w:val="none" w:color="000000" w:sz="4"/>
                <w:bottom w:val="none" w:color="000000" w:sz="4"/>
                <w:right w:val="none" w:color="000000" w:sz="4"/>
                <w:insideH w:val="none"/>
                <w:insideV w:val="none"/>
              </w:tblBorders>
            </w:tblPr>
            <w:tblGrid>
              <w:gridCol w:w="206"/>
              <w:gridCol w:w="599"/>
              <w:gridCol w:w="1055"/>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指标名称</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电子</w:t>
                  </w:r>
                  <w:r>
                    <w:rPr>
                      <w:rFonts w:ascii="仿宋_GB2312" w:hAnsi="仿宋_GB2312" w:cs="仿宋_GB2312" w:eastAsia="仿宋_GB2312"/>
                      <w:sz w:val="21"/>
                      <w:b/>
                    </w:rPr>
                    <w:t>大肠</w:t>
                  </w:r>
                  <w:r>
                    <w:rPr>
                      <w:rFonts w:ascii="仿宋_GB2312" w:hAnsi="仿宋_GB2312" w:cs="仿宋_GB2312" w:eastAsia="仿宋_GB2312"/>
                      <w:sz w:val="21"/>
                      <w:b/>
                    </w:rPr>
                    <w:t>内窥镜</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r>
                    <w:rPr>
                      <w:rFonts w:ascii="仿宋_GB2312" w:hAnsi="仿宋_GB2312" w:cs="仿宋_GB2312" w:eastAsia="仿宋_GB2312"/>
                      <w:sz w:val="21"/>
                      <w:b/>
                    </w:rPr>
                    <w:t>条</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视野角度</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景深</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弯曲角度</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w:t>
                  </w:r>
                  <w:r>
                    <w:rPr>
                      <w:rFonts w:ascii="仿宋_GB2312" w:hAnsi="仿宋_GB2312" w:cs="仿宋_GB2312" w:eastAsia="仿宋_GB2312"/>
                      <w:sz w:val="21"/>
                    </w:rPr>
                    <w:t>≥</w:t>
                  </w:r>
                  <w:r>
                    <w:rPr>
                      <w:rFonts w:ascii="仿宋_GB2312" w:hAnsi="仿宋_GB2312" w:cs="仿宋_GB2312" w:eastAsia="仿宋_GB2312"/>
                      <w:sz w:val="21"/>
                    </w:rPr>
                    <w:t>210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下</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°、左、右≥</w:t>
                  </w:r>
                  <w:r>
                    <w:rPr>
                      <w:rFonts w:ascii="仿宋_GB2312" w:hAnsi="仿宋_GB2312" w:cs="仿宋_GB2312" w:eastAsia="仿宋_GB2312"/>
                      <w:sz w:val="21"/>
                    </w:rPr>
                    <w:t>16</w:t>
                  </w:r>
                  <w:r>
                    <w:rPr>
                      <w:rFonts w:ascii="仿宋_GB2312" w:hAnsi="仿宋_GB2312" w:cs="仿宋_GB2312" w:eastAsia="仿宋_GB2312"/>
                      <w:sz w:val="21"/>
                    </w:rPr>
                    <w:t>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插入部外径</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11.6</w:t>
                  </w:r>
                  <w:r>
                    <w:rPr>
                      <w:rFonts w:ascii="仿宋_GB2312" w:hAnsi="仿宋_GB2312" w:cs="仿宋_GB2312" w:eastAsia="仿宋_GB2312"/>
                      <w:sz w:val="21"/>
                    </w:rPr>
                    <w:t>mm</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先端部外径</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0.5</w:t>
                  </w:r>
                  <w:r>
                    <w:rPr>
                      <w:rFonts w:ascii="仿宋_GB2312" w:hAnsi="仿宋_GB2312" w:cs="仿宋_GB2312" w:eastAsia="仿宋_GB2312"/>
                      <w:sz w:val="21"/>
                    </w:rPr>
                    <w:t>mm</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内镜管道</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mm</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有效长度</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30</w:t>
                  </w:r>
                  <w:r>
                    <w:rPr>
                      <w:rFonts w:ascii="仿宋_GB2312" w:hAnsi="仿宋_GB2312" w:cs="仿宋_GB2312" w:eastAsia="仿宋_GB2312"/>
                      <w:sz w:val="21"/>
                    </w:rPr>
                    <w:t>0mm</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内镜</w:t>
                  </w:r>
                  <w:r>
                    <w:rPr>
                      <w:rFonts w:ascii="仿宋_GB2312" w:hAnsi="仿宋_GB2312" w:cs="仿宋_GB2312" w:eastAsia="仿宋_GB2312"/>
                      <w:sz w:val="21"/>
                    </w:rPr>
                    <w:t>180度旋转功能</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向前射水功能</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兼容性</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兼容科室现有主机</w:t>
                  </w:r>
                  <w:r>
                    <w:rPr>
                      <w:rFonts w:ascii="仿宋_GB2312" w:hAnsi="仿宋_GB2312" w:cs="仿宋_GB2312" w:eastAsia="仿宋_GB2312"/>
                      <w:sz w:val="21"/>
                    </w:rPr>
                    <w:t>EPK-i7000(A)</w:t>
                  </w:r>
                </w:p>
              </w:tc>
            </w:tr>
          </w:tbl>
          <w:p>
            <w:pPr>
              <w:pStyle w:val="null3"/>
              <w:jc w:val="both"/>
            </w:pPr>
            <w:r>
              <w:rPr>
                <w:rFonts w:ascii="仿宋_GB2312" w:hAnsi="仿宋_GB2312" w:cs="仿宋_GB2312" w:eastAsia="仿宋_GB2312"/>
                <w:sz w:val="32"/>
                <w:b/>
              </w:rPr>
              <w:t>二</w:t>
            </w:r>
            <w:r>
              <w:rPr>
                <w:rFonts w:ascii="仿宋_GB2312" w:hAnsi="仿宋_GB2312" w:cs="仿宋_GB2312" w:eastAsia="仿宋_GB2312"/>
                <w:sz w:val="32"/>
                <w:b/>
              </w:rPr>
              <w:t xml:space="preserve">  </w:t>
            </w:r>
            <w:r>
              <w:rPr>
                <w:rFonts w:ascii="仿宋_GB2312" w:hAnsi="仿宋_GB2312" w:cs="仿宋_GB2312" w:eastAsia="仿宋_GB2312"/>
                <w:sz w:val="32"/>
                <w:b/>
              </w:rPr>
              <w:t>胃肠电图仪参数</w:t>
            </w:r>
          </w:p>
          <w:tbl>
            <w:tblPr>
              <w:tblInd w:type="dxa" w:w="135"/>
              <w:tblBorders>
                <w:top w:val="none" w:color="000000" w:sz="4"/>
                <w:left w:val="none" w:color="000000" w:sz="4"/>
                <w:bottom w:val="none" w:color="000000" w:sz="4"/>
                <w:right w:val="none" w:color="000000" w:sz="4"/>
                <w:insideH w:val="none"/>
                <w:insideV w:val="none"/>
              </w:tblBorders>
            </w:tblPr>
            <w:tblGrid>
              <w:gridCol w:w="377"/>
              <w:gridCol w:w="1483"/>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胃肠电图仪参数</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质量保证：</w:t>
                  </w:r>
                  <w:r>
                    <w:rPr>
                      <w:rFonts w:ascii="仿宋_GB2312" w:hAnsi="仿宋_GB2312" w:cs="仿宋_GB2312" w:eastAsia="仿宋_GB2312"/>
                      <w:sz w:val="21"/>
                    </w:rPr>
                    <w:t>产品符合</w:t>
                  </w:r>
                  <w:r>
                    <w:rPr>
                      <w:rFonts w:ascii="仿宋_GB2312" w:hAnsi="仿宋_GB2312" w:cs="仿宋_GB2312" w:eastAsia="仿宋_GB2312"/>
                      <w:sz w:val="21"/>
                    </w:rPr>
                    <w:t>YY0505-2012和GB9706.1-2007的标准，并通过相应检测(提供检测报告）。</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胃肠电技术要求：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应用范围</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rPr>
                    <w:t>可对胃节律紊乱综合症</w:t>
                  </w:r>
                  <w:r>
                    <w:rPr>
                      <w:rFonts w:ascii="仿宋_GB2312" w:hAnsi="仿宋_GB2312" w:cs="仿宋_GB2312" w:eastAsia="仿宋_GB2312"/>
                      <w:sz w:val="21"/>
                    </w:rPr>
                    <w:t>,胃动过速,胃动过缓,胃轻瘫,胃功能性消化不良、胃动力不足、肠易激综合征等功能性疾病作出准确诊断,对胃炎,胃溃疡等器质性病变提供临床参考。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系统分析功能：</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胃肠电通道数：</w:t>
                  </w:r>
                  <w:r>
                    <w:rPr>
                      <w:rFonts w:ascii="仿宋_GB2312" w:hAnsi="仿宋_GB2312" w:cs="仿宋_GB2312" w:eastAsia="仿宋_GB2312"/>
                      <w:sz w:val="21"/>
                    </w:rPr>
                    <w:t>8通道，可胃肠同步检测。临床检查报告</w:t>
                  </w:r>
                  <w:r>
                    <w:rPr>
                      <w:rFonts w:ascii="仿宋_GB2312" w:hAnsi="仿宋_GB2312" w:cs="仿宋_GB2312" w:eastAsia="仿宋_GB2312"/>
                      <w:sz w:val="21"/>
                    </w:rPr>
                    <w:t>≥10</w:t>
                  </w:r>
                  <w:r>
                    <w:rPr>
                      <w:rFonts w:ascii="仿宋_GB2312" w:hAnsi="仿宋_GB2312" w:cs="仿宋_GB2312" w:eastAsia="仿宋_GB2312"/>
                      <w:sz w:val="21"/>
                    </w:rPr>
                    <w:t>项分析功能</w:t>
                  </w:r>
                  <w:r>
                    <w:rPr>
                      <w:rFonts w:ascii="仿宋_GB2312" w:hAnsi="仿宋_GB2312" w:cs="仿宋_GB2312" w:eastAsia="仿宋_GB2312"/>
                      <w:sz w:val="21"/>
                    </w:rPr>
                    <w:t>包括但不限于</w:t>
                  </w:r>
                  <w:r>
                    <w:rPr>
                      <w:rFonts w:ascii="仿宋_GB2312" w:hAnsi="仿宋_GB2312" w:cs="仿宋_GB2312" w:eastAsia="仿宋_GB2312"/>
                      <w:sz w:val="21"/>
                    </w:rPr>
                    <w:t>：波形平均幅值</w:t>
                  </w:r>
                  <w:r>
                    <w:rPr>
                      <w:rFonts w:ascii="仿宋_GB2312" w:hAnsi="仿宋_GB2312" w:cs="仿宋_GB2312" w:eastAsia="仿宋_GB2312"/>
                      <w:sz w:val="21"/>
                    </w:rPr>
                    <w:t>VP-P（μV）； 波形平均频率（CPM）；  胃肠电节律紊乱百分比； 波形反应面积RA； 导联时间差（传导速率）（Sec.）； 波形主频率（CPM）；主功率比；正常慢波百分比； 慢波频率不稳定系数； 偶联百分比； 餐后/餐前功率比。</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可根据参数对疾病自动分析</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left"/>
                  </w:pPr>
                  <w:r>
                    <w:rPr>
                      <w:rFonts w:ascii="仿宋_GB2312" w:hAnsi="仿宋_GB2312" w:cs="仿宋_GB2312" w:eastAsia="仿宋_GB2312"/>
                      <w:sz w:val="21"/>
                    </w:rPr>
                    <w:t>具有</w:t>
                  </w:r>
                  <w:r>
                    <w:rPr>
                      <w:rFonts w:ascii="仿宋_GB2312" w:hAnsi="仿宋_GB2312" w:cs="仿宋_GB2312" w:eastAsia="仿宋_GB2312"/>
                      <w:sz w:val="21"/>
                    </w:rPr>
                    <w:t>胃肠电二维功率谱分析功能</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胃肠电三维功率谱分析功能</w:t>
                  </w:r>
                </w:p>
                <w:p>
                  <w:pPr>
                    <w:pStyle w:val="null3"/>
                    <w:jc w:val="both"/>
                  </w:pPr>
                  <w:r>
                    <w:rPr>
                      <w:rFonts w:ascii="仿宋_GB2312" w:hAnsi="仿宋_GB2312" w:cs="仿宋_GB2312" w:eastAsia="仿宋_GB2312"/>
                      <w:sz w:val="21"/>
                    </w:rPr>
                    <w:t>其参数</w:t>
                  </w:r>
                  <w:r>
                    <w:rPr>
                      <w:rFonts w:ascii="仿宋_GB2312" w:hAnsi="仿宋_GB2312" w:cs="仿宋_GB2312" w:eastAsia="仿宋_GB2312"/>
                      <w:sz w:val="21"/>
                    </w:rPr>
                    <w:t>包括但不限于</w:t>
                  </w:r>
                  <w:r>
                    <w:rPr>
                      <w:rFonts w:ascii="仿宋_GB2312" w:hAnsi="仿宋_GB2312" w:cs="仿宋_GB2312" w:eastAsia="仿宋_GB2312"/>
                      <w:sz w:val="21"/>
                    </w:rPr>
                    <w:t>：正常频率百分比；过缓频率百分比；过速频率百分比；主功率比；主频率。</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波形数据分析功能（时域分析）</w:t>
                  </w:r>
                </w:p>
                <w:p>
                  <w:pPr>
                    <w:pStyle w:val="null3"/>
                    <w:jc w:val="both"/>
                  </w:pPr>
                  <w:r>
                    <w:rPr>
                      <w:rFonts w:ascii="仿宋_GB2312" w:hAnsi="仿宋_GB2312" w:cs="仿宋_GB2312" w:eastAsia="仿宋_GB2312"/>
                      <w:sz w:val="21"/>
                    </w:rPr>
                    <w:t>其参数</w:t>
                  </w:r>
                  <w:r>
                    <w:rPr>
                      <w:rFonts w:ascii="仿宋_GB2312" w:hAnsi="仿宋_GB2312" w:cs="仿宋_GB2312" w:eastAsia="仿宋_GB2312"/>
                      <w:sz w:val="21"/>
                    </w:rPr>
                    <w:t>包括但不限于</w:t>
                  </w:r>
                  <w:r>
                    <w:rPr>
                      <w:rFonts w:ascii="仿宋_GB2312" w:hAnsi="仿宋_GB2312" w:cs="仿宋_GB2312" w:eastAsia="仿宋_GB2312"/>
                      <w:sz w:val="21"/>
                    </w:rPr>
                    <w:t>：正常幅值百分比；过缓幅值百分比；过速幅值百分比；胃肠电节律紊乱百分比；平均反应面积；与第一通道导联时间差。</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left"/>
                  </w:pPr>
                  <w:r>
                    <w:rPr>
                      <w:rFonts w:ascii="仿宋_GB2312" w:hAnsi="仿宋_GB2312" w:cs="仿宋_GB2312" w:eastAsia="仿宋_GB2312"/>
                      <w:sz w:val="21"/>
                    </w:rPr>
                    <w:t>特殊功能</w:t>
                  </w:r>
                </w:p>
                <w:p>
                  <w:pPr>
                    <w:pStyle w:val="null3"/>
                    <w:jc w:val="both"/>
                  </w:pPr>
                  <w:r>
                    <w:rPr>
                      <w:rFonts w:ascii="仿宋_GB2312" w:hAnsi="仿宋_GB2312" w:cs="仿宋_GB2312" w:eastAsia="仿宋_GB2312"/>
                      <w:sz w:val="21"/>
                    </w:rPr>
                    <w:t>其参数包括但不限于：</w:t>
                  </w:r>
                  <w:r>
                    <w:rPr>
                      <w:rFonts w:ascii="仿宋_GB2312" w:hAnsi="仿宋_GB2312" w:cs="仿宋_GB2312" w:eastAsia="仿宋_GB2312"/>
                      <w:sz w:val="21"/>
                    </w:rPr>
                    <w:t>波形幅植及频率即时计算功能；干扰波形裁减功能；图文粘贴功能；标记制作功能；波形放大及缩小功能；频带设置功能；三维时段主频率显示功能；三维时段选择功能。</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主要技术指标</w:t>
                  </w:r>
                  <w:r>
                    <w:rPr>
                      <w:rFonts w:ascii="仿宋_GB2312" w:hAnsi="仿宋_GB2312" w:cs="仿宋_GB2312" w:eastAsia="仿宋_GB2312"/>
                      <w:sz w:val="21"/>
                      <w:b/>
                    </w:rPr>
                    <w:t>:</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输入阻抗：</w:t>
                  </w:r>
                  <w:r>
                    <w:rPr>
                      <w:rFonts w:ascii="仿宋_GB2312" w:hAnsi="仿宋_GB2312" w:cs="仿宋_GB2312" w:eastAsia="仿宋_GB2312"/>
                      <w:sz w:val="21"/>
                    </w:rPr>
                    <w:t xml:space="preserve">     </w:t>
                  </w:r>
                  <w:r>
                    <w:rPr>
                      <w:rFonts w:ascii="仿宋_GB2312" w:hAnsi="仿宋_GB2312" w:cs="仿宋_GB2312" w:eastAsia="仿宋_GB2312"/>
                      <w:sz w:val="21"/>
                    </w:rPr>
                    <w:t>≥5MΩ。</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：输入端输入幅值</w:t>
                  </w:r>
                  <w:r>
                    <w:rPr>
                      <w:rFonts w:ascii="仿宋_GB2312" w:hAnsi="仿宋_GB2312" w:cs="仿宋_GB2312" w:eastAsia="仿宋_GB2312"/>
                      <w:sz w:val="21"/>
                    </w:rPr>
                    <w:t>30μV,频率为0.05Hz的正弦波信号,其输出读数应为30</w:t>
                  </w:r>
                  <w:r>
                    <w:rPr>
                      <w:rFonts w:ascii="仿宋_GB2312" w:hAnsi="仿宋_GB2312" w:cs="仿宋_GB2312" w:eastAsia="仿宋_GB2312"/>
                      <w:sz w:val="21"/>
                    </w:rPr>
                    <w:t>±1.5</w:t>
                  </w:r>
                  <w:r>
                    <w:rPr>
                      <w:rFonts w:ascii="仿宋_GB2312" w:hAnsi="仿宋_GB2312" w:cs="仿宋_GB2312" w:eastAsia="仿宋_GB2312"/>
                      <w:sz w:val="21"/>
                    </w:rPr>
                    <w:t>μV。</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精确度：输入端输入幅值</w:t>
                  </w:r>
                  <w:r>
                    <w:rPr>
                      <w:rFonts w:ascii="仿宋_GB2312" w:hAnsi="仿宋_GB2312" w:cs="仿宋_GB2312" w:eastAsia="仿宋_GB2312"/>
                      <w:sz w:val="21"/>
                    </w:rPr>
                    <w:t>150μV,频率为0.05Hz的正弦波信号,其输出读数应为150</w:t>
                  </w:r>
                  <w:r>
                    <w:rPr>
                      <w:rFonts w:ascii="仿宋_GB2312" w:hAnsi="仿宋_GB2312" w:cs="仿宋_GB2312" w:eastAsia="仿宋_GB2312"/>
                      <w:sz w:val="21"/>
                    </w:rPr>
                    <w:t>±7.5</w:t>
                  </w:r>
                  <w:r>
                    <w:rPr>
                      <w:rFonts w:ascii="仿宋_GB2312" w:hAnsi="仿宋_GB2312" w:cs="仿宋_GB2312" w:eastAsia="仿宋_GB2312"/>
                      <w:sz w:val="21"/>
                    </w:rPr>
                    <w:t>μV。</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噪声：输入端对地短路，在计算机上显示的幅值读数应</w:t>
                  </w:r>
                  <w:r>
                    <w:rPr>
                      <w:rFonts w:ascii="仿宋_GB2312" w:hAnsi="仿宋_GB2312" w:cs="仿宋_GB2312" w:eastAsia="仿宋_GB2312"/>
                      <w:sz w:val="21"/>
                    </w:rPr>
                    <w:t>≤</w:t>
                  </w:r>
                  <w:r>
                    <w:rPr>
                      <w:rFonts w:ascii="仿宋_GB2312" w:hAnsi="仿宋_GB2312" w:cs="仿宋_GB2312" w:eastAsia="仿宋_GB2312"/>
                      <w:sz w:val="21"/>
                    </w:rPr>
                    <w:t>3μV</w:t>
                  </w:r>
                  <w:r>
                    <w:rPr>
                      <w:rFonts w:ascii="仿宋_GB2312" w:hAnsi="仿宋_GB2312" w:cs="仿宋_GB2312" w:eastAsia="仿宋_GB2312"/>
                      <w:sz w:val="18"/>
                    </w:rPr>
                    <w:t>P－P。</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频带：胃电</w:t>
                  </w:r>
                  <w:r>
                    <w:rPr>
                      <w:rFonts w:ascii="仿宋_GB2312" w:hAnsi="仿宋_GB2312" w:cs="仿宋_GB2312" w:eastAsia="仿宋_GB2312"/>
                      <w:sz w:val="21"/>
                    </w:rPr>
                    <w:t xml:space="preserve">   </w:t>
                  </w:r>
                  <w:r>
                    <w:rPr>
                      <w:rFonts w:ascii="仿宋_GB2312" w:hAnsi="仿宋_GB2312" w:cs="仿宋_GB2312" w:eastAsia="仿宋_GB2312"/>
                      <w:sz w:val="21"/>
                    </w:rPr>
                    <w:t>0.025 HZ～0.067HZ；</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肠电</w:t>
                  </w:r>
                  <w:r>
                    <w:rPr>
                      <w:rFonts w:ascii="仿宋_GB2312" w:hAnsi="仿宋_GB2312" w:cs="仿宋_GB2312" w:eastAsia="仿宋_GB2312"/>
                      <w:sz w:val="21"/>
                    </w:rPr>
                    <w:t xml:space="preserve">   </w:t>
                  </w:r>
                  <w:r>
                    <w:rPr>
                      <w:rFonts w:ascii="仿宋_GB2312" w:hAnsi="仿宋_GB2312" w:cs="仿宋_GB2312" w:eastAsia="仿宋_GB2312"/>
                      <w:sz w:val="21"/>
                    </w:rPr>
                    <w:t>0.025HZ～0.33HZ。</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抗干扰能力：</w:t>
                  </w:r>
                </w:p>
                <w:p>
                  <w:pPr>
                    <w:pStyle w:val="null3"/>
                    <w:jc w:val="both"/>
                  </w:pPr>
                  <w:r>
                    <w:rPr>
                      <w:rFonts w:ascii="仿宋_GB2312" w:hAnsi="仿宋_GB2312" w:cs="仿宋_GB2312" w:eastAsia="仿宋_GB2312"/>
                      <w:sz w:val="21"/>
                    </w:rPr>
                    <w:t>a.对工作频率0.05Hz的干扰        CMRR≥70dB；</w:t>
                  </w:r>
                </w:p>
                <w:p>
                  <w:pPr>
                    <w:pStyle w:val="null3"/>
                    <w:jc w:val="both"/>
                  </w:pPr>
                  <w:r>
                    <w:rPr>
                      <w:rFonts w:ascii="仿宋_GB2312" w:hAnsi="仿宋_GB2312" w:cs="仿宋_GB2312" w:eastAsia="仿宋_GB2312"/>
                      <w:sz w:val="21"/>
                    </w:rPr>
                    <w:t>b.道间干扰               CMRR≥50dB。</w:t>
                  </w:r>
                </w:p>
              </w:tc>
            </w:tr>
          </w:tbl>
          <w:p>
            <w:pPr>
              <w:pStyle w:val="null3"/>
              <w:jc w:val="both"/>
            </w:pPr>
            <w:r>
              <w:rPr>
                <w:rFonts w:ascii="仿宋_GB2312" w:hAnsi="仿宋_GB2312" w:cs="仿宋_GB2312" w:eastAsia="仿宋_GB2312"/>
                <w:sz w:val="32"/>
                <w:b/>
              </w:rPr>
              <w:t>三</w:t>
            </w:r>
            <w:r>
              <w:rPr>
                <w:rFonts w:ascii="仿宋_GB2312" w:hAnsi="仿宋_GB2312" w:cs="仿宋_GB2312" w:eastAsia="仿宋_GB2312"/>
                <w:sz w:val="32"/>
                <w:b/>
              </w:rPr>
              <w:t xml:space="preserve">  </w:t>
            </w:r>
            <w:r>
              <w:rPr>
                <w:rFonts w:ascii="仿宋_GB2312" w:hAnsi="仿宋_GB2312" w:cs="仿宋_GB2312" w:eastAsia="仿宋_GB2312"/>
                <w:sz w:val="32"/>
                <w:b/>
              </w:rPr>
              <w:t>全自动内镜清洗消毒机技术参数</w:t>
            </w:r>
          </w:p>
          <w:p>
            <w:pPr>
              <w:pStyle w:val="null3"/>
            </w:pPr>
            <w:r>
              <w:rPr>
                <w:rFonts w:ascii="仿宋_GB2312" w:hAnsi="仿宋_GB2312" w:cs="仿宋_GB2312" w:eastAsia="仿宋_GB2312"/>
                <w:sz w:val="18"/>
                <w:b/>
              </w:rPr>
              <w:t>一、</w:t>
            </w:r>
            <w:r>
              <w:rPr>
                <w:rFonts w:ascii="仿宋_GB2312" w:hAnsi="仿宋_GB2312" w:cs="仿宋_GB2312" w:eastAsia="仿宋_GB2312"/>
                <w:sz w:val="20"/>
              </w:rPr>
              <w:t>设备用途：</w:t>
            </w:r>
          </w:p>
          <w:p>
            <w:pPr>
              <w:pStyle w:val="null3"/>
              <w:jc w:val="left"/>
            </w:pPr>
            <w:r>
              <w:rPr>
                <w:rFonts w:ascii="仿宋_GB2312" w:hAnsi="仿宋_GB2312" w:cs="仿宋_GB2312" w:eastAsia="仿宋_GB2312"/>
                <w:sz w:val="20"/>
              </w:rPr>
              <w:t>用于各种型号胃镜、十二指肠镜、结肠镜、支气管镜、耳鼻喉镜、胆道镜等内镜的高水平消毒</w:t>
            </w:r>
            <w:r>
              <w:rPr>
                <w:rFonts w:ascii="仿宋_GB2312" w:hAnsi="仿宋_GB2312" w:cs="仿宋_GB2312" w:eastAsia="仿宋_GB2312"/>
                <w:sz w:val="20"/>
              </w:rPr>
              <w:t>/</w:t>
            </w:r>
            <w:r>
              <w:rPr>
                <w:rFonts w:ascii="仿宋_GB2312" w:hAnsi="仿宋_GB2312" w:cs="仿宋_GB2312" w:eastAsia="仿宋_GB2312"/>
                <w:sz w:val="20"/>
              </w:rPr>
              <w:t>灭菌处理，可满足一次清洗多条内镜的需求。</w:t>
            </w:r>
          </w:p>
          <w:p>
            <w:pPr>
              <w:pStyle w:val="null3"/>
              <w:jc w:val="left"/>
            </w:pPr>
            <w:r>
              <w:rPr>
                <w:rFonts w:ascii="仿宋_GB2312" w:hAnsi="仿宋_GB2312" w:cs="仿宋_GB2312" w:eastAsia="仿宋_GB2312"/>
                <w:sz w:val="20"/>
              </w:rPr>
              <w:t>二、技术参数：</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．全灌流功能：独特的全灌流功能，独立的腔道，能实时监控内镜各管道灌流状况。</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全自动洗消功能：自动完成软式内镜测漏、清洗（酶洗）、漂洗、消毒</w:t>
            </w:r>
            <w:r>
              <w:rPr>
                <w:rFonts w:ascii="仿宋_GB2312" w:hAnsi="仿宋_GB2312" w:cs="仿宋_GB2312" w:eastAsia="仿宋_GB2312"/>
                <w:sz w:val="20"/>
              </w:rPr>
              <w:t>\</w:t>
            </w:r>
            <w:r>
              <w:rPr>
                <w:rFonts w:ascii="仿宋_GB2312" w:hAnsi="仿宋_GB2312" w:cs="仿宋_GB2312" w:eastAsia="仿宋_GB2312"/>
                <w:sz w:val="20"/>
              </w:rPr>
              <w:t>灭菌、干燥等程序，符合卫生部相关规范的要求。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标准清洗消毒循环时间</w:t>
            </w:r>
            <w:r>
              <w:rPr>
                <w:rFonts w:ascii="仿宋_GB2312" w:hAnsi="仿宋_GB2312" w:cs="仿宋_GB2312" w:eastAsia="仿宋_GB2312"/>
                <w:sz w:val="20"/>
              </w:rPr>
              <w:t>(</w:t>
            </w:r>
            <w:r>
              <w:rPr>
                <w:rFonts w:ascii="仿宋_GB2312" w:hAnsi="仿宋_GB2312" w:cs="仿宋_GB2312" w:eastAsia="仿宋_GB2312"/>
                <w:sz w:val="20"/>
              </w:rPr>
              <w:t>酶洗、漂洗、高水平消毒、吹干</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min</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水压监测：具备通道内水压监测，保证内镜清洗过程中足够的水压力可以冲洗通道。</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消毒液储液槽</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升。</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进水管与消毒液管路不共用，独立管道。</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全面的洗消数据管理：实时监控，并显示洗消过程；快速，精准的数据识别；支持数据追溯及实时输出。</w:t>
            </w:r>
          </w:p>
          <w:p>
            <w:pPr>
              <w:pStyle w:val="null3"/>
              <w:jc w:val="left"/>
            </w:pPr>
            <w:r>
              <w:rPr>
                <w:rFonts w:ascii="仿宋_GB2312" w:hAnsi="仿宋_GB2312" w:cs="仿宋_GB2312" w:eastAsia="仿宋_GB2312"/>
                <w:sz w:val="20"/>
              </w:rPr>
              <w:t>打印功能：内置热敏打印机，可在清洗消毒程序完成后自动打印洗消记录。</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内镜全程测漏：配置高压力、低流量的测漏泵，全程为内镜提供泄漏保护。</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消毒循环自动计数功能：自动记录消毒剂使用的消毒循环数及消毒剂使用的天数，在达到规定循环数后提醒更换消毒剂。</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中文显示屏：</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英寸显示屏</w:t>
            </w:r>
            <w:r>
              <w:rPr>
                <w:rFonts w:ascii="仿宋_GB2312" w:hAnsi="仿宋_GB2312" w:cs="仿宋_GB2312" w:eastAsia="仿宋_GB2312"/>
                <w:sz w:val="20"/>
              </w:rPr>
              <w:t>，</w:t>
            </w:r>
            <w:r>
              <w:rPr>
                <w:rFonts w:ascii="仿宋_GB2312" w:hAnsi="仿宋_GB2312" w:cs="仿宋_GB2312" w:eastAsia="仿宋_GB2312"/>
                <w:sz w:val="20"/>
              </w:rPr>
              <w:t>彩</w:t>
            </w:r>
            <w:r>
              <w:rPr>
                <w:rFonts w:ascii="仿宋_GB2312" w:hAnsi="仿宋_GB2312" w:cs="仿宋_GB2312" w:eastAsia="仿宋_GB2312"/>
                <w:sz w:val="20"/>
              </w:rPr>
              <w:t>色</w:t>
            </w:r>
            <w:r>
              <w:rPr>
                <w:rFonts w:ascii="仿宋_GB2312" w:hAnsi="仿宋_GB2312" w:cs="仿宋_GB2312" w:eastAsia="仿宋_GB2312"/>
                <w:sz w:val="20"/>
              </w:rPr>
              <w:t>触摸。功能过程实时显示，具有可视化和声音提醒的双重故障报警。</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喷淋清洗：采用上旋转喷淋系统，</w:t>
            </w:r>
            <w:r>
              <w:rPr>
                <w:rFonts w:ascii="仿宋_GB2312" w:hAnsi="仿宋_GB2312" w:cs="仿宋_GB2312" w:eastAsia="仿宋_GB2312"/>
                <w:sz w:val="20"/>
              </w:rPr>
              <w:t>360</w:t>
            </w:r>
            <w:r>
              <w:rPr>
                <w:rFonts w:ascii="仿宋_GB2312" w:hAnsi="仿宋_GB2312" w:cs="仿宋_GB2312" w:eastAsia="仿宋_GB2312"/>
                <w:sz w:val="20"/>
              </w:rPr>
              <w:t>°无死角清洗。洗消槽采取浸泡方式。</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浸泡加喷淋技术，机器需要有上下喷淋装置</w:t>
            </w:r>
            <w:r>
              <w:rPr>
                <w:rFonts w:ascii="仿宋_GB2312" w:hAnsi="仿宋_GB2312" w:cs="仿宋_GB2312" w:eastAsia="仿宋_GB2312"/>
                <w:sz w:val="20"/>
              </w:rPr>
              <w:t>,</w:t>
            </w:r>
            <w:r>
              <w:rPr>
                <w:rFonts w:ascii="仿宋_GB2312" w:hAnsi="仿宋_GB2312" w:cs="仿宋_GB2312" w:eastAsia="仿宋_GB2312"/>
                <w:sz w:val="20"/>
              </w:rPr>
              <w:t>且消毒液能完全浸泡内镜。</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单缸清洗槽，可同时清洗</w:t>
            </w:r>
            <w:r>
              <w:rPr>
                <w:rFonts w:ascii="仿宋_GB2312" w:hAnsi="仿宋_GB2312" w:cs="仿宋_GB2312" w:eastAsia="仿宋_GB2312"/>
                <w:sz w:val="20"/>
              </w:rPr>
              <w:t>≥</w:t>
            </w:r>
            <w:r>
              <w:rPr>
                <w:rFonts w:ascii="仿宋_GB2312" w:hAnsi="仿宋_GB2312" w:cs="仿宋_GB2312" w:eastAsia="仿宋_GB2312"/>
                <w:sz w:val="20"/>
              </w:rPr>
              <w:t>两条消化内镜，每条内镜配备独立全管道灌流系统。</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故障报警方式：具有自动故障检测</w:t>
            </w:r>
            <w:r>
              <w:rPr>
                <w:rFonts w:ascii="仿宋_GB2312" w:hAnsi="仿宋_GB2312" w:cs="仿宋_GB2312" w:eastAsia="仿宋_GB2312"/>
                <w:sz w:val="20"/>
              </w:rPr>
              <w:t>,</w:t>
            </w:r>
            <w:r>
              <w:rPr>
                <w:rFonts w:ascii="仿宋_GB2312" w:hAnsi="仿宋_GB2312" w:cs="仿宋_GB2312" w:eastAsia="仿宋_GB2312"/>
                <w:sz w:val="20"/>
              </w:rPr>
              <w:t>具备消毒液及清洗剂储量不足自动报警功能。</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具备消毒液自动添加和排放功能，配备清洗剂自动抽取装置。</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清洗功能：可以设置清洗剂稀释比例，以达到相应的稀释比例。</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脚控电动开、关盖功能。</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净化干燥：设备内置</w:t>
            </w:r>
            <w:r>
              <w:rPr>
                <w:rFonts w:ascii="仿宋_GB2312" w:hAnsi="仿宋_GB2312" w:cs="仿宋_GB2312" w:eastAsia="仿宋_GB2312"/>
                <w:sz w:val="20"/>
              </w:rPr>
              <w:t>0.22</w:t>
            </w:r>
            <w:r>
              <w:rPr>
                <w:rFonts w:ascii="仿宋_GB2312" w:hAnsi="仿宋_GB2312" w:cs="仿宋_GB2312" w:eastAsia="仿宋_GB2312"/>
                <w:sz w:val="20"/>
              </w:rPr>
              <w:t>μ</w:t>
            </w:r>
            <w:r>
              <w:rPr>
                <w:rFonts w:ascii="仿宋_GB2312" w:hAnsi="仿宋_GB2312" w:cs="仿宋_GB2312" w:eastAsia="仿宋_GB2312"/>
                <w:sz w:val="20"/>
              </w:rPr>
              <w:t>m</w:t>
            </w:r>
            <w:r>
              <w:rPr>
                <w:rFonts w:ascii="仿宋_GB2312" w:hAnsi="仿宋_GB2312" w:cs="仿宋_GB2312" w:eastAsia="仿宋_GB2312"/>
                <w:sz w:val="20"/>
              </w:rPr>
              <w:t>孔径除菌型空气过滤滤芯，具有酒</w:t>
            </w:r>
            <w:r>
              <w:rPr>
                <w:rFonts w:ascii="仿宋_GB2312" w:hAnsi="仿宋_GB2312" w:cs="仿宋_GB2312" w:eastAsia="仿宋_GB2312"/>
                <w:sz w:val="20"/>
              </w:rPr>
              <w:t>精</w:t>
            </w:r>
            <w:r>
              <w:rPr>
                <w:rFonts w:ascii="仿宋_GB2312" w:hAnsi="仿宋_GB2312" w:cs="仿宋_GB2312" w:eastAsia="仿宋_GB2312"/>
                <w:sz w:val="20"/>
              </w:rPr>
              <w:t>干燥功能。</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w:t>
            </w:r>
            <w:r>
              <w:rPr>
                <w:rFonts w:ascii="仿宋_GB2312" w:hAnsi="仿宋_GB2312" w:cs="仿宋_GB2312" w:eastAsia="仿宋_GB2312"/>
                <w:sz w:val="20"/>
              </w:rPr>
              <w:t>机盖全透明可视并配备消毒液取样装置。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自身清洗消毒功能：全自动整机自身消毒程序，配备化学自消毒或自清洗程序，可对机器自身所有的内部液体管道进行自清洁或消毒、对进水管道进行消毒；</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人员安全保护功能：配备防意外运行时自动锁盖保护系统。</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开放式耗材设计，可兼容过氧乙酸、邻苯二甲醛等消毒液</w:t>
            </w:r>
            <w:r>
              <w:rPr>
                <w:rFonts w:ascii="仿宋_GB2312" w:hAnsi="仿宋_GB2312" w:cs="仿宋_GB2312" w:eastAsia="仿宋_GB2312"/>
                <w:sz w:val="20"/>
              </w:rPr>
              <w:t>。</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自合同签订之日起,乙方接到甲方通知后国产产品5个工作日完成货物的安装、调试并正常运行。进口产品 30 个日历日完成货物的安装、调试并正常运行。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所有货物到达甲方指定地点，安装、调试完毕并验收合格后，乙方出具发票，收到发票之日起10个工作日，即</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验收合格满一年后，收到发票之日起10个工作日，即</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验收合格满两年后，收到发票之日起10个工作日，即</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验收合格满3年后，收到发票之日起10个工作日，即</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（一）货物到达甲方指定地点后，甲方根据合同中参数的要求，进行外观验收，确认产地、规格、型号和数量。验收不作为产品质量合格的最终依据。 （二）货物安装、调试过程中，属于国家计量法规定需要检测的设备及配件，乙方需提供计量检测部门的检测报告，属于特种设备的，乙方需办理注册登记和使用许可，而后能够正常使用时书面通知甲方。 （三）乙方向甲方提交原厂质保证明文件，要求覆盖乙方所承诺的全部原厂维修保养服务期限。 （四）甲方确认接收乙方的自检内容后，进行验收，验收合格后，由乙方对甲方操作人员进行培训，完成培训后，甲方填写验收单作为对货物的最终认可。 （五）乙方向甲方提交货物实施过程中的所有资料，以便甲方日后管理和维护。 （六）验收依据： 1、本合同及合同附件。 2、国家相应的标准、规范。 3、招标文件、投标文件、澄清表（函）。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自安装、调试正常运行并验收合格之日起: 1、免费整机保修三年（含第三方设备），反转肠镜质保一年，终身维护，免费保修期内，同一主要部件出现质量问题经过两次维修后仍无法正常使用，可以更换同型号、同规格的产品，服务响应时间不超过2小时，解决问题不超过4小时，对超过4小时，问题较大短期内暂不能解决的，为不影响甲方正常工作，乙方在2日内免费提供替代产品，确保正常运行； 2、30天内，如出现质量问题，可以选择换货或退货； 3、30至60天内，如出现质量问题，可选择换货； 4、设备因产品质量或设计缺陷等问题，而发生的医疗差错或医疗纠纷而引起的经济责任及法律责任由乙方及生产厂商负全部责任，如果造成损失，由乙方赔偿甲方的全部损失包括直接损失和间接损失。包括给第三人（病人）造成人身损害、财产损失及其医院支出的相关费用等），如在质保期内，甲方可以从未付款项中直接扣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1、接到使用客户维修电话，2小时响应，4小时内工程师到位； 2、设备到位后，工程师应立即进行安装、调试，同时对操作人员进行严格的规范化培训；定期派技术人员到现场走访，给予检查维护; 3、提供设备的单位资质齐全，符合国家相关规定； 4、投标产品的规格、型号必须与注册证及相关检验报告上的规格型号一致； 5、投标人需要在线提交所有通过电子化交易平台实施的政府采购项目的投标文件，同时，线下提交投标文件正本壹份、副本贰份、电子版壹份（U盘一套标明供应商名称，随正本密封）。线下纸质文件递交截止时间：同开标截止时间；线下纸质文件递交地点：西安市西安经济技术开发区凤城十二路首创禧悦里25幢A座709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其他材料 投标函 残疾人福利性单位声明函 技术条款响应偏离表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分项报价表 投标函 其他材料 利益关系承诺函 投标人应提交的相关资格证明材料 商务条款响应偏离表</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法定代表人参加的，须提供本人身份证复印件加盖公章;法定代表人授权他人参加的，须提供法定代表人委托授权书及被授权人身份证复印件和法定代表人身份证复印件；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其它证书要求</w:t>
            </w:r>
          </w:p>
        </w:tc>
        <w:tc>
          <w:tcPr>
            <w:tcW w:type="dxa" w:w="3322"/>
          </w:tcPr>
          <w:p>
            <w:pPr>
              <w:pStyle w:val="null3"/>
            </w:pPr>
            <w:r>
              <w:rPr>
                <w:rFonts w:ascii="仿宋_GB2312" w:hAnsi="仿宋_GB2312" w:cs="仿宋_GB2312" w:eastAsia="仿宋_GB2312"/>
              </w:rPr>
              <w:t>（1）投标人为生产厂家的，需提供医疗器械生产许可证及生产厂家的营业执照；投标人为代理商和经销商的，需提供医疗器械经营许可证及生产厂家的营业执照、医疗器械生产许可证； （2）投标产品属于医疗器械的须提供医疗器械注册证或备案凭证；投标人所投产品为进口产品的，须提供制造厂家针对本项目的授权书。(提供经销商授权的须出具有效授权权限的相关证明文件，证明文件需能显示制造商对所投产品授权链的完整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供应商提供近一年内至少3个月的社保缴纳证明，其他组织形式供应商（如个体工商户、合作社、自然人等）可提供法人或负责人个人一年内至少3个月的社保资金缴纳证明材料。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的财务审计报告或由供应商基本户开户银行近三个月内出具的资信证明（须提供基本户开户许可证或基本户开户信息）或供应商提供在投标截止时间前三个月内由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内至少3个月的纳税证明或完税证明，纳税证明或完税证明上应有代收机构或税务机关的公章或业务专用章；其他组织和自然人提供投标一年内至少3个月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本项目不接受联合体投标。（投标供应商自行出具非联合体投标声明）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（1）响应文件封面 （2）响应函 （3）法定代表人（主要负责人）委托授权书/身份证明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部分：（1）响应文件封面（2）响应函（3）中小企业声明函/残疾人福利单位声明函/监狱企业的证明文件（如有）（4）供应商资格证明文件（5）服务内容及服务邀请应答表（6）商务应答表（7）报价表（8）标的清单（9）服务方案（10）其他资料</w:t>
            </w:r>
          </w:p>
        </w:tc>
        <w:tc>
          <w:tcPr>
            <w:tcW w:type="dxa" w:w="1661"/>
          </w:tcPr>
          <w:p>
            <w:pPr>
              <w:pStyle w:val="null3"/>
            </w:pPr>
            <w:r>
              <w:rPr>
                <w:rFonts w:ascii="仿宋_GB2312" w:hAnsi="仿宋_GB2312" w:cs="仿宋_GB2312" w:eastAsia="仿宋_GB2312"/>
              </w:rPr>
              <w:t>分项报价表 其他材料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中小企业声明函 残疾人福利性单位声明函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分项报价表 投标函 中小企业声明函 残疾人福利性单位声明函 商务应答表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完全响应采购文件要求的实质性条款（专门说明的条款为实质性条款）。</w:t>
            </w:r>
          </w:p>
        </w:tc>
        <w:tc>
          <w:tcPr>
            <w:tcW w:type="dxa" w:w="1661"/>
          </w:tcPr>
          <w:p>
            <w:pPr>
              <w:pStyle w:val="null3"/>
            </w:pPr>
            <w:r>
              <w:rPr>
                <w:rFonts w:ascii="仿宋_GB2312" w:hAnsi="仿宋_GB2312" w:cs="仿宋_GB2312" w:eastAsia="仿宋_GB2312"/>
              </w:rPr>
              <w:t>分项报价表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完全理解并接受法律法规和采购文件对供应商合法经营的各类规约和责任义务要求，没有出现法律法规或招标文件规定的其他无效情形。商务条款不允许负偏离。</w:t>
            </w:r>
          </w:p>
        </w:tc>
        <w:tc>
          <w:tcPr>
            <w:tcW w:type="dxa" w:w="1661"/>
          </w:tcPr>
          <w:p>
            <w:pPr>
              <w:pStyle w:val="null3"/>
            </w:pPr>
            <w:r>
              <w:rPr>
                <w:rFonts w:ascii="仿宋_GB2312" w:hAnsi="仿宋_GB2312" w:cs="仿宋_GB2312" w:eastAsia="仿宋_GB2312"/>
              </w:rPr>
              <w:t>分项报价表 投标函 其他材料 中小企业声明函 残疾人福利性单位声明函 商务应答表 利益关系承诺函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产品技术评审</w:t>
            </w:r>
          </w:p>
        </w:tc>
        <w:tc>
          <w:tcPr>
            <w:tcW w:type="dxa" w:w="2492"/>
          </w:tcPr>
          <w:p>
            <w:pPr>
              <w:pStyle w:val="null3"/>
            </w:pPr>
            <w:r>
              <w:rPr>
                <w:rFonts w:ascii="仿宋_GB2312" w:hAnsi="仿宋_GB2312" w:cs="仿宋_GB2312" w:eastAsia="仿宋_GB2312"/>
              </w:rPr>
              <w:t>1、投标产品符合采购文件技术要求，配置合理，品牌、规格型号与技术参数描述清晰明确，所选产品技术参数完全满足招标文件要求的计25分；带“▲”号条款为允许负偏离的参数，每负偏离一项扣3分，未标识项负偏离一项扣1分，扣完为止。 备注：带▲项参数要求提供证明材料（包含但不限于投标人出具的产品技术说明书或产品彩页、使用说明书、第三方出具的检验报告或证明等技术指标和参数证明或支持文件为准，投标人应在投标文件中给出明确的证明材料。）若未按要求提供，视为不满足。</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产品技术评审</w:t>
            </w:r>
          </w:p>
        </w:tc>
        <w:tc>
          <w:tcPr>
            <w:tcW w:type="dxa" w:w="2492"/>
          </w:tcPr>
          <w:p>
            <w:pPr>
              <w:pStyle w:val="null3"/>
            </w:pPr>
            <w:r>
              <w:rPr>
                <w:rFonts w:ascii="仿宋_GB2312" w:hAnsi="仿宋_GB2312" w:cs="仿宋_GB2312" w:eastAsia="仿宋_GB2312"/>
              </w:rPr>
              <w:t>实施方案:根据投标人针对本项目实施方案(不限于供货配送方案、运输保管方案、安装调试、质量标准、人员配备、产品调换方案等实施方案)进行综合评分。根据响应程度，计0-10分。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产品技术评审</w:t>
            </w:r>
          </w:p>
        </w:tc>
        <w:tc>
          <w:tcPr>
            <w:tcW w:type="dxa" w:w="2492"/>
          </w:tcPr>
          <w:p>
            <w:pPr>
              <w:pStyle w:val="null3"/>
            </w:pPr>
            <w:r>
              <w:rPr>
                <w:rFonts w:ascii="仿宋_GB2312" w:hAnsi="仿宋_GB2312" w:cs="仿宋_GB2312" w:eastAsia="仿宋_GB2312"/>
              </w:rPr>
              <w:t>培训方案：投标人针对本项目产品进行人员操作培训，根据方案可实施性和操作灵活性进行综合评分，计0-5分。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产品技术评审</w:t>
            </w:r>
          </w:p>
        </w:tc>
        <w:tc>
          <w:tcPr>
            <w:tcW w:type="dxa" w:w="2492"/>
          </w:tcPr>
          <w:p>
            <w:pPr>
              <w:pStyle w:val="null3"/>
            </w:pPr>
            <w:r>
              <w:rPr>
                <w:rFonts w:ascii="仿宋_GB2312" w:hAnsi="仿宋_GB2312" w:cs="仿宋_GB2312" w:eastAsia="仿宋_GB2312"/>
              </w:rPr>
              <w:t>应急预案：投标人针对本项目所提供的突发事件应急管理工作的组织体系与职责、处理速度、应急保障措施等内容进行综合评分。根据其响应程度得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进货渠道正规，确保生产供应的产品无假货、水货、翻新货且无产权纠纷，提供响应产品的合法来源渠道证明文件（包括但不限于销售协议、代理协议、原厂授权等）。根据响应程度计0～2分。未提供来源渠道证明文件的不计分。 （2）响应产品质量保证完善，符合国际、国内相关标准或行业标准。提供法定检测机构的检验证书或厂家授权等质量保证。根据响应程度计0～2分。 （3）供应商针对问题产品的质量跟踪和退换货制定切实可行的服务方案，根据响应程度计0～3分。 （4）产品品质有保障，生产厂家具有完善的管理体系，通过质量管理体系认证、环境管理体系认证、职业健康与安全管理体系认证， 每个证书计1分，共计3分。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提供2021年1月1日至今所投核心产品业绩(以合同签订日期为准，提供完整合同复印件加盖公章)，每提供一个计2分，满分10分。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针对本采购项目及采购人实际需求提供详细具体可行的售后服务措施承诺。根据响应程度计1～5分。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满足招标文件要求且价格最低的最终报价为评标基准价，其价格分为满分。最终报价高于评标基准价的供应商的价格分按照下列公式计算：报价得分=（评标基准价/投标报价）×价格分值。 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详见附件：利益关系承诺函</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详见附件：技术条款响应偏离表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