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版本号：FHGJ-ZZ-2025-02820250311001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西安文理学院太白校区消防维保（含消防值班）项目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FHGJ-ZZ-2025-028</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西安文理学院太白校区消防维保（含消防值班）项目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FHGJ-ZZ-2025-028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西安文理学院太白校区消防维保（含消防值班）项目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学校的消防设施正常运行，确保学校内的人身和财产安全，防止因消防设备维修保养不及时而导致消防设备不能正常工作，一旦发生火灾，不能真正起到自动报警及自动灭火的作用，需要专业人员对消防系统及设施进行维护保养，以保证消防设施的正常运行，并提供专业人员对消防值班进行人员安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采购包1（西安文理学院太白校区消防维保（含消防值班）项目）：属于专门面向中小企业采购。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2、企业资质：具备应急管理部制定的《消防技术服务机构从业条件》（应急[2019]88号）的要求，已在社会消防技术服务信息系统（https://shhxf.119.gov.cn/templet/index_7.jsp）登记注册；</w:t>
      </w:r>
    </w:p>
    <w:p>
      <w:pPr>
        <w:pStyle w:val="null3"/>
      </w:pPr>
      <w:r>
        <w:rPr>
          <w:rFonts w:ascii="仿宋_GB2312" w:hAnsi="仿宋_GB2312" w:cs="仿宋_GB2312" w:eastAsia="仿宋_GB2312"/>
        </w:rPr>
        <w:t>3、项目负责人：项目负责人应当具备注册消防工程师资格。</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5、非联合体磋商：本项目不接受联合体磋商。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1.成交供应商按照项目需求完成后，由用户方组织验收。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学校的消防设施正常运行，确保学校内的人身和财产安全，防止因消防设备维修保养不及时而导致消防设备不能正常工作，一旦发生火灾，不能真正起到自动报警及自动灭火的作用，需要专业人员对消防系统及设施进行维护保养，以保证消防设施的正常运行，并提供专业人员对消防值班进行人员安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西安文理学院太白校区消防维保（含消防值班）项目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标的名称：西安文理学院太白校区消防维保（含消防值班）项目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一、服务要求</w:t>
            </w:r>
          </w:p>
        </w:tc>
        <w:tc>
          <w:tcPr>
            <w:tcW w:type="dxa" w:w="2076"/>
          </w:tcPr>
          <w:p>
            <w:pPr>
              <w:pStyle w:val="null3"/>
              <w:ind w:firstLine="400"/>
              <w:jc w:val="both"/>
            </w:pPr>
            <w:r>
              <w:rPr>
                <w:rFonts w:ascii="仿宋_GB2312" w:hAnsi="仿宋_GB2312" w:cs="仿宋_GB2312" w:eastAsia="仿宋_GB2312"/>
                <w:sz w:val="21"/>
              </w:rPr>
              <w:t>为保证学校的消防设施正常运行，确保学校内的人身和财产安全，防止因消防设备维修保养不及时而导致消防设备不能正常工作，一旦发生火灾，不能真正起到自动报警及自动灭火的作用，需要专业人员对消防系统及设施进行维护保养，以保证消防设施的正常运行，并提供专业人员对消防值班进行人员安排。</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二、服务范围</w:t>
            </w:r>
          </w:p>
        </w:tc>
        <w:tc>
          <w:tcPr>
            <w:tcW w:type="dxa" w:w="2076"/>
          </w:tcPr>
          <w:p>
            <w:pPr>
              <w:pStyle w:val="null3"/>
              <w:jc w:val="both"/>
            </w:pPr>
            <w:r>
              <w:rPr>
                <w:rFonts w:ascii="仿宋_GB2312" w:hAnsi="仿宋_GB2312" w:cs="仿宋_GB2312" w:eastAsia="仿宋_GB2312"/>
                <w:sz w:val="21"/>
              </w:rPr>
              <w:t xml:space="preserve">  西安文理学院位于西安市太白南路</w:t>
            </w:r>
            <w:r>
              <w:rPr>
                <w:rFonts w:ascii="仿宋_GB2312" w:hAnsi="仿宋_GB2312" w:cs="仿宋_GB2312" w:eastAsia="仿宋_GB2312"/>
                <w:sz w:val="21"/>
              </w:rPr>
              <w:t>212号，建设3#、4#、5#共3座高层住宅楼及地下车库，总建筑面积为：73191.36㎡。</w:t>
            </w:r>
          </w:p>
          <w:p>
            <w:pPr>
              <w:pStyle w:val="null3"/>
              <w:jc w:val="both"/>
            </w:pPr>
            <w:r>
              <w:rPr>
                <w:rFonts w:ascii="仿宋_GB2312" w:hAnsi="仿宋_GB2312" w:cs="仿宋_GB2312" w:eastAsia="仿宋_GB2312"/>
                <w:sz w:val="21"/>
              </w:rPr>
              <w:t xml:space="preserve">  3座建筑地上均为33层住宅用房，地下一层作为人防和设备用房，设置Ⅱ地下机械汽车库，属于一类居住建筑。</w:t>
            </w:r>
          </w:p>
          <w:p>
            <w:pPr>
              <w:pStyle w:val="null3"/>
              <w:jc w:val="both"/>
            </w:pPr>
            <w:r>
              <w:rPr>
                <w:rFonts w:ascii="仿宋_GB2312" w:hAnsi="仿宋_GB2312" w:cs="仿宋_GB2312" w:eastAsia="仿宋_GB2312"/>
                <w:sz w:val="21"/>
              </w:rPr>
              <w:t xml:space="preserve">  消防控制室设置在</w:t>
            </w:r>
            <w:r>
              <w:rPr>
                <w:rFonts w:ascii="仿宋_GB2312" w:hAnsi="仿宋_GB2312" w:cs="仿宋_GB2312" w:eastAsia="仿宋_GB2312"/>
                <w:sz w:val="21"/>
              </w:rPr>
              <w:t>3号楼地下1层，内有机柜式莱科思自动报警主机1台，消防水泵房设置在5号楼地下一层，内有自喷泵和消火栓泵各2台，发电机房位于4号楼地下一层，设有气体灭火系统。</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三、服务内容</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09"/>
              <w:gridCol w:w="201"/>
              <w:gridCol w:w="2013"/>
            </w:tblGrid>
            <w:tr>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类别</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2"/>
                    </w:rPr>
                    <w:t>工作内容</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火灾自动报警系统</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1.对消防火灾报警控制器进行自检功能检查。</w:t>
                  </w:r>
                </w:p>
                <w:p>
                  <w:pPr>
                    <w:pStyle w:val="null3"/>
                    <w:jc w:val="left"/>
                  </w:pPr>
                  <w:r>
                    <w:rPr>
                      <w:rFonts w:ascii="仿宋_GB2312" w:hAnsi="仿宋_GB2312" w:cs="仿宋_GB2312" w:eastAsia="仿宋_GB2312"/>
                      <w:sz w:val="22"/>
                    </w:rPr>
                    <w:t>2.对可测量的相关参数进行查看记录，如回路电流等。</w:t>
                  </w:r>
                </w:p>
                <w:p>
                  <w:pPr>
                    <w:pStyle w:val="null3"/>
                    <w:jc w:val="left"/>
                  </w:pPr>
                  <w:r>
                    <w:rPr>
                      <w:rFonts w:ascii="仿宋_GB2312" w:hAnsi="仿宋_GB2312" w:cs="仿宋_GB2312" w:eastAsia="仿宋_GB2312"/>
                      <w:sz w:val="22"/>
                    </w:rPr>
                    <w:t>3.检查公共场所的烟感器、温感器安装是否牢固，底座接线是否良好，外观是否洁净完好。</w:t>
                  </w:r>
                </w:p>
                <w:p>
                  <w:pPr>
                    <w:pStyle w:val="null3"/>
                    <w:jc w:val="left"/>
                  </w:pPr>
                  <w:r>
                    <w:rPr>
                      <w:rFonts w:ascii="仿宋_GB2312" w:hAnsi="仿宋_GB2312" w:cs="仿宋_GB2312" w:eastAsia="仿宋_GB2312"/>
                      <w:sz w:val="22"/>
                    </w:rPr>
                    <w:t>4.每周各抽取不低于5%的烟感和温感，进行喷烟或加热后查看报警是否正确。</w:t>
                  </w:r>
                </w:p>
                <w:p>
                  <w:pPr>
                    <w:pStyle w:val="null3"/>
                    <w:jc w:val="left"/>
                  </w:pPr>
                  <w:r>
                    <w:rPr>
                      <w:rFonts w:ascii="仿宋_GB2312" w:hAnsi="仿宋_GB2312" w:cs="仿宋_GB2312" w:eastAsia="仿宋_GB2312"/>
                      <w:sz w:val="22"/>
                    </w:rPr>
                    <w:t>5.每月检查一次手动报警按钮是否牢固，有无破损或丢失。并抽取不低于10%手动报警按钮，测试报警功能是否正常。</w:t>
                  </w:r>
                </w:p>
                <w:p>
                  <w:pPr>
                    <w:pStyle w:val="null3"/>
                    <w:jc w:val="left"/>
                  </w:pPr>
                  <w:r>
                    <w:rPr>
                      <w:rFonts w:ascii="仿宋_GB2312" w:hAnsi="仿宋_GB2312" w:cs="仿宋_GB2312" w:eastAsia="仿宋_GB2312"/>
                      <w:sz w:val="22"/>
                    </w:rPr>
                    <w:t>6.对联动控制柜的按钮每月不低于10%的比例进行功能试验。</w:t>
                  </w:r>
                </w:p>
                <w:p>
                  <w:pPr>
                    <w:pStyle w:val="null3"/>
                    <w:jc w:val="left"/>
                  </w:pPr>
                  <w:r>
                    <w:rPr>
                      <w:rFonts w:ascii="仿宋_GB2312" w:hAnsi="仿宋_GB2312" w:cs="仿宋_GB2312" w:eastAsia="仿宋_GB2312"/>
                      <w:sz w:val="22"/>
                    </w:rPr>
                    <w:t>7.对火灾报警控制柜和联动控制柜等进行清扫除尘。并对自检、消音、复位功能检查;主电源与备用电源切换、报警检查。</w:t>
                  </w:r>
                </w:p>
                <w:p>
                  <w:pPr>
                    <w:pStyle w:val="null3"/>
                    <w:jc w:val="left"/>
                  </w:pPr>
                  <w:r>
                    <w:rPr>
                      <w:rFonts w:ascii="仿宋_GB2312" w:hAnsi="仿宋_GB2312" w:cs="仿宋_GB2312" w:eastAsia="仿宋_GB2312"/>
                      <w:sz w:val="22"/>
                    </w:rPr>
                    <w:t>8.做好日常记录。</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风机及防火阀</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1.检查电机接地是否良好。</w:t>
                  </w:r>
                </w:p>
                <w:p>
                  <w:pPr>
                    <w:pStyle w:val="null3"/>
                    <w:jc w:val="left"/>
                  </w:pPr>
                  <w:r>
                    <w:rPr>
                      <w:rFonts w:ascii="仿宋_GB2312" w:hAnsi="仿宋_GB2312" w:cs="仿宋_GB2312" w:eastAsia="仿宋_GB2312"/>
                      <w:sz w:val="22"/>
                    </w:rPr>
                    <w:t>2.检查及牢固各部分松动的螺丝及联轴器。</w:t>
                  </w:r>
                </w:p>
                <w:p>
                  <w:pPr>
                    <w:pStyle w:val="null3"/>
                    <w:jc w:val="left"/>
                  </w:pPr>
                  <w:r>
                    <w:rPr>
                      <w:rFonts w:ascii="仿宋_GB2312" w:hAnsi="仿宋_GB2312" w:cs="仿宋_GB2312" w:eastAsia="仿宋_GB2312"/>
                      <w:sz w:val="22"/>
                    </w:rPr>
                    <w:t>3.检测电动机的绝缘电阻、主回路接触点。</w:t>
                  </w:r>
                </w:p>
                <w:p>
                  <w:pPr>
                    <w:pStyle w:val="null3"/>
                    <w:jc w:val="left"/>
                  </w:pPr>
                  <w:r>
                    <w:rPr>
                      <w:rFonts w:ascii="仿宋_GB2312" w:hAnsi="仿宋_GB2312" w:cs="仿宋_GB2312" w:eastAsia="仿宋_GB2312"/>
                      <w:sz w:val="22"/>
                    </w:rPr>
                    <w:t>4.调整皮带松紧，确保转动良好。</w:t>
                  </w:r>
                </w:p>
                <w:p>
                  <w:pPr>
                    <w:pStyle w:val="null3"/>
                    <w:jc w:val="left"/>
                  </w:pPr>
                  <w:r>
                    <w:rPr>
                      <w:rFonts w:ascii="仿宋_GB2312" w:hAnsi="仿宋_GB2312" w:cs="仿宋_GB2312" w:eastAsia="仿宋_GB2312"/>
                      <w:sz w:val="22"/>
                    </w:rPr>
                    <w:t>5.检查与更换各结合面间的垫片和密封填料。</w:t>
                  </w:r>
                </w:p>
                <w:p>
                  <w:pPr>
                    <w:pStyle w:val="null3"/>
                    <w:jc w:val="left"/>
                  </w:pPr>
                  <w:r>
                    <w:rPr>
                      <w:rFonts w:ascii="仿宋_GB2312" w:hAnsi="仿宋_GB2312" w:cs="仿宋_GB2312" w:eastAsia="仿宋_GB2312"/>
                      <w:sz w:val="22"/>
                    </w:rPr>
                    <w:t>6.清洁电机及风滤器和机壳内部。</w:t>
                  </w:r>
                </w:p>
                <w:p>
                  <w:pPr>
                    <w:pStyle w:val="null3"/>
                    <w:jc w:val="left"/>
                  </w:pPr>
                  <w:r>
                    <w:rPr>
                      <w:rFonts w:ascii="仿宋_GB2312" w:hAnsi="仿宋_GB2312" w:cs="仿宋_GB2312" w:eastAsia="仿宋_GB2312"/>
                      <w:sz w:val="22"/>
                    </w:rPr>
                    <w:t>7.向转动部位加润滑油，保证联轴器及轴承的灵活性及稳定性。</w:t>
                  </w:r>
                </w:p>
                <w:p>
                  <w:pPr>
                    <w:pStyle w:val="null3"/>
                    <w:jc w:val="left"/>
                  </w:pPr>
                  <w:r>
                    <w:rPr>
                      <w:rFonts w:ascii="仿宋_GB2312" w:hAnsi="仿宋_GB2312" w:cs="仿宋_GB2312" w:eastAsia="仿宋_GB2312"/>
                      <w:sz w:val="22"/>
                    </w:rPr>
                    <w:t>8.检查调节阀的机械开闭动作，开闭角度标志。</w:t>
                  </w:r>
                </w:p>
                <w:p>
                  <w:pPr>
                    <w:pStyle w:val="null3"/>
                    <w:jc w:val="left"/>
                  </w:pPr>
                  <w:r>
                    <w:rPr>
                      <w:rFonts w:ascii="仿宋_GB2312" w:hAnsi="仿宋_GB2312" w:cs="仿宋_GB2312" w:eastAsia="仿宋_GB2312"/>
                      <w:sz w:val="22"/>
                    </w:rPr>
                    <w:t>9.手动开机测定三相电流值,检查指示灯电压、电流表，保证风机各部件运行正常。</w:t>
                  </w:r>
                </w:p>
                <w:p>
                  <w:pPr>
                    <w:pStyle w:val="null3"/>
                    <w:jc w:val="left"/>
                  </w:pPr>
                  <w:r>
                    <w:rPr>
                      <w:rFonts w:ascii="仿宋_GB2312" w:hAnsi="仿宋_GB2312" w:cs="仿宋_GB2312" w:eastAsia="仿宋_GB2312"/>
                      <w:sz w:val="22"/>
                    </w:rPr>
                    <w:t>10.对各遥控点的控制箱(含箱内元件)进行全面检查，保证各点遥控的正确性、可靠性。</w:t>
                  </w:r>
                </w:p>
                <w:p>
                  <w:pPr>
                    <w:pStyle w:val="null3"/>
                    <w:jc w:val="left"/>
                  </w:pPr>
                  <w:r>
                    <w:rPr>
                      <w:rFonts w:ascii="仿宋_GB2312" w:hAnsi="仿宋_GB2312" w:cs="仿宋_GB2312" w:eastAsia="仿宋_GB2312"/>
                      <w:sz w:val="22"/>
                    </w:rPr>
                    <w:t>11.对风机每月进行一次连续运转5—7分钟的验证，确保风机运转正常。</w:t>
                  </w:r>
                </w:p>
                <w:p>
                  <w:pPr>
                    <w:pStyle w:val="null3"/>
                    <w:jc w:val="left"/>
                  </w:pPr>
                  <w:r>
                    <w:rPr>
                      <w:rFonts w:ascii="仿宋_GB2312" w:hAnsi="仿宋_GB2312" w:cs="仿宋_GB2312" w:eastAsia="仿宋_GB2312"/>
                      <w:sz w:val="22"/>
                    </w:rPr>
                    <w:t>12.检查及保证各控制箱内的电器触点及各接线端子无松动、锈蚀现象。</w:t>
                  </w:r>
                </w:p>
                <w:p>
                  <w:pPr>
                    <w:pStyle w:val="null3"/>
                    <w:jc w:val="left"/>
                  </w:pPr>
                  <w:r>
                    <w:rPr>
                      <w:rFonts w:ascii="仿宋_GB2312" w:hAnsi="仿宋_GB2312" w:cs="仿宋_GB2312" w:eastAsia="仿宋_GB2312"/>
                      <w:sz w:val="22"/>
                    </w:rPr>
                    <w:t>13.检查排烟阀微动开关及内部接线端子，端子无松动，微动开关固定良好。</w:t>
                  </w:r>
                </w:p>
                <w:p>
                  <w:pPr>
                    <w:pStyle w:val="null3"/>
                    <w:jc w:val="left"/>
                  </w:pPr>
                  <w:r>
                    <w:rPr>
                      <w:rFonts w:ascii="仿宋_GB2312" w:hAnsi="仿宋_GB2312" w:cs="仿宋_GB2312" w:eastAsia="仿宋_GB2312"/>
                      <w:sz w:val="22"/>
                    </w:rPr>
                    <w:t>14.检查远控排烟阀复位按钮、导轮、钢丝、转轴，并按期给导轮、钢丝、转轴加油，排烟阀开启灵活。</w:t>
                  </w:r>
                </w:p>
                <w:p>
                  <w:pPr>
                    <w:pStyle w:val="null3"/>
                    <w:jc w:val="left"/>
                  </w:pPr>
                  <w:r>
                    <w:rPr>
                      <w:rFonts w:ascii="仿宋_GB2312" w:hAnsi="仿宋_GB2312" w:cs="仿宋_GB2312" w:eastAsia="仿宋_GB2312"/>
                      <w:sz w:val="22"/>
                    </w:rPr>
                    <w:t>15.检查各送风口百叶窗，送风口百叶位置正确。</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应急照明及疏散指示灯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1.应急灯应每3个月进行一次备用电池亮灯(半小时)保养，延长电池寿命。</w:t>
                  </w:r>
                </w:p>
                <w:p>
                  <w:pPr>
                    <w:pStyle w:val="null3"/>
                    <w:jc w:val="left"/>
                  </w:pPr>
                  <w:r>
                    <w:rPr>
                      <w:rFonts w:ascii="仿宋_GB2312" w:hAnsi="仿宋_GB2312" w:cs="仿宋_GB2312" w:eastAsia="仿宋_GB2312"/>
                      <w:sz w:val="22"/>
                    </w:rPr>
                    <w:t>2.检查及保证出口指示灯处于正常状态。</w:t>
                  </w:r>
                </w:p>
                <w:p>
                  <w:pPr>
                    <w:pStyle w:val="null3"/>
                    <w:jc w:val="left"/>
                  </w:pPr>
                  <w:r>
                    <w:rPr>
                      <w:rFonts w:ascii="仿宋_GB2312" w:hAnsi="仿宋_GB2312" w:cs="仿宋_GB2312" w:eastAsia="仿宋_GB2312"/>
                      <w:sz w:val="22"/>
                    </w:rPr>
                    <w:t>3.出口指示灯安装牢固。</w:t>
                  </w:r>
                </w:p>
                <w:p>
                  <w:pPr>
                    <w:pStyle w:val="null3"/>
                    <w:jc w:val="left"/>
                  </w:pPr>
                  <w:r>
                    <w:rPr>
                      <w:rFonts w:ascii="仿宋_GB2312" w:hAnsi="仿宋_GB2312" w:cs="仿宋_GB2312" w:eastAsia="仿宋_GB2312"/>
                      <w:sz w:val="22"/>
                    </w:rPr>
                    <w:t>4.灯箱外壳及面板保持洁净。</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消火栓</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1.检查消火栓内配件是否齐全，消火栓门、玻璃有无损坏。</w:t>
                  </w:r>
                </w:p>
                <w:p>
                  <w:pPr>
                    <w:pStyle w:val="null3"/>
                    <w:jc w:val="left"/>
                  </w:pPr>
                  <w:r>
                    <w:rPr>
                      <w:rFonts w:ascii="仿宋_GB2312" w:hAnsi="仿宋_GB2312" w:cs="仿宋_GB2312" w:eastAsia="仿宋_GB2312"/>
                      <w:sz w:val="22"/>
                    </w:rPr>
                    <w:t>2.每月抽取消火栓总数的10%测试，消火栓报警按钮在消防中心应有正确的报警显示:箱内各元件保持良好，无渗澜现象。</w:t>
                  </w:r>
                </w:p>
                <w:p>
                  <w:pPr>
                    <w:pStyle w:val="null3"/>
                    <w:jc w:val="left"/>
                  </w:pPr>
                  <w:r>
                    <w:rPr>
                      <w:rFonts w:ascii="仿宋_GB2312" w:hAnsi="仿宋_GB2312" w:cs="仿宋_GB2312" w:eastAsia="仿宋_GB2312"/>
                      <w:sz w:val="22"/>
                    </w:rPr>
                    <w:t>3.每月检查数量不低于10%的消防水带。查水带有无破损、发霉、发黑，如有要及时更换或处理:自救软管的耐压程度及水阀状态良好。</w:t>
                  </w:r>
                </w:p>
                <w:p>
                  <w:pPr>
                    <w:pStyle w:val="null3"/>
                    <w:jc w:val="left"/>
                  </w:pPr>
                  <w:r>
                    <w:rPr>
                      <w:rFonts w:ascii="仿宋_GB2312" w:hAnsi="仿宋_GB2312" w:cs="仿宋_GB2312" w:eastAsia="仿宋_GB2312"/>
                      <w:sz w:val="22"/>
                    </w:rPr>
                    <w:t>4.每月对消防水泵进行启动运转试验，并对消防泵进行消火栓按钮联动启泵试验。</w:t>
                  </w:r>
                </w:p>
                <w:p>
                  <w:pPr>
                    <w:pStyle w:val="null3"/>
                    <w:jc w:val="left"/>
                  </w:pPr>
                  <w:r>
                    <w:rPr>
                      <w:rFonts w:ascii="仿宋_GB2312" w:hAnsi="仿宋_GB2312" w:cs="仿宋_GB2312" w:eastAsia="仿宋_GB2312"/>
                      <w:sz w:val="22"/>
                    </w:rPr>
                    <w:t>5.每月对系统上所有的控制阀门进行检查，保证控制阀门处于正常工作状态。</w:t>
                  </w:r>
                </w:p>
                <w:p>
                  <w:pPr>
                    <w:pStyle w:val="null3"/>
                    <w:jc w:val="left"/>
                  </w:pPr>
                  <w:r>
                    <w:rPr>
                      <w:rFonts w:ascii="仿宋_GB2312" w:hAnsi="仿宋_GB2312" w:cs="仿宋_GB2312" w:eastAsia="仿宋_GB2312"/>
                      <w:sz w:val="22"/>
                    </w:rPr>
                    <w:t>6.消火栓水管及各闸阀要保持使用良好，水枪、水带接头连接要方便牢固，</w:t>
                  </w:r>
                </w:p>
                <w:p>
                  <w:pPr>
                    <w:pStyle w:val="null3"/>
                    <w:jc w:val="left"/>
                  </w:pPr>
                  <w:r>
                    <w:rPr>
                      <w:rFonts w:ascii="仿宋_GB2312" w:hAnsi="仿宋_GB2312" w:cs="仿宋_GB2312" w:eastAsia="仿宋_GB2312"/>
                      <w:sz w:val="22"/>
                    </w:rPr>
                    <w:t>7.每年抽取100%的消火栓进行出水检查。</w:t>
                  </w:r>
                </w:p>
                <w:p>
                  <w:pPr>
                    <w:pStyle w:val="null3"/>
                    <w:jc w:val="left"/>
                  </w:pPr>
                  <w:r>
                    <w:rPr>
                      <w:rFonts w:ascii="仿宋_GB2312" w:hAnsi="仿宋_GB2312" w:cs="仿宋_GB2312" w:eastAsia="仿宋_GB2312"/>
                      <w:sz w:val="22"/>
                    </w:rPr>
                    <w:t>8.接口垫圈要完好无缺，支架牢固灵活，掉漆部位要重新补刷。</w:t>
                  </w:r>
                </w:p>
                <w:p>
                  <w:pPr>
                    <w:pStyle w:val="null3"/>
                    <w:jc w:val="left"/>
                  </w:pPr>
                  <w:r>
                    <w:rPr>
                      <w:rFonts w:ascii="仿宋_GB2312" w:hAnsi="仿宋_GB2312" w:cs="仿宋_GB2312" w:eastAsia="仿宋_GB2312"/>
                      <w:sz w:val="22"/>
                    </w:rPr>
                    <w:t>9.检测消防水池、高位水箱内的水位是否满足设计要求。</w:t>
                  </w:r>
                </w:p>
                <w:p>
                  <w:pPr>
                    <w:pStyle w:val="null3"/>
                    <w:jc w:val="left"/>
                  </w:pPr>
                  <w:r>
                    <w:rPr>
                      <w:rFonts w:ascii="仿宋_GB2312" w:hAnsi="仿宋_GB2312" w:cs="仿宋_GB2312" w:eastAsia="仿宋_GB2312"/>
                      <w:sz w:val="22"/>
                    </w:rPr>
                    <w:t>10.对灭火器的检查，要保持压力表指针在绿色区域，零部件和铅封完好。</w:t>
                  </w:r>
                </w:p>
                <w:p>
                  <w:pPr>
                    <w:pStyle w:val="null3"/>
                    <w:jc w:val="left"/>
                  </w:pPr>
                  <w:r>
                    <w:rPr>
                      <w:rFonts w:ascii="仿宋_GB2312" w:hAnsi="仿宋_GB2312" w:cs="仿宋_GB2312" w:eastAsia="仿宋_GB2312"/>
                      <w:sz w:val="22"/>
                    </w:rPr>
                    <w:t>11.制作“检查标签卡”，并做好检查记录。</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自动喷淋系统</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1.每季度检查一次各楼层喷淋末端压力表指示，按25%比例测试信号阀关闭信号指示，按30%比例进行放水试验。</w:t>
                  </w:r>
                </w:p>
                <w:p>
                  <w:pPr>
                    <w:pStyle w:val="null3"/>
                    <w:jc w:val="left"/>
                  </w:pPr>
                  <w:r>
                    <w:rPr>
                      <w:rFonts w:ascii="仿宋_GB2312" w:hAnsi="仿宋_GB2312" w:cs="仿宋_GB2312" w:eastAsia="仿宋_GB2312"/>
                      <w:sz w:val="22"/>
                    </w:rPr>
                    <w:t>2.年季度对湿式报警阀、雨淋阀进行放水试验，能启动喷淋泵、雨淋泵，水力警铃响亮。</w:t>
                  </w:r>
                </w:p>
                <w:p>
                  <w:pPr>
                    <w:pStyle w:val="null3"/>
                    <w:jc w:val="left"/>
                  </w:pPr>
                  <w:r>
                    <w:rPr>
                      <w:rFonts w:ascii="仿宋_GB2312" w:hAnsi="仿宋_GB2312" w:cs="仿宋_GB2312" w:eastAsia="仿宋_GB2312"/>
                      <w:sz w:val="22"/>
                    </w:rPr>
                    <w:t>3.每季度检查喷淋头一次，表面无油灰，无渗涌。</w:t>
                  </w:r>
                </w:p>
                <w:p>
                  <w:pPr>
                    <w:pStyle w:val="null3"/>
                    <w:jc w:val="left"/>
                  </w:pPr>
                  <w:r>
                    <w:rPr>
                      <w:rFonts w:ascii="仿宋_GB2312" w:hAnsi="仿宋_GB2312" w:cs="仿宋_GB2312" w:eastAsia="仿宋_GB2312"/>
                      <w:sz w:val="22"/>
                    </w:rPr>
                    <w:t>4.对消防喷淋管网进行防锈处理(刷防锈漆)。</w:t>
                  </w:r>
                </w:p>
                <w:p>
                  <w:pPr>
                    <w:pStyle w:val="null3"/>
                    <w:jc w:val="left"/>
                  </w:pPr>
                  <w:r>
                    <w:rPr>
                      <w:rFonts w:ascii="仿宋_GB2312" w:hAnsi="仿宋_GB2312" w:cs="仿宋_GB2312" w:eastAsia="仿宋_GB2312"/>
                      <w:sz w:val="22"/>
                    </w:rPr>
                    <w:t>5.每月对喷琳水泵进行启动运转试验1次，确保处于无故障状态。</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防火卷帘</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1.每月启动一次防火卷帘，确保防火卷帘升降平稳，无阻滞。</w:t>
                  </w:r>
                </w:p>
                <w:p>
                  <w:pPr>
                    <w:pStyle w:val="null3"/>
                    <w:jc w:val="left"/>
                  </w:pPr>
                  <w:r>
                    <w:rPr>
                      <w:rFonts w:ascii="仿宋_GB2312" w:hAnsi="仿宋_GB2312" w:cs="仿宋_GB2312" w:eastAsia="仿宋_GB2312"/>
                      <w:sz w:val="22"/>
                    </w:rPr>
                    <w:t>2.检查控制箱内各电器触点及各接线端子，保证无松动，无锈蚀。</w:t>
                  </w:r>
                </w:p>
                <w:p>
                  <w:pPr>
                    <w:pStyle w:val="null3"/>
                    <w:jc w:val="left"/>
                  </w:pPr>
                  <w:r>
                    <w:rPr>
                      <w:rFonts w:ascii="仿宋_GB2312" w:hAnsi="仿宋_GB2312" w:cs="仿宋_GB2312" w:eastAsia="仿宋_GB2312"/>
                      <w:sz w:val="22"/>
                    </w:rPr>
                    <w:t>3.每年检查”次机械部分，包括齿轮、锋条。除锈加润滑油保护。</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紧急事故广播</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1.检查各切换器、继电器的接线和触点，成件完整、牢固、接触良好，切换器灵活、可靠。</w:t>
                  </w:r>
                </w:p>
                <w:p>
                  <w:pPr>
                    <w:pStyle w:val="null3"/>
                    <w:jc w:val="left"/>
                  </w:pPr>
                  <w:r>
                    <w:rPr>
                      <w:rFonts w:ascii="仿宋_GB2312" w:hAnsi="仿宋_GB2312" w:cs="仿宋_GB2312" w:eastAsia="仿宋_GB2312"/>
                      <w:sz w:val="22"/>
                    </w:rPr>
                    <w:t>2.调节音量控制器的音量变化处于正常状态。</w:t>
                  </w:r>
                </w:p>
                <w:p>
                  <w:pPr>
                    <w:pStyle w:val="null3"/>
                    <w:jc w:val="left"/>
                  </w:pPr>
                  <w:r>
                    <w:rPr>
                      <w:rFonts w:ascii="仿宋_GB2312" w:hAnsi="仿宋_GB2312" w:cs="仿宋_GB2312" w:eastAsia="仿宋_GB2312"/>
                      <w:sz w:val="22"/>
                    </w:rPr>
                    <w:t>3.话简及话简放大器音量，音质正常。</w:t>
                  </w:r>
                </w:p>
                <w:p>
                  <w:pPr>
                    <w:pStyle w:val="null3"/>
                    <w:jc w:val="left"/>
                  </w:pPr>
                  <w:r>
                    <w:rPr>
                      <w:rFonts w:ascii="仿宋_GB2312" w:hAnsi="仿宋_GB2312" w:cs="仿宋_GB2312" w:eastAsia="仿宋_GB2312"/>
                      <w:sz w:val="22"/>
                    </w:rPr>
                    <w:t>4.磁带机或CD机的运转和音质正常。</w:t>
                  </w:r>
                </w:p>
                <w:p>
                  <w:pPr>
                    <w:pStyle w:val="null3"/>
                    <w:jc w:val="left"/>
                  </w:pPr>
                  <w:r>
                    <w:rPr>
                      <w:rFonts w:ascii="仿宋_GB2312" w:hAnsi="仿宋_GB2312" w:cs="仿宋_GB2312" w:eastAsia="仿宋_GB2312"/>
                      <w:sz w:val="22"/>
                    </w:rPr>
                    <w:t>5.各楼层呼叫控制器的开关工作正常，要求灵活可靠。</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联动控制柜</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1.控制柜上的电源指示灯要正常，开关处于开启或自动状态。</w:t>
                  </w:r>
                </w:p>
                <w:p>
                  <w:pPr>
                    <w:pStyle w:val="null3"/>
                    <w:jc w:val="left"/>
                  </w:pPr>
                  <w:r>
                    <w:rPr>
                      <w:rFonts w:ascii="仿宋_GB2312" w:hAnsi="仿宋_GB2312" w:cs="仿宋_GB2312" w:eastAsia="仿宋_GB2312"/>
                      <w:sz w:val="22"/>
                    </w:rPr>
                    <w:t>2.控制柜内部各电器触点要完好、无松动。</w:t>
                  </w:r>
                </w:p>
                <w:p>
                  <w:pPr>
                    <w:pStyle w:val="null3"/>
                    <w:jc w:val="left"/>
                  </w:pPr>
                  <w:r>
                    <w:rPr>
                      <w:rFonts w:ascii="仿宋_GB2312" w:hAnsi="仿宋_GB2312" w:cs="仿宋_GB2312" w:eastAsia="仿宋_GB2312"/>
                      <w:sz w:val="22"/>
                    </w:rPr>
                    <w:t>3.各电器元件接线端子及端子排端子连接牢固、无烧损。</w:t>
                  </w:r>
                </w:p>
                <w:p>
                  <w:pPr>
                    <w:pStyle w:val="null3"/>
                    <w:jc w:val="left"/>
                  </w:pPr>
                  <w:r>
                    <w:rPr>
                      <w:rFonts w:ascii="仿宋_GB2312" w:hAnsi="仿宋_GB2312" w:cs="仿宋_GB2312" w:eastAsia="仿宋_GB2312"/>
                      <w:sz w:val="22"/>
                    </w:rPr>
                    <w:t>4.各电源线、信号线完好无损。</w:t>
                  </w:r>
                </w:p>
                <w:p>
                  <w:pPr>
                    <w:pStyle w:val="null3"/>
                    <w:jc w:val="left"/>
                  </w:pPr>
                  <w:r>
                    <w:rPr>
                      <w:rFonts w:ascii="仿宋_GB2312" w:hAnsi="仿宋_GB2312" w:cs="仿宋_GB2312" w:eastAsia="仿宋_GB2312"/>
                      <w:sz w:val="22"/>
                    </w:rPr>
                    <w:t>5.每年对防排烟设备、防火卷帘门等控制设备做消防联动试验2次。</w:t>
                  </w:r>
                </w:p>
                <w:p>
                  <w:pPr>
                    <w:pStyle w:val="null3"/>
                    <w:jc w:val="left"/>
                  </w:pPr>
                  <w:r>
                    <w:rPr>
                      <w:rFonts w:ascii="仿宋_GB2312" w:hAnsi="仿宋_GB2312" w:cs="仿宋_GB2312" w:eastAsia="仿宋_GB2312"/>
                      <w:sz w:val="22"/>
                    </w:rPr>
                    <w:t>6.每年对火灾事故广播进行消防联动试验2次。</w:t>
                  </w:r>
                </w:p>
                <w:p>
                  <w:pPr>
                    <w:pStyle w:val="null3"/>
                    <w:jc w:val="left"/>
                  </w:pPr>
                  <w:r>
                    <w:rPr>
                      <w:rFonts w:ascii="仿宋_GB2312" w:hAnsi="仿宋_GB2312" w:cs="仿宋_GB2312" w:eastAsia="仿宋_GB2312"/>
                      <w:sz w:val="22"/>
                    </w:rPr>
                    <w:t>7.每年对电梯进行强制停于首层消防联动试验2次。</w:t>
                  </w:r>
                </w:p>
                <w:p>
                  <w:pPr>
                    <w:pStyle w:val="null3"/>
                    <w:jc w:val="left"/>
                  </w:pPr>
                  <w:r>
                    <w:rPr>
                      <w:rFonts w:ascii="仿宋_GB2312" w:hAnsi="仿宋_GB2312" w:cs="仿宋_GB2312" w:eastAsia="仿宋_GB2312"/>
                      <w:sz w:val="22"/>
                    </w:rPr>
                    <w:t>8.对控制柜进行除尘。</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气体灭火系统</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1.检查气瓶的称重装置压力表指示，重量和压力正常。</w:t>
                  </w:r>
                </w:p>
                <w:p>
                  <w:pPr>
                    <w:pStyle w:val="null3"/>
                    <w:jc w:val="left"/>
                  </w:pPr>
                  <w:r>
                    <w:rPr>
                      <w:rFonts w:ascii="仿宋_GB2312" w:hAnsi="仿宋_GB2312" w:cs="仿宋_GB2312" w:eastAsia="仿宋_GB2312"/>
                      <w:sz w:val="22"/>
                    </w:rPr>
                    <w:t>2.检查执行元电磁阀、瓶头阀、分配阀，阀门无泄漏，动作灵敏。</w:t>
                  </w:r>
                </w:p>
                <w:p>
                  <w:pPr>
                    <w:pStyle w:val="null3"/>
                    <w:jc w:val="left"/>
                  </w:pPr>
                  <w:r>
                    <w:rPr>
                      <w:rFonts w:ascii="仿宋_GB2312" w:hAnsi="仿宋_GB2312" w:cs="仿宋_GB2312" w:eastAsia="仿宋_GB2312"/>
                      <w:sz w:val="22"/>
                    </w:rPr>
                    <w:t>3.气体控制箱箱进行模拟试验，报警、联动控制正常。</w:t>
                  </w:r>
                </w:p>
                <w:p>
                  <w:pPr>
                    <w:pStyle w:val="null3"/>
                    <w:jc w:val="left"/>
                  </w:pPr>
                  <w:r>
                    <w:rPr>
                      <w:rFonts w:ascii="仿宋_GB2312" w:hAnsi="仿宋_GB2312" w:cs="仿宋_GB2312" w:eastAsia="仿宋_GB2312"/>
                      <w:sz w:val="22"/>
                    </w:rPr>
                    <w:t>4.保证系统处于无故障状态。</w:t>
                  </w:r>
                </w:p>
                <w:p>
                  <w:pPr>
                    <w:pStyle w:val="null3"/>
                    <w:jc w:val="left"/>
                  </w:pPr>
                  <w:r>
                    <w:rPr>
                      <w:rFonts w:ascii="仿宋_GB2312" w:hAnsi="仿宋_GB2312" w:cs="仿宋_GB2312" w:eastAsia="仿宋_GB2312"/>
                      <w:sz w:val="22"/>
                    </w:rPr>
                    <w:t>5.瓶体及管路表面无尘。</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值班服务</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1、控制室管理及消防应急处置</w:t>
                  </w:r>
                </w:p>
                <w:p>
                  <w:pPr>
                    <w:pStyle w:val="null3"/>
                    <w:jc w:val="left"/>
                  </w:pPr>
                  <w:r>
                    <w:rPr>
                      <w:rFonts w:ascii="仿宋_GB2312" w:hAnsi="仿宋_GB2312" w:cs="仿宋_GB2312" w:eastAsia="仿宋_GB2312"/>
                      <w:sz w:val="22"/>
                    </w:rPr>
                    <w:t>(1)太白校区消防控制室将于监控视频室合并为一室，消防与监控值班人员合二为一。值班实行每日24小时专人值班制度，每班不少于2人，总值班人员不得少于6人，且必须均持有职业资格证书，职业资格包含消防设施操作员初级以上资格、保安员上岗资格证。消防控制室与监控视频室合并前不承担监控值班。</w:t>
                  </w:r>
                </w:p>
                <w:p>
                  <w:pPr>
                    <w:pStyle w:val="null3"/>
                    <w:jc w:val="left"/>
                  </w:pPr>
                  <w:r>
                    <w:rPr>
                      <w:rFonts w:ascii="仿宋_GB2312" w:hAnsi="仿宋_GB2312" w:cs="仿宋_GB2312" w:eastAsia="仿宋_GB2312"/>
                      <w:sz w:val="22"/>
                    </w:rPr>
                    <w:t>(2)消防控制室操作管理人员值班期间严禁脱岗，认真填写交接班记录和《自动消防设绪设备系统运行情况登记表):</w:t>
                  </w:r>
                </w:p>
                <w:p>
                  <w:pPr>
                    <w:pStyle w:val="null3"/>
                    <w:jc w:val="left"/>
                  </w:pPr>
                  <w:r>
                    <w:rPr>
                      <w:rFonts w:ascii="仿宋_GB2312" w:hAnsi="仿宋_GB2312" w:cs="仿宋_GB2312" w:eastAsia="仿宋_GB2312"/>
                      <w:sz w:val="22"/>
                    </w:rPr>
                    <w:t>(3)确保火灾自动报警系统和灭火系系统处于正常工作状态:</w:t>
                  </w:r>
                </w:p>
                <w:p>
                  <w:pPr>
                    <w:pStyle w:val="null3"/>
                    <w:jc w:val="left"/>
                  </w:pPr>
                  <w:r>
                    <w:rPr>
                      <w:rFonts w:ascii="仿宋_GB2312" w:hAnsi="仿宋_GB2312" w:cs="仿宋_GB2312" w:eastAsia="仿宋_GB2312"/>
                      <w:sz w:val="22"/>
                    </w:rPr>
                    <w:t>(4)确保高位消防水箱、消防水地、气压水罐等消防储水设施水量充足;确保消防泵出水管阀门、自动喷水灭火系统管道上的阀门常开;确保消防水泵、防排烟风机、防火卷帘等消防用电设备的配电柜开关处于自动位置:</w:t>
                  </w:r>
                </w:p>
                <w:p>
                  <w:pPr>
                    <w:pStyle w:val="null3"/>
                    <w:jc w:val="left"/>
                  </w:pPr>
                  <w:r>
                    <w:rPr>
                      <w:rFonts w:ascii="仿宋_GB2312" w:hAnsi="仿宋_GB2312" w:cs="仿宋_GB2312" w:eastAsia="仿宋_GB2312"/>
                      <w:sz w:val="22"/>
                    </w:rPr>
                    <w:t>(5)消防控制室值班人员接到火警信号后，必须立即进行确认，井填写《火警报警记录表》，存档备查:</w:t>
                  </w:r>
                </w:p>
                <w:p>
                  <w:pPr>
                    <w:pStyle w:val="null3"/>
                    <w:jc w:val="left"/>
                  </w:pPr>
                  <w:r>
                    <w:rPr>
                      <w:rFonts w:ascii="仿宋_GB2312" w:hAnsi="仿宋_GB2312" w:cs="仿宋_GB2312" w:eastAsia="仿宋_GB2312"/>
                      <w:sz w:val="22"/>
                    </w:rPr>
                    <w:t>(6)火灾确认后,消防控制室必须立即将火灾报警联动控制开关转入自动状态，同时拨打“119”火警电话报警:</w:t>
                  </w:r>
                </w:p>
                <w:p>
                  <w:pPr>
                    <w:pStyle w:val="null3"/>
                    <w:jc w:val="left"/>
                  </w:pPr>
                  <w:r>
                    <w:rPr>
                      <w:rFonts w:ascii="仿宋_GB2312" w:hAnsi="仿宋_GB2312" w:cs="仿宋_GB2312" w:eastAsia="仿宋_GB2312"/>
                      <w:sz w:val="22"/>
                    </w:rPr>
                    <w:t>(7)火灾确认后，消防控制室必须立即启动单位内部灭火和应急疏散预案，并应同时报告单位负责人;</w:t>
                  </w:r>
                </w:p>
                <w:p>
                  <w:pPr>
                    <w:pStyle w:val="null3"/>
                    <w:jc w:val="left"/>
                  </w:pPr>
                  <w:r>
                    <w:rPr>
                      <w:rFonts w:ascii="仿宋_GB2312" w:hAnsi="仿宋_GB2312" w:cs="仿宋_GB2312" w:eastAsia="仿宋_GB2312"/>
                      <w:sz w:val="22"/>
                    </w:rPr>
                    <w:t>(8)消防控制室必须满足《建筑消防设施维护管理》要求。</w:t>
                  </w:r>
                </w:p>
                <w:p>
                  <w:pPr>
                    <w:pStyle w:val="null3"/>
                    <w:jc w:val="left"/>
                  </w:pPr>
                  <w:r>
                    <w:rPr>
                      <w:rFonts w:ascii="仿宋_GB2312" w:hAnsi="仿宋_GB2312" w:cs="仿宋_GB2312" w:eastAsia="仿宋_GB2312"/>
                      <w:sz w:val="22"/>
                    </w:rPr>
                    <w:t>2、控制室人员及其他</w:t>
                  </w:r>
                </w:p>
                <w:p>
                  <w:pPr>
                    <w:pStyle w:val="null3"/>
                    <w:jc w:val="left"/>
                  </w:pPr>
                  <w:r>
                    <w:rPr>
                      <w:rFonts w:ascii="仿宋_GB2312" w:hAnsi="仿宋_GB2312" w:cs="仿宋_GB2312" w:eastAsia="仿宋_GB2312"/>
                      <w:sz w:val="22"/>
                    </w:rPr>
                    <w:t>(1)熟悉国家消防法规、技术规范和有关消防联动控制及操作等专业知识;</w:t>
                  </w:r>
                </w:p>
                <w:p>
                  <w:pPr>
                    <w:pStyle w:val="null3"/>
                    <w:jc w:val="left"/>
                  </w:pPr>
                  <w:r>
                    <w:rPr>
                      <w:rFonts w:ascii="仿宋_GB2312" w:hAnsi="仿宋_GB2312" w:cs="仿宋_GB2312" w:eastAsia="仿宋_GB2312"/>
                      <w:sz w:val="22"/>
                    </w:rPr>
                    <w:t>(2)能熟练掌握消防设施设备操作技能和常见故障处理方法;</w:t>
                  </w:r>
                </w:p>
                <w:p>
                  <w:pPr>
                    <w:pStyle w:val="null3"/>
                    <w:jc w:val="left"/>
                  </w:pPr>
                  <w:r>
                    <w:rPr>
                      <w:rFonts w:ascii="仿宋_GB2312" w:hAnsi="仿宋_GB2312" w:cs="仿宋_GB2312" w:eastAsia="仿宋_GB2312"/>
                      <w:sz w:val="22"/>
                    </w:rPr>
                    <w:t>(3)通过消防行业特有工种职业技能监定，持有职业资格证书;</w:t>
                  </w:r>
                </w:p>
                <w:p>
                  <w:pPr>
                    <w:pStyle w:val="null3"/>
                    <w:jc w:val="left"/>
                  </w:pPr>
                  <w:r>
                    <w:rPr>
                      <w:rFonts w:ascii="仿宋_GB2312" w:hAnsi="仿宋_GB2312" w:cs="仿宋_GB2312" w:eastAsia="仿宋_GB2312"/>
                      <w:sz w:val="22"/>
                    </w:rPr>
                    <w:t>(4)《消防控制室值班记录》及消防巡查、发现问题处置、事故处理等情况的记录应完整，字迹清晰，保存完好。</w:t>
                  </w: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四、商务要求</w:t>
            </w:r>
          </w:p>
        </w:tc>
        <w:tc>
          <w:tcPr>
            <w:tcW w:type="dxa" w:w="2076"/>
          </w:tcPr>
          <w:p>
            <w:pPr>
              <w:pStyle w:val="null3"/>
            </w:pPr>
            <w:r>
              <w:rPr>
                <w:rFonts w:ascii="仿宋_GB2312" w:hAnsi="仿宋_GB2312" w:cs="仿宋_GB2312" w:eastAsia="仿宋_GB2312"/>
                <w:sz w:val="21"/>
                <w:color w:val="000000"/>
              </w:rPr>
              <w:t>1.服务期限：一年；</w:t>
            </w:r>
          </w:p>
          <w:p>
            <w:pPr>
              <w:pStyle w:val="null3"/>
            </w:pPr>
            <w:r>
              <w:rPr>
                <w:rFonts w:ascii="仿宋_GB2312" w:hAnsi="仿宋_GB2312" w:cs="仿宋_GB2312" w:eastAsia="仿宋_GB2312"/>
                <w:sz w:val="21"/>
                <w:color w:val="000000"/>
              </w:rPr>
              <w:t>2.服务地点：采购人指定地点；</w:t>
            </w:r>
          </w:p>
          <w:p>
            <w:pPr>
              <w:pStyle w:val="null3"/>
            </w:pPr>
            <w:r>
              <w:rPr>
                <w:rFonts w:ascii="仿宋_GB2312" w:hAnsi="仿宋_GB2312" w:cs="仿宋_GB2312" w:eastAsia="仿宋_GB2312"/>
                <w:sz w:val="21"/>
                <w:color w:val="000000"/>
              </w:rPr>
              <w:t>3.服务质量：质量达到现行合格标准，符合国家、行业、地方规定的质量和安全标准要求。</w:t>
            </w:r>
          </w:p>
          <w:p>
            <w:pPr>
              <w:pStyle w:val="null3"/>
              <w:jc w:val="both"/>
            </w:pPr>
            <w:r>
              <w:rPr>
                <w:rFonts w:ascii="仿宋_GB2312" w:hAnsi="仿宋_GB2312" w:cs="仿宋_GB2312" w:eastAsia="仿宋_GB2312"/>
                <w:sz w:val="21"/>
                <w:color w:val="000000"/>
              </w:rPr>
              <w:t>4.付款方式:验收合格后，按季度付款；2024年12月31日，原合同期满后，因客观原因，导致无法按期招标，依然由原维保企业对设备，延期进行维保。其延保期费用按中标金额除以365日，乘以值班日期。合同延长服务期相关费用由中标企业支付给原维保企业。</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1.由采购人实施验收。2.验收依据：验收须以合同、磋商文件、响应文件、澄清、及国家相应的标准、规范等为依据。3.验收条款：建立完善可行的季度、年度巡检制度，每年配合组合一次消防演练。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按《中华人民共和国政府采购法》、《中华人民共和国民法典》中的相关条款执行。（二）未按合同要求提供服务或服务质量不能满足本次项目要求，甲方有权终止合同和对乙方违约行为进行追究，同时按有关规定进行相应的处罚。 合同争议解决的方式 本合同在履行过程中发生的争议，由甲、乙双方当事人协商解决，协商不成的按下列第（一）种方式解决：（一）提交西安仲裁委员会仲裁；（二）依法向甲方所在地法院起诉。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；线下递交文件地点：陕西省西安市碑林区长安北路（南稍门十字）大话南门壹中心13楼1309室。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（1）供应商应是合法注册的法人或其他组织,并出具合法有效的营业执照；（2）财务状况证明：提供2023年度经审计的财务审计报告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具备应急管理部制定的《消防技术服务机构从业条件》（应急[2019]88号）的要求，已在社会消防技术服务信息系统（https://shhxf.119.gov.cn/templet/index_7.jsp）登记注册；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项目负责人应当具备注册消防工程师资格。</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业绩一览表.docx 商务要求偏离表.docx 供应商应提交的相关资格证明材料.docx 中小企业声明函 残疾人福利性单位声明函 标的清单 服务要求偏离表.docx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业绩一览表.docx 商务要求偏离表.docx 供应商应提交的相关资格证明材料.docx 中小企业声明函 残疾人福利性单位声明函 标的清单 服务要求偏离表.docx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商务要求偏离表.docx 服务要求偏离表.docx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管理制度及培训方案</w:t>
            </w:r>
          </w:p>
        </w:tc>
        <w:tc>
          <w:tcPr>
            <w:tcW w:type="dxa" w:w="2492"/>
          </w:tcPr>
          <w:p>
            <w:pPr>
              <w:pStyle w:val="null3"/>
            </w:pPr>
            <w:r>
              <w:rPr>
                <w:rFonts w:ascii="仿宋_GB2312" w:hAnsi="仿宋_GB2312" w:cs="仿宋_GB2312" w:eastAsia="仿宋_GB2312"/>
              </w:rPr>
              <w:t>针对本项目提供人员管理制度和培训方案，根据响应情况，按差别赋分。管理制度及培训方案完整、合理可行，得（12-15】分；管理制度完整、合理可行，培训方案较为完整、合理可行得（9-12】分；管理制度及培训方案较为完整、合理可行，得（6-9】分 管理制度较为完整，培训方案简单，得（3-6】分；管理制度简单，培训方案简单，得（0-3】分，未提供得0分。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列出具体的维保服务方案，根据响应情况，按差别赋分。方案内容完整、思路明晰合理、科学、实用、针对性强得（12-15】分；方案内容完整、思路相对明晰相对合理、科学、实用、针对性相对合理得（9-12】分；方案内容较为完整、思路相对明晰合理、科学、实用、针对性相对合理得（6-9】分； 方案内容不够完整、思路不够明晰合理、针对性相对差弱得（3-6】分； 方案内容简单、思路不够明晰合理、无针对性得（0-3】分；未提供得0分。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根据采购内容及要求，对投标人针对本项目所配备的工作人员进行评审。人员组织架构完整，岗位设置合理、明确，充分满足本项目采购要求得（12-15】分； 人员组织架构完整，岗位设置有一定的合理性，能够满足本项目采购要求得（9-12】分； 人员组织架构基本完整，岗位设置基本合理，基本满足本项目采购要求计得（6-9】分；人员组织架构不够完善，岗位设置合理性一般，不能满足本项目采购要求得（3-6】分；人员组织架构笼统简单，岗位设置不够合理计（0-3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针对本项目配备的维保设备，根据响应情况，按差别赋分。维保设备配备齐全、可行性高，得（6-10】分；维保设备配备较齐全，具有一定的可行性，得（3-6】分； 维保设备配备较差，得（0-3】分；未提供得0分。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确保消防设施正常工作的质量保证措施。根据响应情况，按差别赋分。质量保证措施合理、可行，得（6-10】分；质量保证措施基本合理、可行，得（3-6】分；质量保证措施较差，得（0-3】分；未提供得0分。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针对本项目的发生故障或事故时具有应急能力，应急方案合理、可行。根据响应情况，按差别计分。方案完善全面、合理可行、可操作性强的得（8-10】分； 方案较为完善全面、较合理，可操作性较强得 （6-8】分；方案基本全面、具有一定的可操作性计得（4-6】分；方案不够全面、可操作性有待考究计得（2-4】分；方案简单，内容空泛、不具有可操作性计得（0-2】分。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 1 日至今类似项目合同（以合同签订日期为准）并加盖供应商公章的合同电子件或扫描件为计分依据，每提供1个业绩得5分，最高得15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10分。3、磋商报价得分=（磋商基准价/最终磋商报价）×10。4、磋商报价不完整的，不进入磋商基准价的计算，本项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