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4AE15"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政府采购项目</w:t>
      </w:r>
    </w:p>
    <w:p w14:paraId="4E1B2853">
      <w:pPr>
        <w:spacing w:line="360" w:lineRule="auto"/>
        <w:ind w:left="1544" w:leftChars="200" w:hanging="1124" w:hangingChars="400"/>
        <w:rPr>
          <w:rFonts w:hint="eastAsia" w:ascii="仿宋" w:hAnsi="仿宋" w:eastAsia="仿宋" w:cs="仿宋"/>
          <w:b/>
          <w:sz w:val="28"/>
          <w:szCs w:val="28"/>
          <w:u w:val="none"/>
        </w:rPr>
      </w:pPr>
    </w:p>
    <w:p w14:paraId="0A85A7EB">
      <w:pPr>
        <w:spacing w:line="360" w:lineRule="auto"/>
        <w:ind w:left="1544" w:leftChars="200" w:hanging="1124" w:hangingChars="400"/>
        <w:rPr>
          <w:rFonts w:hint="eastAsia" w:ascii="仿宋" w:hAnsi="仿宋" w:eastAsia="仿宋" w:cs="仿宋"/>
          <w:b/>
          <w:sz w:val="28"/>
          <w:szCs w:val="28"/>
          <w:u w:val="none"/>
        </w:rPr>
      </w:pPr>
    </w:p>
    <w:p w14:paraId="5787CEE8">
      <w:pPr>
        <w:spacing w:line="360" w:lineRule="auto"/>
        <w:ind w:left="1544" w:leftChars="200" w:hanging="1124" w:hangingChars="400"/>
        <w:rPr>
          <w:rFonts w:hint="eastAsia" w:ascii="仿宋" w:hAnsi="仿宋" w:eastAsia="仿宋" w:cs="仿宋"/>
          <w:b/>
          <w:sz w:val="28"/>
          <w:szCs w:val="28"/>
          <w:u w:val="none"/>
        </w:rPr>
      </w:pPr>
    </w:p>
    <w:p w14:paraId="0CD516A9">
      <w:pPr>
        <w:spacing w:line="360" w:lineRule="auto"/>
        <w:ind w:left="2508" w:leftChars="200" w:hanging="2088" w:hangingChars="400"/>
        <w:jc w:val="center"/>
        <w:rPr>
          <w:rFonts w:hint="eastAsia" w:ascii="仿宋" w:hAnsi="仿宋" w:eastAsia="仿宋" w:cs="仿宋"/>
          <w:b/>
          <w:sz w:val="52"/>
          <w:szCs w:val="52"/>
          <w:u w:val="none"/>
        </w:rPr>
      </w:pPr>
      <w:r>
        <w:rPr>
          <w:rFonts w:hint="eastAsia" w:ascii="仿宋" w:hAnsi="仿宋" w:eastAsia="仿宋" w:cs="仿宋"/>
          <w:b/>
          <w:sz w:val="52"/>
          <w:szCs w:val="52"/>
          <w:u w:val="none"/>
        </w:rPr>
        <w:t>重大林业有害生物检疫防控项目</w:t>
      </w:r>
    </w:p>
    <w:p w14:paraId="4B31A720">
      <w:pPr>
        <w:spacing w:line="360" w:lineRule="auto"/>
        <w:ind w:left="2508" w:leftChars="200" w:hanging="2088" w:hangingChars="400"/>
        <w:jc w:val="center"/>
        <w:rPr>
          <w:rFonts w:hint="eastAsia" w:ascii="仿宋" w:hAnsi="仿宋" w:eastAsia="仿宋" w:cs="仿宋"/>
          <w:b/>
          <w:sz w:val="52"/>
          <w:szCs w:val="52"/>
          <w:u w:val="none"/>
          <w:lang w:eastAsia="zh-CN"/>
        </w:rPr>
      </w:pPr>
      <w:r>
        <w:rPr>
          <w:rFonts w:hint="eastAsia" w:ascii="仿宋" w:hAnsi="仿宋" w:eastAsia="仿宋" w:cs="仿宋"/>
          <w:b/>
          <w:sz w:val="52"/>
          <w:szCs w:val="52"/>
          <w:u w:val="none"/>
          <w:lang w:eastAsia="zh-CN"/>
        </w:rPr>
        <w:t>（</w:t>
      </w:r>
      <w:r>
        <w:rPr>
          <w:rFonts w:hint="eastAsia" w:ascii="仿宋" w:hAnsi="仿宋" w:eastAsia="仿宋" w:cs="仿宋"/>
          <w:b/>
          <w:sz w:val="52"/>
          <w:szCs w:val="52"/>
          <w:u w:val="none"/>
        </w:rPr>
        <w:t>美国白蛾性诱捕器采购</w:t>
      </w:r>
      <w:r>
        <w:rPr>
          <w:rFonts w:hint="eastAsia" w:ascii="仿宋" w:hAnsi="仿宋" w:eastAsia="仿宋" w:cs="仿宋"/>
          <w:b/>
          <w:sz w:val="52"/>
          <w:szCs w:val="52"/>
          <w:u w:val="none"/>
          <w:lang w:eastAsia="zh-CN"/>
        </w:rPr>
        <w:t>）</w:t>
      </w:r>
    </w:p>
    <w:p w14:paraId="327B2500">
      <w:pPr>
        <w:spacing w:line="360" w:lineRule="auto"/>
        <w:ind w:left="2508" w:leftChars="200" w:hanging="2088" w:hangingChars="400"/>
        <w:jc w:val="center"/>
        <w:rPr>
          <w:rFonts w:hint="eastAsia" w:ascii="仿宋" w:hAnsi="仿宋" w:eastAsia="仿宋" w:cs="仿宋"/>
          <w:b/>
          <w:sz w:val="52"/>
          <w:szCs w:val="52"/>
          <w:u w:val="none"/>
          <w:lang w:val="en-US" w:eastAsia="zh-CN"/>
        </w:rPr>
      </w:pPr>
    </w:p>
    <w:p w14:paraId="0EFF1A3B">
      <w:pPr>
        <w:spacing w:line="360" w:lineRule="auto"/>
        <w:ind w:left="3311" w:leftChars="200" w:hanging="2891" w:hangingChars="400"/>
        <w:jc w:val="center"/>
        <w:rPr>
          <w:rFonts w:hint="eastAsia" w:ascii="仿宋" w:hAnsi="仿宋" w:eastAsia="仿宋" w:cs="仿宋"/>
          <w:b/>
          <w:sz w:val="72"/>
          <w:szCs w:val="72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sz w:val="72"/>
          <w:szCs w:val="72"/>
          <w:u w:val="none"/>
          <w:lang w:val="en-US" w:eastAsia="zh-CN"/>
        </w:rPr>
        <w:t>供货合同</w:t>
      </w:r>
    </w:p>
    <w:p w14:paraId="18948CFA">
      <w:pPr>
        <w:spacing w:line="360" w:lineRule="auto"/>
        <w:ind w:left="3311" w:leftChars="200" w:hanging="2891" w:hangingChars="400"/>
        <w:jc w:val="center"/>
        <w:rPr>
          <w:rFonts w:hint="eastAsia" w:ascii="仿宋" w:hAnsi="仿宋" w:eastAsia="仿宋" w:cs="仿宋"/>
          <w:b/>
          <w:sz w:val="72"/>
          <w:szCs w:val="72"/>
          <w:u w:val="none"/>
          <w:lang w:val="en-US" w:eastAsia="zh-CN"/>
        </w:rPr>
      </w:pPr>
    </w:p>
    <w:p w14:paraId="4A4E726B">
      <w:pPr>
        <w:spacing w:line="360" w:lineRule="auto"/>
        <w:ind w:left="3311" w:leftChars="200" w:hanging="2891" w:hangingChars="400"/>
        <w:jc w:val="center"/>
        <w:rPr>
          <w:rFonts w:hint="eastAsia" w:ascii="仿宋" w:hAnsi="仿宋" w:eastAsia="仿宋" w:cs="仿宋"/>
          <w:b/>
          <w:sz w:val="72"/>
          <w:szCs w:val="72"/>
          <w:u w:val="none"/>
          <w:lang w:val="en-US" w:eastAsia="zh-CN"/>
        </w:rPr>
      </w:pPr>
    </w:p>
    <w:p w14:paraId="09386AB3">
      <w:pPr>
        <w:spacing w:line="360" w:lineRule="auto"/>
        <w:ind w:left="420" w:leftChars="200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</w:p>
    <w:p w14:paraId="1444878D">
      <w:pPr>
        <w:spacing w:line="360" w:lineRule="auto"/>
        <w:ind w:left="420" w:leftChars="200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</w:p>
    <w:p w14:paraId="0FAD7F13">
      <w:pPr>
        <w:spacing w:line="360" w:lineRule="auto"/>
        <w:ind w:left="420" w:leftChars="200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</w:p>
    <w:p w14:paraId="709292E9">
      <w:pPr>
        <w:pStyle w:val="2"/>
        <w:rPr>
          <w:rFonts w:hint="eastAsia" w:ascii="仿宋" w:hAnsi="仿宋" w:eastAsia="仿宋" w:cs="仿宋"/>
          <w:lang w:val="en-US" w:eastAsia="zh-CN"/>
        </w:rPr>
      </w:pPr>
    </w:p>
    <w:p w14:paraId="35B4F2F0">
      <w:pPr>
        <w:spacing w:line="600" w:lineRule="auto"/>
        <w:ind w:firstLine="1285" w:firstLineChars="40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shd w:val="clear" w:fill="auto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甲方</w:t>
      </w:r>
      <w:r>
        <w:rPr>
          <w:rFonts w:hint="eastAsia" w:ascii="仿宋" w:hAnsi="仿宋" w:eastAsia="仿宋" w:cs="仿宋"/>
          <w:b/>
          <w:sz w:val="32"/>
          <w:szCs w:val="32"/>
          <w:lang w:val="en-US"/>
        </w:rPr>
        <w:t>:</w:t>
      </w:r>
      <w:r>
        <w:rPr>
          <w:rFonts w:hint="eastAsia" w:ascii="仿宋" w:hAnsi="仿宋" w:eastAsia="仿宋" w:cs="仿宋"/>
          <w:b/>
          <w:sz w:val="32"/>
          <w:szCs w:val="32"/>
          <w:u w:val="none"/>
          <w:lang w:val="en-US"/>
        </w:rPr>
        <w:t xml:space="preserve"> </w:t>
      </w:r>
      <w:r>
        <w:rPr>
          <w:rFonts w:hint="eastAsia" w:ascii="仿宋" w:hAnsi="仿宋" w:eastAsia="仿宋" w:cs="仿宋"/>
          <w:b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u w:val="single"/>
          <w:shd w:val="clear" w:fill="auto"/>
        </w:rPr>
        <w:t>西安市林木病虫害防治检疫站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32"/>
          <w:szCs w:val="32"/>
          <w:u w:val="single"/>
          <w:shd w:val="clear" w:fill="auto"/>
          <w:lang w:val="en-US" w:eastAsia="zh-CN"/>
        </w:rPr>
        <w:t xml:space="preserve">  </w:t>
      </w:r>
    </w:p>
    <w:p w14:paraId="65B9C252">
      <w:pPr>
        <w:spacing w:line="600" w:lineRule="auto"/>
        <w:ind w:firstLine="1285" w:firstLineChars="400"/>
        <w:jc w:val="left"/>
        <w:rPr>
          <w:rFonts w:hint="eastAsia" w:ascii="仿宋" w:hAnsi="仿宋" w:eastAsia="仿宋" w:cs="仿宋"/>
          <w:b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乙方</w:t>
      </w:r>
      <w:r>
        <w:rPr>
          <w:rFonts w:hint="eastAsia" w:ascii="仿宋" w:hAnsi="仿宋" w:eastAsia="仿宋" w:cs="仿宋"/>
          <w:b/>
          <w:sz w:val="32"/>
          <w:szCs w:val="32"/>
          <w:lang w:val="en-US"/>
        </w:rPr>
        <w:t xml:space="preserve">: </w:t>
      </w:r>
      <w:r>
        <w:rPr>
          <w:rFonts w:hint="eastAsia" w:ascii="仿宋" w:hAnsi="仿宋" w:eastAsia="仿宋" w:cs="仿宋"/>
          <w:b/>
          <w:sz w:val="32"/>
          <w:szCs w:val="32"/>
          <w:u w:val="single"/>
          <w:lang w:val="en-US" w:eastAsia="zh-CN"/>
        </w:rPr>
        <w:t xml:space="preserve">                              </w:t>
      </w:r>
    </w:p>
    <w:p w14:paraId="60AED916">
      <w:pPr>
        <w:spacing w:line="600" w:lineRule="auto"/>
        <w:jc w:val="center"/>
        <w:rPr>
          <w:rFonts w:hint="eastAsia" w:ascii="仿宋" w:hAnsi="仿宋" w:eastAsia="仿宋" w:cs="仿宋"/>
          <w:b/>
          <w:sz w:val="32"/>
          <w:szCs w:val="32"/>
          <w:lang w:val="en-US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sz w:val="32"/>
          <w:szCs w:val="32"/>
          <w:lang w:val="en-US"/>
        </w:rPr>
        <w:t>202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/>
          <w:sz w:val="32"/>
          <w:szCs w:val="32"/>
          <w:lang w:val="en-US"/>
        </w:rPr>
        <w:t xml:space="preserve"> 年 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sz w:val="32"/>
          <w:szCs w:val="32"/>
          <w:lang w:val="en-US"/>
        </w:rPr>
        <w:t xml:space="preserve"> 月</w:t>
      </w:r>
    </w:p>
    <w:p w14:paraId="423B522E">
      <w:pPr>
        <w:pStyle w:val="2"/>
        <w:jc w:val="center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陕西•西安</w:t>
      </w:r>
    </w:p>
    <w:p w14:paraId="2DA42FC5">
      <w:pP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br w:type="page"/>
      </w:r>
    </w:p>
    <w:p w14:paraId="179A68D8">
      <w:pPr>
        <w:jc w:val="center"/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48"/>
          <w:szCs w:val="48"/>
          <w:lang w:val="en-US" w:eastAsia="zh-CN"/>
        </w:rPr>
        <w:t>供货合同</w:t>
      </w:r>
    </w:p>
    <w:p w14:paraId="013B3B62">
      <w:pPr>
        <w:bidi w:val="0"/>
        <w:spacing w:line="240" w:lineRule="auto"/>
        <w:rPr>
          <w:rFonts w:hint="eastAsia" w:ascii="仿宋" w:hAnsi="仿宋" w:eastAsia="仿宋" w:cs="仿宋"/>
          <w:lang w:val="en-US" w:eastAsia="zh-CN"/>
        </w:rPr>
      </w:pPr>
    </w:p>
    <w:p w14:paraId="5BACA3FC">
      <w:pPr>
        <w:pStyle w:val="2"/>
        <w:spacing w:line="480" w:lineRule="auto"/>
        <w:ind w:left="0" w:leftChars="0" w:firstLine="0" w:firstLineChars="0"/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甲方（采购人）：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8"/>
          <w:szCs w:val="28"/>
          <w:u w:val="single"/>
          <w:shd w:val="clear"/>
        </w:rPr>
        <w:t>西安市林木病虫害防治检疫站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</w:t>
      </w:r>
    </w:p>
    <w:p w14:paraId="2E137D37">
      <w:pPr>
        <w:spacing w:line="480" w:lineRule="auto"/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2"/>
          <w:sz w:val="28"/>
          <w:szCs w:val="28"/>
          <w:lang w:val="en-US" w:eastAsia="zh-CN" w:bidi="ar-SA"/>
        </w:rPr>
        <w:t>乙方（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成交供应商）：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</w:t>
      </w:r>
    </w:p>
    <w:p w14:paraId="513DD2D9">
      <w:pPr>
        <w:bidi w:val="0"/>
        <w:rPr>
          <w:rFonts w:hint="eastAsia"/>
          <w:lang w:val="en-US" w:eastAsia="zh-CN"/>
        </w:rPr>
      </w:pPr>
    </w:p>
    <w:p w14:paraId="5719543D">
      <w:pPr>
        <w:bidi w:val="0"/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为了保护甲、乙双方合法权益，根据《中华人民共和国民法典》 、 《中华人民共和国政府采购法》和《中华人民共和国政府采购法实施条例》及其他有关法律、法规、规章，双方签订本合同协议书。</w:t>
      </w:r>
    </w:p>
    <w:p w14:paraId="3EDF3201">
      <w:pPr>
        <w:pStyle w:val="2"/>
        <w:numPr>
          <w:ilvl w:val="0"/>
          <w:numId w:val="0"/>
        </w:numPr>
        <w:ind w:leftChars="200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0"/>
          <w:szCs w:val="30"/>
        </w:rPr>
        <w:t>项目概述</w:t>
      </w:r>
    </w:p>
    <w:p w14:paraId="0F431909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项目名称：重大林业有害生物检疫防控项目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</w:rPr>
        <w:t>美国白蛾性诱捕器采购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 w14:paraId="253E2F41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项目地点：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西安市雁塔区长安南路农林巷7号</w:t>
      </w:r>
    </w:p>
    <w:p w14:paraId="7338006F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项目内容：购置美国白蛾性诱捕器1200套</w:t>
      </w:r>
    </w:p>
    <w:p w14:paraId="7A4708B9">
      <w:pPr>
        <w:pStyle w:val="2"/>
        <w:numPr>
          <w:ilvl w:val="0"/>
          <w:numId w:val="0"/>
        </w:numPr>
        <w:ind w:leftChars="200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二、合同金额</w:t>
      </w:r>
    </w:p>
    <w:p w14:paraId="29677478">
      <w:pPr>
        <w:pStyle w:val="2"/>
        <w:numPr>
          <w:ilvl w:val="0"/>
          <w:numId w:val="0"/>
        </w:numPr>
        <w:ind w:firstLine="560" w:firstLineChars="200"/>
        <w:rPr>
          <w:rFonts w:hint="eastAsia" w:ascii="仿宋" w:hAnsi="仿宋" w:eastAsia="仿宋" w:cs="仿宋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1、合同总价：</w:t>
      </w:r>
      <w:r>
        <w:rPr>
          <w:rFonts w:hint="eastAsia" w:ascii="仿宋" w:hAnsi="仿宋" w:eastAsia="仿宋" w:cs="仿宋"/>
          <w:color w:val="000000" w:themeColor="text1"/>
          <w:kern w:val="2"/>
          <w:sz w:val="28"/>
          <w:szCs w:val="28"/>
          <w:u w:val="single"/>
          <w:lang w:val="en-US" w:eastAsia="zh-CN" w:bidi="ar-SA"/>
          <w14:textFill>
            <w14:solidFill>
              <w14:schemeClr w14:val="tx1"/>
            </w14:solidFill>
          </w14:textFill>
        </w:rPr>
        <w:t xml:space="preserve">小写：             大写：          </w:t>
      </w:r>
      <w:r>
        <w:rPr>
          <w:rFonts w:hint="eastAsia" w:ascii="仿宋" w:hAnsi="仿宋" w:eastAsia="仿宋" w:cs="仿宋"/>
          <w:kern w:val="2"/>
          <w:sz w:val="28"/>
          <w:szCs w:val="28"/>
          <w:u w:val="none"/>
          <w:lang w:val="en-US" w:eastAsia="zh-CN" w:bidi="ar-SA"/>
        </w:rPr>
        <w:t>。</w:t>
      </w:r>
    </w:p>
    <w:p w14:paraId="79BFAA06">
      <w:pPr>
        <w:ind w:firstLine="560" w:firstLineChars="200"/>
        <w:rPr>
          <w:rFonts w:hint="eastAsia" w:ascii="仿宋" w:hAnsi="仿宋" w:eastAsia="仿宋" w:cs="仿宋"/>
          <w:kern w:val="2"/>
          <w:sz w:val="28"/>
          <w:szCs w:val="28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28"/>
          <w:szCs w:val="28"/>
          <w:u w:val="none"/>
          <w:lang w:val="en-US" w:eastAsia="zh-CN" w:bidi="ar-SA"/>
        </w:rPr>
        <w:t>2、合同价格形式：本合同为固定总价合同，合同价款包括但不限于货物价款、包装费、运杂费( 含保险费〉、 检测费、验收费、装卸车、招标代理服务费、利润、风险、税金及在项目实施过程中等所发生的所有费用，任何错报、漏报由供应商自行负责，合同有效期内该价格不因任何因素变化而调整。</w:t>
      </w:r>
    </w:p>
    <w:p w14:paraId="5742411B">
      <w:pPr>
        <w:pStyle w:val="2"/>
        <w:numPr>
          <w:ilvl w:val="0"/>
          <w:numId w:val="0"/>
        </w:numPr>
        <w:ind w:leftChars="200"/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三、付款方式和发票开具方式</w:t>
      </w:r>
    </w:p>
    <w:p w14:paraId="63C2F69C">
      <w:pPr>
        <w:bidi w:val="0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1、合同签订后10个工作日内提交货物并经采购人验收合格后，采购人向供货方一次性结清货款。</w:t>
      </w:r>
    </w:p>
    <w:p w14:paraId="4374592C">
      <w:pPr>
        <w:bidi w:val="0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2、支付方式:银行转帐。乙方要如实开具发票，不得变更开票内容，乙方开具发票出现税务争议时，乙方需承担税款、滞纳金、罚款等赔偿责任以及其他相关责任。</w:t>
      </w:r>
    </w:p>
    <w:p w14:paraId="4AD7FC6C">
      <w:pPr>
        <w:pStyle w:val="2"/>
        <w:numPr>
          <w:ilvl w:val="0"/>
          <w:numId w:val="0"/>
        </w:numPr>
        <w:ind w:leftChars="200"/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四、双方的权利和义务</w:t>
      </w:r>
    </w:p>
    <w:p w14:paraId="711250CA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(一)甲方的权利与义务</w:t>
      </w:r>
    </w:p>
    <w:p w14:paraId="00526199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甲方在收到货物通知后，应按招标文件的需求进行核实，如发现不符合合同规定或短缺，及时提出，甲方在收到货后，组织人员按提供的技术参数指标进行验收。</w:t>
      </w:r>
    </w:p>
    <w:p w14:paraId="1D61A1D8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(二) 乙方的权利与义务</w:t>
      </w:r>
    </w:p>
    <w:p w14:paraId="520C9AC9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1、乙方负责产品安装与调试在合同约定的时间完工。</w:t>
      </w:r>
    </w:p>
    <w:p w14:paraId="294E6C97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2、乙方所提供的产品必须是采购需求产品。</w:t>
      </w:r>
    </w:p>
    <w:p w14:paraId="3B01A46A">
      <w:pPr>
        <w:pStyle w:val="2"/>
        <w:numPr>
          <w:ilvl w:val="0"/>
          <w:numId w:val="0"/>
        </w:numPr>
        <w:ind w:leftChars="200"/>
        <w:rPr>
          <w:rFonts w:hint="default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五、交货验收与质保</w:t>
      </w:r>
    </w:p>
    <w:p w14:paraId="6E4113EC">
      <w:pPr>
        <w:bidi w:val="0"/>
        <w:spacing w:line="480" w:lineRule="auto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1、交货地点:西安市林木病虫害防治检疫站 (农林巷7号）</w:t>
      </w:r>
    </w:p>
    <w:p w14:paraId="1391B043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2、交货期:合同签订之日起10个工作日。</w:t>
      </w:r>
    </w:p>
    <w:p w14:paraId="649AA417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3、质量标准:符合国家有关现行规范、标准的要求。</w:t>
      </w:r>
    </w:p>
    <w:p w14:paraId="06DF43A3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4、验收:产品到达交货地点后，甲方根据合同要求，对产品进行验收、确认产品的产地、材料、规格和数量。验收合格后，填写项目验收单作为对产品的最终认可。</w:t>
      </w:r>
    </w:p>
    <w:p w14:paraId="1A2A783E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5、质保期:12个月。</w:t>
      </w:r>
      <w:bookmarkStart w:id="0" w:name="_GoBack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（自交货验收合格之日算起）</w:t>
      </w:r>
    </w:p>
    <w:bookmarkEnd w:id="0"/>
    <w:p w14:paraId="7836875C">
      <w:pPr>
        <w:pStyle w:val="2"/>
        <w:numPr>
          <w:ilvl w:val="0"/>
          <w:numId w:val="0"/>
        </w:numPr>
        <w:ind w:leftChars="200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六、技术支持与售后服务</w:t>
      </w:r>
    </w:p>
    <w:p w14:paraId="5AE2AB4C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产品交货时，乙方向甲方提供详细的产品说明书。乙方需为甲方免费培训相关技术人员，培训服务以受培训，人员熟练掌握相应技能为原则。</w:t>
      </w:r>
    </w:p>
    <w:p w14:paraId="1F0788AB">
      <w:pPr>
        <w:pStyle w:val="2"/>
        <w:numPr>
          <w:ilvl w:val="0"/>
          <w:numId w:val="0"/>
        </w:numPr>
        <w:ind w:leftChars="200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七、违约责任</w:t>
      </w:r>
    </w:p>
    <w:p w14:paraId="25ED4EAB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1、按《中华人民共和国民法典》中的相关条款执行。</w:t>
      </w:r>
    </w:p>
    <w:p w14:paraId="25B4AC56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2、未按合同要求提供服务或产品质量不能满足使用要求，采购方有权终止合同，并对供方违约行为进行追究，同时按有关规定进行处罚。</w:t>
      </w:r>
    </w:p>
    <w:p w14:paraId="15586232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3、任何一方因不可抗力原因不能履行协议时，应尽快通知对方，双方均设法补偿。如仍无法履约协议，可协商延缓或撤销协议，双方责任免除。</w:t>
      </w:r>
    </w:p>
    <w:p w14:paraId="0E618E10">
      <w:pPr>
        <w:pStyle w:val="2"/>
        <w:numPr>
          <w:ilvl w:val="0"/>
          <w:numId w:val="0"/>
        </w:numPr>
        <w:ind w:leftChars="200"/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八、合同争议解决的方式</w:t>
      </w:r>
    </w:p>
    <w:p w14:paraId="6D540C34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本合同在履行过程中发生的争议，由甲、乙双方当事人协商解决，协商不成的按下列第2种方式解决：</w:t>
      </w:r>
    </w:p>
    <w:p w14:paraId="2F52A2C4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1、提交西安仲裁委员会仲裁；</w:t>
      </w:r>
    </w:p>
    <w:p w14:paraId="380DD709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2、依法向有管辖权的人民法院起诉。。</w:t>
      </w:r>
    </w:p>
    <w:p w14:paraId="74151524">
      <w:pPr>
        <w:pStyle w:val="2"/>
        <w:numPr>
          <w:ilvl w:val="0"/>
          <w:numId w:val="0"/>
        </w:numPr>
        <w:ind w:leftChars="200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0"/>
          <w:szCs w:val="30"/>
          <w:lang w:val="en-US" w:eastAsia="zh-CN"/>
        </w:rPr>
        <w:t>九、合同生效及其它</w:t>
      </w:r>
    </w:p>
    <w:p w14:paraId="51B58FDB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1、合同未尽事宜、由甲、乙双方协商，作为合同补充，与原合同具有同等法律效力。</w:t>
      </w:r>
    </w:p>
    <w:p w14:paraId="2955B5B9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2、本合同正本一式陆份，甲乙双方各执叁份。</w:t>
      </w:r>
    </w:p>
    <w:p w14:paraId="5933B86E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3、合同经甲乙双方盖章、签字后生效，合同签订地点为西安市长安南路农林巷7号。</w:t>
      </w:r>
    </w:p>
    <w:p w14:paraId="5CE3C1B2">
      <w:pPr>
        <w:bidi w:val="0"/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4、生效时间: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2025年   月   日</w:t>
      </w:r>
    </w:p>
    <w:tbl>
      <w:tblPr>
        <w:tblStyle w:val="4"/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7"/>
        <w:gridCol w:w="4143"/>
      </w:tblGrid>
      <w:tr w14:paraId="44003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" w:hRule="atLeast"/>
        </w:trPr>
        <w:tc>
          <w:tcPr>
            <w:tcW w:w="2568" w:type="pct"/>
          </w:tcPr>
          <w:p w14:paraId="01D7F114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甲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方</w:t>
            </w:r>
          </w:p>
          <w:p w14:paraId="71E3CE5C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单位名称：</w:t>
            </w:r>
          </w:p>
          <w:p w14:paraId="3A204731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shd w:val="clear"/>
              </w:rPr>
              <w:t>西安市林木病虫害防治检疫站</w:t>
            </w:r>
          </w:p>
          <w:p w14:paraId="516B8E85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（盖章）</w:t>
            </w:r>
          </w:p>
          <w:p w14:paraId="3C1F4A71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法定代表人：</w:t>
            </w:r>
          </w:p>
          <w:p w14:paraId="09F3A9E1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（签字）</w:t>
            </w:r>
          </w:p>
          <w:p w14:paraId="600309FD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或授权代表：</w:t>
            </w:r>
          </w:p>
          <w:p w14:paraId="75F0F587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（签字）</w:t>
            </w:r>
          </w:p>
          <w:p w14:paraId="212F81AF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单位地址：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西安市雁塔区长延堡街道办事处长安南路农林巷7号</w:t>
            </w:r>
          </w:p>
          <w:p w14:paraId="67D06B87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联系人：</w:t>
            </w:r>
          </w:p>
          <w:p w14:paraId="548DE04D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联系电话：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029-85252340</w:t>
            </w:r>
          </w:p>
          <w:p w14:paraId="33D3A78E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开户银行：</w:t>
            </w:r>
          </w:p>
          <w:p w14:paraId="7C46FB12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银行帐号：</w:t>
            </w:r>
          </w:p>
          <w:p w14:paraId="12745F60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签订日期：202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月   日</w:t>
            </w:r>
          </w:p>
        </w:tc>
        <w:tc>
          <w:tcPr>
            <w:tcW w:w="2431" w:type="pct"/>
          </w:tcPr>
          <w:p w14:paraId="14977F65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乙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方</w:t>
            </w:r>
          </w:p>
          <w:p w14:paraId="3A6A60A4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单位名称：</w:t>
            </w:r>
          </w:p>
          <w:p w14:paraId="44563DB7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  <w:p w14:paraId="3DB5C2D7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（盖章）</w:t>
            </w:r>
          </w:p>
          <w:p w14:paraId="6D14F5E4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法定代表人：</w:t>
            </w:r>
          </w:p>
          <w:p w14:paraId="7572B215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（签字）</w:t>
            </w:r>
          </w:p>
          <w:p w14:paraId="6FA13E90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或授权代表：</w:t>
            </w:r>
          </w:p>
          <w:p w14:paraId="5B54132B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（签字）</w:t>
            </w:r>
          </w:p>
          <w:p w14:paraId="55A29778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单位地址：</w:t>
            </w:r>
          </w:p>
          <w:p w14:paraId="31AF8F3B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</w:p>
          <w:p w14:paraId="77870980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联系人：</w:t>
            </w:r>
          </w:p>
          <w:p w14:paraId="77B5C51E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联系电话：</w:t>
            </w:r>
          </w:p>
          <w:p w14:paraId="00F06B43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开户银行：</w:t>
            </w:r>
          </w:p>
          <w:p w14:paraId="18358D84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银行帐号：</w:t>
            </w:r>
          </w:p>
          <w:p w14:paraId="7BB7ED62">
            <w:pPr>
              <w:pStyle w:val="2"/>
              <w:widowControl/>
              <w:autoSpaceDE/>
              <w:autoSpaceDN/>
              <w:spacing w:before="0" w:line="480" w:lineRule="exact"/>
              <w:ind w:left="0"/>
              <w:jc w:val="both"/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签订日期：20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/>
              </w:rPr>
              <w:t>月   日</w:t>
            </w:r>
          </w:p>
        </w:tc>
      </w:tr>
    </w:tbl>
    <w:p w14:paraId="5E027201">
      <w:pPr>
        <w:pStyle w:val="2"/>
        <w:ind w:left="0" w:leftChars="0" w:firstLine="0" w:firstLineChars="0"/>
        <w:rPr>
          <w:rFonts w:hint="default"/>
          <w:lang w:val="en-US" w:eastAsia="zh-CN"/>
        </w:rPr>
      </w:pPr>
    </w:p>
    <w:p w14:paraId="4EB95304"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 w14:paraId="7B5EE620">
      <w:pPr>
        <w:rPr>
          <w:rFonts w:hint="default"/>
          <w:lang w:val="en-US" w:eastAsia="zh-CN"/>
        </w:rPr>
      </w:pPr>
    </w:p>
    <w:p w14:paraId="248BFC82">
      <w:pPr>
        <w:pStyle w:val="2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665071"/>
    <w:rsid w:val="10D35176"/>
    <w:rsid w:val="13B16CE7"/>
    <w:rsid w:val="17B8799B"/>
    <w:rsid w:val="187068B4"/>
    <w:rsid w:val="264D1C4D"/>
    <w:rsid w:val="29424212"/>
    <w:rsid w:val="2CF6180E"/>
    <w:rsid w:val="302836E6"/>
    <w:rsid w:val="34B32468"/>
    <w:rsid w:val="3FA330D9"/>
    <w:rsid w:val="4C303F46"/>
    <w:rsid w:val="4CB46925"/>
    <w:rsid w:val="55EF16AD"/>
    <w:rsid w:val="611A225C"/>
    <w:rsid w:val="652006F6"/>
    <w:rsid w:val="6D7B44F7"/>
    <w:rsid w:val="799B65F3"/>
    <w:rsid w:val="7AD8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158"/>
      <w:ind w:left="614"/>
    </w:pPr>
    <w:rPr>
      <w:sz w:val="24"/>
      <w:szCs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样式2"/>
    <w:basedOn w:val="1"/>
    <w:qFormat/>
    <w:uiPriority w:val="0"/>
    <w:rPr>
      <w:rFonts w:hint="eastAsia" w:ascii="Times New Roman" w:hAnsi="Times New Roman" w:eastAsia="宋体" w:cs="Times New Roman"/>
      <w:sz w:val="24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1432</Words>
  <Characters>1462</Characters>
  <Lines>0</Lines>
  <Paragraphs>0</Paragraphs>
  <TotalTime>0</TotalTime>
  <ScaleCrop>false</ScaleCrop>
  <LinksUpToDate>false</LinksUpToDate>
  <CharactersWithSpaces>1583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2024-03-12T01:59:00Z</dcterms:created>
  <dc:creator>Administrator</dc:creator>
  <cp:lastModifiedBy>李小闹。</cp:lastModifiedBy>
  <dcterms:modified xsi:type="dcterms:W3CDTF">2025-03-18T08:35:48Z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24431538B7A24C08AD598283E87C84F3_12</vt:lpwstr>
  </property>
  <property fmtid="{D5CDD505-2E9C-101B-9397-08002B2CF9AE}" pid="4" name="KSOTemplateDocerSaveRecord">
    <vt:lpwstr>eyJoZGlkIjoiMDgwZjRiYTk1OTQzZDAwYmFhYjVlZGY2NzgxODY2NTMiLCJ1c2VySWQiOiIzOTk1MjcxMTkifQ==</vt:lpwstr>
  </property>
</Properties>
</file>