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版本号：GR25-CS-00920250324001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网格化管理辅助工作外包项目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GR25-CS-009</w:t>
      </w:r>
      <w:r>
        <w:br/>
      </w:r>
      <w:r>
        <w:br/>
      </w:r>
      <w:r>
        <w:br/>
      </w:r>
    </w:p>
    <w:p>
      <w:pPr>
        <w:pStyle w:val="null3"/>
        <w:jc w:val="center"/>
        <w:outlineLvl w:val="2"/>
      </w:pPr>
      <w:r>
        <w:rPr>
          <w:rFonts w:ascii="仿宋_GB2312" w:hAnsi="仿宋_GB2312" w:cs="仿宋_GB2312" w:eastAsia="仿宋_GB2312"/>
          <w:sz w:val="28"/>
          <w:b/>
        </w:rPr>
        <w:t>西安市市场监督管理局浐灞国际港分局</w:t>
      </w:r>
    </w:p>
    <w:p>
      <w:pPr>
        <w:pStyle w:val="null3"/>
        <w:jc w:val="center"/>
        <w:outlineLvl w:val="2"/>
      </w:pPr>
      <w:r>
        <w:rPr>
          <w:rFonts w:ascii="仿宋_GB2312" w:hAnsi="仿宋_GB2312" w:cs="仿宋_GB2312" w:eastAsia="仿宋_GB2312"/>
          <w:sz w:val="28"/>
          <w:b/>
        </w:rPr>
        <w:t>伟江项目管理咨询有限公司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伟江项目管理咨询有限公司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西安市市场监督管理局浐灞国际港分局</w:t>
      </w:r>
      <w:r>
        <w:rPr>
          <w:rFonts w:ascii="仿宋_GB2312" w:hAnsi="仿宋_GB2312" w:cs="仿宋_GB2312" w:eastAsia="仿宋_GB2312"/>
        </w:rPr>
        <w:t>委托，拟对</w:t>
      </w:r>
      <w:r>
        <w:rPr>
          <w:rFonts w:ascii="仿宋_GB2312" w:hAnsi="仿宋_GB2312" w:cs="仿宋_GB2312" w:eastAsia="仿宋_GB2312"/>
        </w:rPr>
        <w:t>网格化管理辅助工作外包项目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GR25-CS-009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网格化管理辅助工作外包项目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本项目为西安市市场监督管理局浐灞国际港分局网格化管理辅助工作外包项目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采购包1（网格化管理辅助工作外包项目）：属于专门面向中小企业采购。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西安市市场监督管理局浐灞国际港分局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西安市浐灞国际港港务大道7号物联网应用产业园3楼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何飞翔</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029-88077903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伟江项目管理咨询有限公司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西安市新城区龙首北路东段大明宫圣元广场A座8001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吴斯琪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029-81111916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采购包1：1,596,000.00元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以采购项目的成交金额作为收费基数，按照国家计委（计价格【2002】1980号）《招标代理服务收费管理暂行办法》规定的服务类收费标准收取。由成交供应商向采购代理机构一次性支付，具体收费金额以采购结果公示为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西安市市场监督管理局浐灞国际港分局</w:t>
      </w:r>
      <w:r>
        <w:rPr>
          <w:rFonts w:ascii="仿宋_GB2312" w:hAnsi="仿宋_GB2312" w:cs="仿宋_GB2312" w:eastAsia="仿宋_GB2312"/>
        </w:rPr>
        <w:t>和</w:t>
      </w:r>
      <w:r>
        <w:rPr>
          <w:rFonts w:ascii="仿宋_GB2312" w:hAnsi="仿宋_GB2312" w:cs="仿宋_GB2312" w:eastAsia="仿宋_GB2312"/>
        </w:rPr>
        <w:t>伟江项目管理咨询有限公司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西安市市场监督管理局浐灞国际港分局</w:t>
      </w:r>
      <w:r>
        <w:rPr>
          <w:rFonts w:ascii="仿宋_GB2312" w:hAnsi="仿宋_GB2312" w:cs="仿宋_GB2312" w:eastAsia="仿宋_GB2312"/>
        </w:rPr>
        <w:t>负责解释。除上述磋商文件内容，其他内容由</w:t>
      </w:r>
      <w:r>
        <w:rPr>
          <w:rFonts w:ascii="仿宋_GB2312" w:hAnsi="仿宋_GB2312" w:cs="仿宋_GB2312" w:eastAsia="仿宋_GB2312"/>
        </w:rPr>
        <w:t>伟江项目管理咨询有限公司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西安市市场监督管理局浐灞国际港分局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伟江项目管理咨询有限公司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以具体签订的合同为准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伟江项目管理咨询有限公司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联系人：马建国</w:t>
      </w:r>
    </w:p>
    <w:p>
      <w:pPr>
        <w:pStyle w:val="null3"/>
      </w:pPr>
      <w:r>
        <w:rPr>
          <w:rFonts w:ascii="仿宋_GB2312" w:hAnsi="仿宋_GB2312" w:cs="仿宋_GB2312" w:eastAsia="仿宋_GB2312"/>
        </w:rPr>
        <w:t>联系电话：029-81111916</w:t>
      </w:r>
    </w:p>
    <w:p>
      <w:pPr>
        <w:pStyle w:val="null3"/>
      </w:pPr>
      <w:r>
        <w:rPr>
          <w:rFonts w:ascii="仿宋_GB2312" w:hAnsi="仿宋_GB2312" w:cs="仿宋_GB2312" w:eastAsia="仿宋_GB2312"/>
        </w:rPr>
        <w:t>地址：西安市新城区龙首北路东段大明宫圣元广场A座8001</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本项目为西安市市场监督管理局浐灞国际港分局网格化管理辅助工作外包项目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1,596,000.00</w:t>
      </w:r>
    </w:p>
    <w:p>
      <w:pPr>
        <w:pStyle w:val="null3"/>
      </w:pPr>
      <w:r>
        <w:rPr>
          <w:rFonts w:ascii="仿宋_GB2312" w:hAnsi="仿宋_GB2312" w:cs="仿宋_GB2312" w:eastAsia="仿宋_GB2312"/>
        </w:rPr>
        <w:t>采购包最高限价（元）: 1,596,000.00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网格化管理辅助工作外包项目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1,596,000.00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标的名称：网格化管理辅助工作外包项目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ind w:firstLine="643"/>
            </w:pPr>
            <w:r>
              <w:rPr>
                <w:rFonts w:ascii="仿宋_GB2312" w:hAnsi="仿宋_GB2312" w:cs="仿宋_GB2312" w:eastAsia="仿宋_GB2312"/>
                <w:sz w:val="24"/>
                <w:color w:val="000000"/>
              </w:rPr>
              <w:t>一、</w:t>
            </w:r>
            <w:r>
              <w:rPr>
                <w:rFonts w:ascii="仿宋_GB2312" w:hAnsi="仿宋_GB2312" w:cs="仿宋_GB2312" w:eastAsia="仿宋_GB2312"/>
                <w:sz w:val="24"/>
                <w:color w:val="000000"/>
              </w:rPr>
              <w:t>项目概况</w:t>
            </w:r>
          </w:p>
          <w:p>
            <w:pPr>
              <w:pStyle w:val="null3"/>
              <w:ind w:firstLine="480"/>
              <w:jc w:val="both"/>
            </w:pPr>
            <w:r>
              <w:rPr>
                <w:rFonts w:ascii="仿宋_GB2312" w:hAnsi="仿宋_GB2312" w:cs="仿宋_GB2312" w:eastAsia="仿宋_GB2312"/>
                <w:sz w:val="24"/>
                <w:color w:val="000000"/>
              </w:rPr>
              <w:t>为有效防范当前市场监管工作面临的属地安全风险，加快构建快捷高效、反应迅速的市场监管网格化管理模式，根据</w:t>
            </w:r>
            <w:r>
              <w:rPr>
                <w:rFonts w:ascii="仿宋_GB2312" w:hAnsi="仿宋_GB2312" w:cs="仿宋_GB2312" w:eastAsia="仿宋_GB2312"/>
                <w:sz w:val="24"/>
                <w:color w:val="000000"/>
              </w:rPr>
              <w:t>《西安市市场监管网格化管理实施方案》文件要求，结合我局网格化管理工作实际，现拟通过服务外包方式开展辖区网格化管理辅助工作。</w:t>
            </w:r>
          </w:p>
          <w:p>
            <w:pPr>
              <w:pStyle w:val="null3"/>
              <w:ind w:firstLine="480"/>
              <w:jc w:val="both"/>
            </w:pPr>
            <w:r>
              <w:rPr>
                <w:rFonts w:ascii="仿宋_GB2312" w:hAnsi="仿宋_GB2312" w:cs="仿宋_GB2312" w:eastAsia="仿宋_GB2312"/>
                <w:sz w:val="24"/>
                <w:color w:val="000000"/>
              </w:rPr>
              <w:t>二、工作内容</w:t>
            </w:r>
          </w:p>
          <w:p>
            <w:pPr>
              <w:pStyle w:val="null3"/>
              <w:ind w:firstLine="480"/>
              <w:jc w:val="both"/>
            </w:pPr>
            <w:r>
              <w:rPr>
                <w:rFonts w:ascii="仿宋_GB2312" w:hAnsi="仿宋_GB2312" w:cs="仿宋_GB2312" w:eastAsia="仿宋_GB2312"/>
                <w:sz w:val="24"/>
                <w:color w:val="000000"/>
              </w:rPr>
              <w:t>协助网格长履行网格管理职能，在网格长指导下开展网格内日常监管工作</w:t>
            </w:r>
            <w:r>
              <w:rPr>
                <w:rFonts w:ascii="仿宋_GB2312" w:hAnsi="仿宋_GB2312" w:cs="仿宋_GB2312" w:eastAsia="仿宋_GB2312"/>
                <w:sz w:val="24"/>
                <w:color w:val="000000"/>
              </w:rPr>
              <w:t>;协助开展消费投诉处置、法律法规宣传；负责发现、收集、汇报网格内有关情况，及时准确记录和上报有关信息，做好管理工作台账；协助开展各类检查、核查及整治工作；</w:t>
            </w:r>
            <w:r>
              <w:rPr>
                <w:rFonts w:ascii="仿宋_GB2312" w:hAnsi="仿宋_GB2312" w:cs="仿宋_GB2312" w:eastAsia="仿宋_GB2312"/>
                <w:sz w:val="24"/>
                <w:color w:val="000000"/>
              </w:rPr>
              <w:t>协助排查处理管理网格各类监管问题及隐患</w:t>
            </w:r>
            <w:r>
              <w:rPr>
                <w:rFonts w:ascii="仿宋_GB2312" w:hAnsi="仿宋_GB2312" w:cs="仿宋_GB2312" w:eastAsia="仿宋_GB2312"/>
                <w:sz w:val="24"/>
                <w:color w:val="000000"/>
              </w:rPr>
              <w:t>;</w:t>
            </w:r>
            <w:r>
              <w:rPr>
                <w:rFonts w:ascii="仿宋_GB2312" w:hAnsi="仿宋_GB2312" w:cs="仿宋_GB2312" w:eastAsia="仿宋_GB2312"/>
                <w:sz w:val="24"/>
                <w:color w:val="000000"/>
              </w:rPr>
              <w:t>配合执法人员依法处理有关问题；配合上级和有关部门做好应急处置工作；</w:t>
            </w:r>
            <w:r>
              <w:rPr>
                <w:rFonts w:ascii="仿宋_GB2312" w:hAnsi="仿宋_GB2312" w:cs="仿宋_GB2312" w:eastAsia="仿宋_GB2312"/>
                <w:sz w:val="24"/>
                <w:color w:val="000000"/>
              </w:rPr>
              <w:t>协助</w:t>
            </w:r>
            <w:r>
              <w:rPr>
                <w:rFonts w:ascii="仿宋_GB2312" w:hAnsi="仿宋_GB2312" w:cs="仿宋_GB2312" w:eastAsia="仿宋_GB2312"/>
                <w:sz w:val="24"/>
                <w:color w:val="000000"/>
              </w:rPr>
              <w:t>网格长和网格员开展其他工作。</w:t>
            </w:r>
          </w:p>
          <w:p>
            <w:pPr>
              <w:pStyle w:val="null3"/>
              <w:ind w:firstLine="480"/>
              <w:jc w:val="both"/>
            </w:pPr>
            <w:r>
              <w:rPr>
                <w:rFonts w:ascii="仿宋_GB2312" w:hAnsi="仿宋_GB2312" w:cs="仿宋_GB2312" w:eastAsia="仿宋_GB2312"/>
                <w:sz w:val="24"/>
                <w:color w:val="000000"/>
              </w:rPr>
              <w:t>三、</w:t>
            </w:r>
            <w:r>
              <w:rPr>
                <w:rFonts w:ascii="仿宋_GB2312" w:hAnsi="仿宋_GB2312" w:cs="仿宋_GB2312" w:eastAsia="仿宋_GB2312"/>
                <w:sz w:val="24"/>
                <w:color w:val="000000"/>
              </w:rPr>
              <w:t>服务团队要求</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1）为保证本项目顺利实施，供应商服务团队应不低于22人，</w:t>
            </w:r>
            <w:r>
              <w:rPr>
                <w:rFonts w:ascii="仿宋_GB2312" w:hAnsi="仿宋_GB2312" w:cs="仿宋_GB2312" w:eastAsia="仿宋_GB2312"/>
                <w:sz w:val="24"/>
                <w:color w:val="000000"/>
              </w:rPr>
              <w:t>年龄</w:t>
            </w:r>
            <w:r>
              <w:rPr>
                <w:rFonts w:ascii="仿宋_GB2312" w:hAnsi="仿宋_GB2312" w:cs="仿宋_GB2312" w:eastAsia="仿宋_GB2312"/>
                <w:sz w:val="24"/>
                <w:color w:val="000000"/>
              </w:rPr>
              <w:t>为</w:t>
            </w:r>
            <w:r>
              <w:rPr>
                <w:rFonts w:ascii="仿宋_GB2312" w:hAnsi="仿宋_GB2312" w:cs="仿宋_GB2312" w:eastAsia="仿宋_GB2312"/>
                <w:sz w:val="24"/>
                <w:color w:val="000000"/>
              </w:rPr>
              <w:t>18周岁以上、</w:t>
            </w:r>
            <w:r>
              <w:rPr>
                <w:rFonts w:ascii="仿宋_GB2312" w:hAnsi="仿宋_GB2312" w:cs="仿宋_GB2312" w:eastAsia="仿宋_GB2312"/>
                <w:sz w:val="24"/>
                <w:color w:val="000000"/>
              </w:rPr>
              <w:t>35</w:t>
            </w:r>
            <w:r>
              <w:rPr>
                <w:rFonts w:ascii="仿宋_GB2312" w:hAnsi="仿宋_GB2312" w:cs="仿宋_GB2312" w:eastAsia="仿宋_GB2312"/>
                <w:sz w:val="24"/>
                <w:color w:val="000000"/>
              </w:rPr>
              <w:t>周岁以下</w:t>
            </w:r>
            <w:r>
              <w:rPr>
                <w:rFonts w:ascii="仿宋_GB2312" w:hAnsi="仿宋_GB2312" w:cs="仿宋_GB2312" w:eastAsia="仿宋_GB2312"/>
                <w:sz w:val="24"/>
                <w:color w:val="000000"/>
              </w:rPr>
              <w:t>（</w:t>
            </w:r>
            <w:r>
              <w:rPr>
                <w:rFonts w:ascii="仿宋_GB2312" w:hAnsi="仿宋_GB2312" w:cs="仿宋_GB2312" w:eastAsia="仿宋_GB2312"/>
                <w:sz w:val="24"/>
                <w:color w:val="000000"/>
              </w:rPr>
              <w:t>有工作经验者优先</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大专及以上学历</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2）服务团队成员</w:t>
            </w:r>
            <w:r>
              <w:rPr>
                <w:rFonts w:ascii="仿宋_GB2312" w:hAnsi="仿宋_GB2312" w:cs="仿宋_GB2312" w:eastAsia="仿宋_GB2312"/>
                <w:sz w:val="24"/>
                <w:color w:val="000000"/>
              </w:rPr>
              <w:t>具有一定的沟通表达及分析解决问题能力，诚实守信</w:t>
            </w:r>
            <w:r>
              <w:rPr>
                <w:rFonts w:ascii="仿宋_GB2312" w:hAnsi="仿宋_GB2312" w:cs="仿宋_GB2312" w:eastAsia="仿宋_GB2312"/>
                <w:sz w:val="24"/>
                <w:color w:val="000000"/>
              </w:rPr>
              <w:t>、</w:t>
            </w:r>
            <w:r>
              <w:rPr>
                <w:rFonts w:ascii="仿宋_GB2312" w:hAnsi="仿宋_GB2312" w:cs="仿宋_GB2312" w:eastAsia="仿宋_GB2312"/>
                <w:sz w:val="24"/>
                <w:color w:val="000000"/>
              </w:rPr>
              <w:t>认真细致</w:t>
            </w:r>
            <w:r>
              <w:rPr>
                <w:rFonts w:ascii="仿宋_GB2312" w:hAnsi="仿宋_GB2312" w:cs="仿宋_GB2312" w:eastAsia="仿宋_GB2312"/>
                <w:sz w:val="24"/>
                <w:color w:val="000000"/>
              </w:rPr>
              <w:t>、</w:t>
            </w:r>
            <w:r>
              <w:rPr>
                <w:rFonts w:ascii="仿宋_GB2312" w:hAnsi="仿宋_GB2312" w:cs="仿宋_GB2312" w:eastAsia="仿宋_GB2312"/>
                <w:sz w:val="24"/>
                <w:color w:val="000000"/>
              </w:rPr>
              <w:t>有责任心</w:t>
            </w:r>
            <w:r>
              <w:rPr>
                <w:rFonts w:ascii="仿宋_GB2312" w:hAnsi="仿宋_GB2312" w:cs="仿宋_GB2312" w:eastAsia="仿宋_GB2312"/>
                <w:sz w:val="24"/>
                <w:color w:val="000000"/>
              </w:rPr>
              <w:t>、</w:t>
            </w:r>
            <w:r>
              <w:rPr>
                <w:rFonts w:ascii="仿宋_GB2312" w:hAnsi="仿宋_GB2312" w:cs="仿宋_GB2312" w:eastAsia="仿宋_GB2312"/>
                <w:sz w:val="24"/>
                <w:color w:val="000000"/>
              </w:rPr>
              <w:t>执行力强；具备团队意识，能够良好遵守工作纪律，无违法犯罪记录；</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熟练掌握</w:t>
            </w:r>
            <w:r>
              <w:rPr>
                <w:rFonts w:ascii="仿宋_GB2312" w:hAnsi="仿宋_GB2312" w:cs="仿宋_GB2312" w:eastAsia="仿宋_GB2312"/>
                <w:sz w:val="24"/>
                <w:color w:val="000000"/>
              </w:rPr>
              <w:t>各类</w:t>
            </w:r>
            <w:r>
              <w:rPr>
                <w:rFonts w:ascii="仿宋_GB2312" w:hAnsi="仿宋_GB2312" w:cs="仿宋_GB2312" w:eastAsia="仿宋_GB2312"/>
                <w:sz w:val="24"/>
                <w:color w:val="000000"/>
              </w:rPr>
              <w:t>办公自动化软件，有较强的学习能力、组织协调能力、沟通能力和文字综合能力</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具有中华人民共和国国籍</w:t>
            </w:r>
            <w:r>
              <w:rPr>
                <w:rFonts w:ascii="仿宋_GB2312" w:hAnsi="仿宋_GB2312" w:cs="仿宋_GB2312" w:eastAsia="仿宋_GB2312"/>
                <w:sz w:val="24"/>
                <w:color w:val="000000"/>
              </w:rPr>
              <w:t>，</w:t>
            </w:r>
            <w:r>
              <w:rPr>
                <w:rFonts w:ascii="仿宋_GB2312" w:hAnsi="仿宋_GB2312" w:cs="仿宋_GB2312" w:eastAsia="仿宋_GB2312"/>
                <w:sz w:val="24"/>
                <w:color w:val="000000"/>
              </w:rPr>
              <w:t>身体健康，具有正常履行职责的身</w:t>
            </w:r>
            <w:r>
              <w:rPr>
                <w:rFonts w:ascii="仿宋_GB2312" w:hAnsi="仿宋_GB2312" w:cs="仿宋_GB2312" w:eastAsia="仿宋_GB2312"/>
                <w:sz w:val="24"/>
                <w:color w:val="000000"/>
              </w:rPr>
              <w:t>心</w:t>
            </w:r>
            <w:r>
              <w:rPr>
                <w:rFonts w:ascii="仿宋_GB2312" w:hAnsi="仿宋_GB2312" w:cs="仿宋_GB2312" w:eastAsia="仿宋_GB2312"/>
                <w:sz w:val="24"/>
                <w:color w:val="000000"/>
              </w:rPr>
              <w:t>条件</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四</w:t>
            </w:r>
            <w:r>
              <w:rPr>
                <w:rFonts w:ascii="仿宋_GB2312" w:hAnsi="仿宋_GB2312" w:cs="仿宋_GB2312" w:eastAsia="仿宋_GB2312"/>
                <w:sz w:val="24"/>
                <w:color w:val="000000"/>
              </w:rPr>
              <w:t>、工作地点</w:t>
            </w:r>
          </w:p>
          <w:p>
            <w:pPr>
              <w:pStyle w:val="null3"/>
              <w:ind w:firstLine="480"/>
              <w:jc w:val="both"/>
            </w:pPr>
            <w:r>
              <w:rPr>
                <w:rFonts w:ascii="仿宋_GB2312" w:hAnsi="仿宋_GB2312" w:cs="仿宋_GB2312" w:eastAsia="仿宋_GB2312"/>
                <w:sz w:val="24"/>
                <w:color w:val="000000"/>
              </w:rPr>
              <w:t>西安市市场监督管理局浐灞国际港分局</w:t>
            </w:r>
            <w:r>
              <w:rPr>
                <w:rFonts w:ascii="仿宋_GB2312" w:hAnsi="仿宋_GB2312" w:cs="仿宋_GB2312" w:eastAsia="仿宋_GB2312"/>
                <w:sz w:val="24"/>
                <w:color w:val="000000"/>
              </w:rPr>
              <w:t>各</w:t>
            </w:r>
            <w:r>
              <w:rPr>
                <w:rFonts w:ascii="仿宋_GB2312" w:hAnsi="仿宋_GB2312" w:cs="仿宋_GB2312" w:eastAsia="仿宋_GB2312"/>
                <w:sz w:val="24"/>
                <w:color w:val="000000"/>
              </w:rPr>
              <w:t>部门、单位管理网格</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五、</w:t>
            </w:r>
            <w:r>
              <w:rPr>
                <w:rFonts w:ascii="仿宋_GB2312" w:hAnsi="仿宋_GB2312" w:cs="仿宋_GB2312" w:eastAsia="仿宋_GB2312"/>
                <w:sz w:val="24"/>
              </w:rPr>
              <w:t>其他</w:t>
            </w:r>
            <w:r>
              <w:rPr>
                <w:rFonts w:ascii="仿宋_GB2312" w:hAnsi="仿宋_GB2312" w:cs="仿宋_GB2312" w:eastAsia="仿宋_GB2312"/>
                <w:sz w:val="24"/>
              </w:rPr>
              <w:t>要求</w:t>
            </w:r>
          </w:p>
          <w:p>
            <w:pPr>
              <w:pStyle w:val="null3"/>
              <w:ind w:firstLine="480"/>
              <w:jc w:val="both"/>
            </w:pPr>
            <w:r>
              <w:rPr>
                <w:rFonts w:ascii="仿宋_GB2312" w:hAnsi="仿宋_GB2312" w:cs="仿宋_GB2312" w:eastAsia="仿宋_GB2312"/>
                <w:sz w:val="24"/>
              </w:rPr>
              <w:t>（1）供应商</w:t>
            </w:r>
            <w:r>
              <w:rPr>
                <w:rFonts w:ascii="仿宋_GB2312" w:hAnsi="仿宋_GB2312" w:cs="仿宋_GB2312" w:eastAsia="仿宋_GB2312"/>
                <w:sz w:val="24"/>
              </w:rPr>
              <w:t>负责员工工资、奖金、福利、</w:t>
            </w:r>
            <w:r>
              <w:rPr>
                <w:rFonts w:ascii="仿宋_GB2312" w:hAnsi="仿宋_GB2312" w:cs="仿宋_GB2312" w:eastAsia="仿宋_GB2312"/>
                <w:sz w:val="24"/>
              </w:rPr>
              <w:t>补贴、</w:t>
            </w:r>
            <w:r>
              <w:rPr>
                <w:rFonts w:ascii="仿宋_GB2312" w:hAnsi="仿宋_GB2312" w:cs="仿宋_GB2312" w:eastAsia="仿宋_GB2312"/>
                <w:sz w:val="24"/>
              </w:rPr>
              <w:t>社保等全部费用</w:t>
            </w:r>
            <w:r>
              <w:rPr>
                <w:rFonts w:ascii="仿宋_GB2312" w:hAnsi="仿宋_GB2312" w:cs="仿宋_GB2312" w:eastAsia="仿宋_GB2312"/>
                <w:sz w:val="24"/>
              </w:rPr>
              <w:t>，并且必须按时发放人员工资，不得拖欠。</w:t>
            </w:r>
          </w:p>
          <w:p>
            <w:pPr>
              <w:pStyle w:val="null3"/>
              <w:ind w:firstLine="480"/>
              <w:jc w:val="both"/>
            </w:pPr>
            <w:r>
              <w:rPr>
                <w:rFonts w:ascii="仿宋_GB2312" w:hAnsi="仿宋_GB2312" w:cs="仿宋_GB2312" w:eastAsia="仿宋_GB2312"/>
                <w:sz w:val="24"/>
              </w:rPr>
              <w:t>（2）供应商应对服务团队人员进行绩效考评，采购人对供应商的服务内容进行评价考评。</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以具体签订的合同为准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签订合同后，根据采购人要求开具发票</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服务6个月后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全部服务内容完成后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以具体签订的合同为准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供应商资质证明文件.docx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供应商资质证明文件.docx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 响应函 商务偏离表.docx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（1）供应商根据本项目内容及要求做出具体响应内容、列出具体服务方案、服务内容分析、服务目标等进行综合评定。（10）分 1.方案内容分析完整、全面、合理，服务目标明确，完全满足采购人需求计(7-10]分； 2.方案内容分析较全面，合理，服务目标基本明确计(4-7]分； 3.方案简单，内容空泛，不利于项目实施的计[0-4]分； 未提供方案不计分。 （2）供应商针对本项目提供健全的工作流程管理制度。（10分） 1.管理制度健全、规范，实施计划详细、可行性强计(7-10]分； 2.管理制度简单，实施计划基本可行计(4-7]分； 3.无明确管理制度，实施计划简单计[0-4分]； 未提供方案不计分。 （3）供应商具有健全的工作质量管理体系，并提供质量管理措施。（10分） 1.体系完善，措施合理计(7-10]分； 2.质量体系及管理措施基本合理计(4-7]分； 3.质量体系及管理措施内容欠缺，合理性差计[0-4]分； 未提供方案措施不计分。 （4）供应商具有可行完善的突发事件处理预案措施。（10分） 1.措施细致可操作性强、针对性强计(7-10]分； 2.提供突发事件处理预案措施，措施没有注重细节可行性一般计(4-7]分； 3.提供突发事件处理预案措施，措施宽泛未贴合实际可操作性不强计[0-4]分）； 未提供突发事件处理预案措施的不得分。 （5）针对本项目情况及采购人要求，对投入本项目服务人员进行岗位培训。（10分） 1.培训方案科学完整、可行性、针对性强得(7-10]分； 2.培训方案基本符合要求，但方案可行性一般得(4-7]分； 3.提供基本的岗位培训，方案宽泛、针对性差，不能保证服务人员服务水平得[0-4]分 未提供方案不计分。 （6）针对本项目的实施组织机构、团队人员配备情况、责任明确，能确保项目顺利实施（10分） 1.团队人员工作经验丰富、方案详细，安排科学合理，可行性强，针对性强，完全满足项目需求计(7-10]分； 2.团队人员工作经验满足、方案较为科学合理，基本可行，基本满足项目需求计(4-7]分； 3.团队人员工作经验一般、方案简单，安排欠缺合理性，难以满足项目需求计[0-4]分。 未提供方案不计分。 （7）具有完善的档案资料管理和移交工作制度。（10分） 1.制度可操作性强、具体细致计(7-10]分； 2.具有档案资料管理和移交工作制度，内容基本贴合实际计(4-7]分； 3.具有相关制度但是内容宽泛计[0-4]分； 未提供档案资料管理和移交工作制度不计分。</w:t>
            </w:r>
          </w:p>
        </w:tc>
        <w:tc>
          <w:tcPr>
            <w:tcW w:type="dxa" w:w="831"/>
          </w:tcPr>
          <w:p>
            <w:pPr>
              <w:pStyle w:val="null3"/>
              <w:jc w:val="right"/>
            </w:pPr>
            <w:r>
              <w:rPr>
                <w:rFonts w:ascii="仿宋_GB2312" w:hAnsi="仿宋_GB2312" w:cs="仿宋_GB2312" w:eastAsia="仿宋_GB2312"/>
              </w:rPr>
              <w:t>70.0000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（1）针对本项目提供的服务内容和承诺，包括但不限于承诺完全配合采购人的工作，确保人员的社保及相关费用准时、准确按期缴纳。 1.承诺内容及措施完善合理计(1-2]分； 2.承诺内容及措施合理性一般计[0-1]分； 未提供不计分。 （2）根据人员工资、奖金、福利、补贴及社保缴纳的金额进行评审，各项费用缴纳最多得6分，其次得4分,以此类推。</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为更好的服务于本项目及采购人，供应商对项目提出相应的合理化建议（0-7分） 1.提供具有针对性、切实、可行性、有效性的合理化建议，建议内容合理、可行计(4-7]分； 2.建议内容基本合理可行计[0-4]分； 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供应商具有2021年1月1日至今（以合同签订时间为准）的类似项目业绩。每提供一份得1分，满分5分。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磋商报价得分=(评标基准价／磋商报价)×价格权值×100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详见附件：供应商资质证明文件.docx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详见附件：商务偏离表.docx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详见附件：合同参考格式.docx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