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84349">
      <w:pPr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企业实力</w:t>
      </w:r>
    </w:p>
    <w:p w14:paraId="00F5BAE3">
      <w:pPr>
        <w:spacing w:line="360" w:lineRule="exact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  <w:t>.供应商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提供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  <w:t>国家互联网信息办公室颁发的互联网新闻信息服务许可证。</w:t>
      </w:r>
    </w:p>
    <w:p w14:paraId="237A9DEE">
      <w:pPr>
        <w:jc w:val="both"/>
        <w:rPr>
          <w:rFonts w:hint="eastAsia" w:ascii="宋体" w:hAnsi="宋体" w:cs="宋体" w:eastAsiaTheme="minorEastAsia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  <w:t>.供应商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提供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  <w:t>国家广播电视总局颁发的信息网络传播视听节目许可证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。</w:t>
      </w:r>
    </w:p>
    <w:p w14:paraId="7D64F039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09FB5B0D"/>
    <w:rsid w:val="10D4182A"/>
    <w:rsid w:val="13F910D3"/>
    <w:rsid w:val="23B81AA9"/>
    <w:rsid w:val="26DD7CD4"/>
    <w:rsid w:val="292F2A9F"/>
    <w:rsid w:val="29D741B2"/>
    <w:rsid w:val="318F47DD"/>
    <w:rsid w:val="34E77D57"/>
    <w:rsid w:val="4492750F"/>
    <w:rsid w:val="5D327BF3"/>
    <w:rsid w:val="6AC56D3B"/>
    <w:rsid w:val="6C9824B9"/>
    <w:rsid w:val="7A9A6032"/>
    <w:rsid w:val="7AA57C46"/>
    <w:rsid w:val="7D21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B5BB9BA2EBA649BD88DB0DEE79D90DB1_13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