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版本号：SZT2025-SN-XC-ZC-HW-0142。20250401001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艾滋病检测试剂采购项目1</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SZT2025-SN-XC-ZC-HW-0142。</w:t>
      </w:r>
      <w:r>
        <w:br/>
      </w:r>
      <w:r>
        <w:br/>
      </w:r>
      <w:r>
        <w:br/>
      </w:r>
      <w:r>
        <w:br/>
      </w:r>
      <w:r>
        <w:br/>
      </w:r>
    </w:p>
    <w:p>
      <w:pPr>
        <w:pStyle w:val="null3"/>
        <w:jc w:val="center"/>
        <w:outlineLvl w:val="5"/>
      </w:pPr>
      <w:r>
        <w:rPr>
          <w:rFonts w:ascii="仿宋_GB2312" w:hAnsi="仿宋_GB2312" w:cs="仿宋_GB2312" w:eastAsia="仿宋_GB2312"/>
          <w:sz w:val="15"/>
          <w:b/>
        </w:rPr>
        <w:t>西安市疾病预防控制中心</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艾滋病检测试剂采购项目1</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艾滋病检测试剂采购项目1</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西安市疾病预防控制中心艾滋病检测试剂采购项目1</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同时提供授权代表由响应单位缴纳的协商日期前连续3个月的社保记录；</w:t>
      </w:r>
    </w:p>
    <w:p>
      <w:pPr>
        <w:pStyle w:val="null3"/>
      </w:pPr>
      <w:r>
        <w:rPr>
          <w:rFonts w:ascii="仿宋_GB2312" w:hAnsi="仿宋_GB2312" w:cs="仿宋_GB2312" w:eastAsia="仿宋_GB2312"/>
        </w:rPr>
        <w:t>2、单一授权：提供产品生产厂家出具的针对本项目唯一的合法授权书；</w:t>
      </w:r>
    </w:p>
    <w:p>
      <w:pPr>
        <w:pStyle w:val="null3"/>
      </w:pPr>
      <w:r>
        <w:rPr>
          <w:rFonts w:ascii="仿宋_GB2312" w:hAnsi="仿宋_GB2312" w:cs="仿宋_GB2312" w:eastAsia="仿宋_GB2312"/>
        </w:rPr>
        <w:t>3、供应商医疗器械经营许可证或医疗器械经营备案证：提供供应商医疗器械经营许可证或医疗器械经营备案证；</w:t>
      </w:r>
    </w:p>
    <w:p>
      <w:pPr>
        <w:pStyle w:val="null3"/>
      </w:pPr>
      <w:r>
        <w:rPr>
          <w:rFonts w:ascii="仿宋_GB2312" w:hAnsi="仿宋_GB2312" w:cs="仿宋_GB2312" w:eastAsia="仿宋_GB2312"/>
        </w:rPr>
        <w:t>4、所投产品的医疗器械注册证或医疗器械备案凭证：所投产品属于医疗器械管理的须提供所投产品的医疗器械注册证或医疗器械备案凭证，如国家规定免注册产品提供相关证明文件；</w:t>
      </w:r>
    </w:p>
    <w:p>
      <w:pPr>
        <w:pStyle w:val="null3"/>
      </w:pPr>
      <w:r>
        <w:rPr>
          <w:rFonts w:ascii="仿宋_GB2312" w:hAnsi="仿宋_GB2312" w:cs="仿宋_GB2312" w:eastAsia="仿宋_GB2312"/>
        </w:rPr>
        <w:t>5、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采购包1：639,000.00元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采购包1：639,000.00元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依据成交金额向代理交纳招标代理服务费，交费金额参照国家计委颁布的《招标代理服务收费管理暂行办法》（计价格【2002】1980号）及发改办价格【2003】857号中的规定计取，采用差额定律累进法计算。 2、成交人在取得成交通知书时，向采购代理机构缴付成交服务费。 3、服务费以转账或现金形式交纳，服务费缴纳帐号如下： 收款单位：陕西中技招标有限公司 开 户 行：招商银行西安分行营业部 账 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西安市疾病预防控制中心艾滋病检测试剂采购项目1</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639,000.00</w:t>
      </w:r>
    </w:p>
    <w:p>
      <w:pPr>
        <w:pStyle w:val="null3"/>
      </w:pPr>
      <w:r>
        <w:rPr>
          <w:rFonts w:ascii="仿宋_GB2312" w:hAnsi="仿宋_GB2312" w:cs="仿宋_GB2312" w:eastAsia="仿宋_GB2312"/>
        </w:rPr>
        <w:t>采购包最高限价（元）: 639,000.00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人类免疫缺陷病毒抗体-丙型肝炎病毒抗体-梅毒螺旋体抗体联合检测试剂（胶体金法）</w:t>
            </w:r>
          </w:p>
        </w:tc>
        <w:tc>
          <w:tcPr>
            <w:tcW w:type="dxa" w:w="831"/>
          </w:tcPr>
          <w:p>
            <w:pPr>
              <w:pStyle w:val="null3"/>
              <w:jc w:val="right"/>
            </w:pPr>
            <w:r>
              <w:rPr>
                <w:rFonts w:ascii="仿宋_GB2312" w:hAnsi="仿宋_GB2312" w:cs="仿宋_GB2312" w:eastAsia="仿宋_GB2312"/>
              </w:rPr>
              <w:t>1,775.00</w:t>
            </w:r>
          </w:p>
        </w:tc>
        <w:tc>
          <w:tcPr>
            <w:tcW w:type="dxa" w:w="831"/>
          </w:tcPr>
          <w:p>
            <w:pPr>
              <w:pStyle w:val="null3"/>
              <w:jc w:val="right"/>
            </w:pPr>
            <w:r>
              <w:rPr>
                <w:rFonts w:ascii="仿宋_GB2312" w:hAnsi="仿宋_GB2312" w:cs="仿宋_GB2312" w:eastAsia="仿宋_GB2312"/>
              </w:rPr>
              <w:t>639,000.00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标的名称：人类免疫缺陷病毒抗体-丙型肝炎病毒抗体-梅毒螺旋体抗体联合检测试剂（胶体金法）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艾滋病检测试剂</w:t>
            </w:r>
          </w:p>
        </w:tc>
        <w:tc>
          <w:tcPr>
            <w:tcW w:type="dxa" w:w="2076"/>
          </w:tcPr>
          <w:p>
            <w:pPr>
              <w:pStyle w:val="null3"/>
              <w:jc w:val="center"/>
            </w:pP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52"/>
              <w:gridCol w:w="699"/>
              <w:gridCol w:w="297"/>
              <w:gridCol w:w="252"/>
              <w:gridCol w:w="271"/>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试剂名称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br/>
                  </w:r>
                  <w:r>
                    <w:rPr>
                      <w:rFonts w:ascii="仿宋_GB2312" w:hAnsi="仿宋_GB2312" w:cs="仿宋_GB2312" w:eastAsia="仿宋_GB2312"/>
                      <w:sz w:val="24"/>
                      <w:b/>
                      <w:color w:val="000000"/>
                    </w:rPr>
                    <w:t>（人份）</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br/>
                  </w:r>
                  <w:r>
                    <w:rPr>
                      <w:rFonts w:ascii="仿宋_GB2312" w:hAnsi="仿宋_GB2312" w:cs="仿宋_GB2312" w:eastAsia="仿宋_GB2312"/>
                      <w:sz w:val="24"/>
                      <w:b/>
                      <w:color w:val="000000"/>
                    </w:rPr>
                    <w:t>（盒）</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艾滋病检测试剂采购项目</w:t>
                  </w:r>
                  <w:r>
                    <w:rPr>
                      <w:rFonts w:ascii="仿宋_GB2312" w:hAnsi="仿宋_GB2312" w:cs="仿宋_GB2312" w:eastAsia="仿宋_GB2312"/>
                      <w:sz w:val="24"/>
                      <w:b/>
                      <w:color w:val="000000"/>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人类免疫缺陷病毒抗体</w:t>
                  </w:r>
                  <w:r>
                    <w:rPr>
                      <w:rFonts w:ascii="仿宋_GB2312" w:hAnsi="仿宋_GB2312" w:cs="仿宋_GB2312" w:eastAsia="仿宋_GB2312"/>
                      <w:sz w:val="24"/>
                      <w:color w:val="000000"/>
                    </w:rPr>
                    <w:t>-丙型肝炎病毒抗体-梅毒螺旋体抗体联合检测试剂（胶体金法）</w:t>
                  </w:r>
                </w:p>
              </w:tc>
              <w:tc>
                <w:tcPr>
                  <w:tcW w:type="dxa" w:w="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35500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20人份/盒</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1775</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艾滋病检测试剂</w:t>
            </w:r>
          </w:p>
        </w:tc>
        <w:tc>
          <w:tcPr>
            <w:tcW w:type="dxa" w:w="2076"/>
          </w:tcPr>
          <w:p>
            <w:pPr>
              <w:pStyle w:val="null3"/>
              <w:jc w:val="center"/>
            </w:pPr>
            <w:r>
              <w:rPr>
                <w:rFonts w:ascii="仿宋_GB2312" w:hAnsi="仿宋_GB2312" w:cs="仿宋_GB2312" w:eastAsia="仿宋_GB2312"/>
                <w:sz w:val="24"/>
                <w:b/>
              </w:rPr>
              <w:t>人类免疫缺陷病毒抗体、丙型肝炎抗体、梅毒螺旋体抗体</w:t>
            </w:r>
          </w:p>
          <w:p>
            <w:pPr>
              <w:pStyle w:val="null3"/>
              <w:jc w:val="center"/>
            </w:pPr>
            <w:r>
              <w:rPr>
                <w:rFonts w:ascii="仿宋_GB2312" w:hAnsi="仿宋_GB2312" w:cs="仿宋_GB2312" w:eastAsia="仿宋_GB2312"/>
                <w:sz w:val="24"/>
                <w:b/>
              </w:rPr>
              <w:t>联合检测试剂（</w:t>
            </w:r>
            <w:r>
              <w:rPr>
                <w:rFonts w:ascii="仿宋_GB2312" w:hAnsi="仿宋_GB2312" w:cs="仿宋_GB2312" w:eastAsia="仿宋_GB2312"/>
                <w:sz w:val="24"/>
                <w:b/>
              </w:rPr>
              <w:t>HIV/HCV/TP抗体快检三联试剂）</w:t>
            </w:r>
          </w:p>
          <w:p>
            <w:pPr>
              <w:pStyle w:val="null3"/>
            </w:pPr>
            <w:r>
              <w:rPr>
                <w:rFonts w:ascii="仿宋_GB2312" w:hAnsi="仿宋_GB2312" w:cs="仿宋_GB2312" w:eastAsia="仿宋_GB2312"/>
                <w:sz w:val="24"/>
              </w:rPr>
              <w:t>1.</w:t>
            </w:r>
            <w:r>
              <w:rPr>
                <w:rFonts w:ascii="仿宋_GB2312" w:hAnsi="仿宋_GB2312" w:cs="仿宋_GB2312" w:eastAsia="仿宋_GB2312"/>
                <w:sz w:val="24"/>
              </w:rPr>
              <w:t>包装规格：单人份包装，卡型。</w:t>
            </w:r>
          </w:p>
          <w:p>
            <w:pPr>
              <w:pStyle w:val="null3"/>
            </w:pPr>
            <w:r>
              <w:rPr>
                <w:rFonts w:ascii="仿宋_GB2312" w:hAnsi="仿宋_GB2312" w:cs="仿宋_GB2312" w:eastAsia="仿宋_GB2312"/>
                <w:sz w:val="24"/>
              </w:rPr>
              <w:t>2.</w:t>
            </w:r>
            <w:r>
              <w:rPr>
                <w:rFonts w:ascii="仿宋_GB2312" w:hAnsi="仿宋_GB2312" w:cs="仿宋_GB2312" w:eastAsia="仿宋_GB2312"/>
                <w:sz w:val="24"/>
              </w:rPr>
              <w:t>检测原理：胶体金法。定性检测人类免疫缺陷病毒抗体、梅毒螺旋体抗体、丙型肝炎病毒抗体，测试读取结果时间</w:t>
            </w:r>
            <w:r>
              <w:rPr>
                <w:rFonts w:ascii="仿宋_GB2312" w:hAnsi="仿宋_GB2312" w:cs="仿宋_GB2312" w:eastAsia="仿宋_GB2312"/>
                <w:sz w:val="24"/>
              </w:rPr>
              <w:t>≤30分钟。</w:t>
            </w:r>
          </w:p>
          <w:p>
            <w:pPr>
              <w:pStyle w:val="null3"/>
            </w:pPr>
            <w:r>
              <w:rPr>
                <w:rFonts w:ascii="仿宋_GB2312" w:hAnsi="仿宋_GB2312" w:cs="仿宋_GB2312" w:eastAsia="仿宋_GB2312"/>
                <w:sz w:val="24"/>
              </w:rPr>
              <w:t>3.</w:t>
            </w:r>
            <w:r>
              <w:rPr>
                <w:rFonts w:ascii="仿宋_GB2312" w:hAnsi="仿宋_GB2312" w:cs="仿宋_GB2312" w:eastAsia="仿宋_GB2312"/>
                <w:sz w:val="24"/>
              </w:rPr>
              <w:t>HIV/HCV/TP三条带分别包被各自抗原，分别显色。</w:t>
            </w:r>
          </w:p>
          <w:p>
            <w:pPr>
              <w:pStyle w:val="null3"/>
            </w:pPr>
            <w:r>
              <w:rPr>
                <w:rFonts w:ascii="仿宋_GB2312" w:hAnsi="仿宋_GB2312" w:cs="仿宋_GB2312" w:eastAsia="仿宋_GB2312"/>
                <w:sz w:val="24"/>
              </w:rPr>
              <w:t>4.</w:t>
            </w:r>
            <w:r>
              <w:rPr>
                <w:rFonts w:ascii="仿宋_GB2312" w:hAnsi="仿宋_GB2312" w:cs="仿宋_GB2312" w:eastAsia="仿宋_GB2312"/>
                <w:sz w:val="24"/>
              </w:rPr>
              <w:t>检测卡上设有</w:t>
            </w:r>
            <w:r>
              <w:rPr>
                <w:rFonts w:ascii="仿宋_GB2312" w:hAnsi="仿宋_GB2312" w:cs="仿宋_GB2312" w:eastAsia="仿宋_GB2312"/>
                <w:sz w:val="24"/>
              </w:rPr>
              <w:t>HIV/HCV/TP质控带，能清晰显色。</w:t>
            </w:r>
          </w:p>
          <w:p>
            <w:pPr>
              <w:pStyle w:val="null3"/>
            </w:pPr>
            <w:r>
              <w:rPr>
                <w:rFonts w:ascii="仿宋_GB2312" w:hAnsi="仿宋_GB2312" w:cs="仿宋_GB2312" w:eastAsia="仿宋_GB2312"/>
                <w:sz w:val="24"/>
              </w:rPr>
              <w:t>5.</w:t>
            </w:r>
            <w:r>
              <w:rPr>
                <w:rFonts w:ascii="仿宋_GB2312" w:hAnsi="仿宋_GB2312" w:cs="仿宋_GB2312" w:eastAsia="仿宋_GB2312"/>
                <w:sz w:val="24"/>
              </w:rPr>
              <w:t>能够检测血清、血浆、全血标本。</w:t>
            </w:r>
          </w:p>
          <w:p>
            <w:pPr>
              <w:pStyle w:val="null3"/>
            </w:pPr>
            <w:r>
              <w:rPr>
                <w:rFonts w:ascii="仿宋_GB2312" w:hAnsi="仿宋_GB2312" w:cs="仿宋_GB2312" w:eastAsia="仿宋_GB2312"/>
                <w:sz w:val="24"/>
              </w:rPr>
              <w:t>6.</w:t>
            </w:r>
            <w:r>
              <w:rPr>
                <w:rFonts w:ascii="仿宋_GB2312" w:hAnsi="仿宋_GB2312" w:cs="仿宋_GB2312" w:eastAsia="仿宋_GB2312"/>
                <w:sz w:val="24"/>
              </w:rPr>
              <w:t>敏感性和特异性均</w:t>
            </w:r>
            <w:r>
              <w:rPr>
                <w:rFonts w:ascii="仿宋_GB2312" w:hAnsi="仿宋_GB2312" w:cs="仿宋_GB2312" w:eastAsia="仿宋_GB2312"/>
                <w:sz w:val="24"/>
              </w:rPr>
              <w:t>≥97%。</w:t>
            </w:r>
          </w:p>
          <w:p>
            <w:pPr>
              <w:pStyle w:val="null3"/>
            </w:pPr>
            <w:r>
              <w:rPr>
                <w:rFonts w:ascii="仿宋_GB2312" w:hAnsi="仿宋_GB2312" w:cs="仿宋_GB2312" w:eastAsia="仿宋_GB2312"/>
                <w:sz w:val="24"/>
              </w:rPr>
              <w:t>7.</w:t>
            </w:r>
            <w:r>
              <w:rPr>
                <w:rFonts w:ascii="仿宋_GB2312" w:hAnsi="仿宋_GB2312" w:cs="仿宋_GB2312" w:eastAsia="仿宋_GB2312"/>
                <w:sz w:val="24"/>
              </w:rPr>
              <w:t>可在常温（</w:t>
            </w:r>
            <w:r>
              <w:rPr>
                <w:rFonts w:ascii="仿宋_GB2312" w:hAnsi="仿宋_GB2312" w:cs="仿宋_GB2312" w:eastAsia="仿宋_GB2312"/>
                <w:sz w:val="24"/>
              </w:rPr>
              <w:t>4～30℃）下保存。</w:t>
            </w:r>
          </w:p>
          <w:p>
            <w:pPr>
              <w:pStyle w:val="null3"/>
            </w:pPr>
            <w:r>
              <w:rPr>
                <w:rFonts w:ascii="仿宋_GB2312" w:hAnsi="仿宋_GB2312" w:cs="仿宋_GB2312" w:eastAsia="仿宋_GB2312"/>
                <w:sz w:val="24"/>
              </w:rPr>
              <w:t>8.</w:t>
            </w:r>
            <w:r>
              <w:rPr>
                <w:rFonts w:ascii="仿宋_GB2312" w:hAnsi="仿宋_GB2312" w:cs="仿宋_GB2312" w:eastAsia="仿宋_GB2312"/>
                <w:sz w:val="24"/>
              </w:rPr>
              <w:t>产品到交货地点的有效期</w:t>
            </w:r>
            <w:r>
              <w:rPr>
                <w:rFonts w:ascii="仿宋_GB2312" w:hAnsi="仿宋_GB2312" w:cs="仿宋_GB2312" w:eastAsia="仿宋_GB2312"/>
                <w:sz w:val="24"/>
              </w:rPr>
              <w:t>≥12个月。</w:t>
            </w:r>
          </w:p>
          <w:p>
            <w:pPr>
              <w:pStyle w:val="null3"/>
            </w:pPr>
            <w:r>
              <w:rPr>
                <w:rFonts w:ascii="仿宋_GB2312" w:hAnsi="仿宋_GB2312" w:cs="仿宋_GB2312" w:eastAsia="仿宋_GB2312"/>
                <w:sz w:val="24"/>
              </w:rPr>
              <w:t>9.</w:t>
            </w:r>
            <w:r>
              <w:rPr>
                <w:rFonts w:ascii="仿宋_GB2312" w:hAnsi="仿宋_GB2312" w:cs="仿宋_GB2312" w:eastAsia="仿宋_GB2312"/>
                <w:sz w:val="24"/>
              </w:rPr>
              <w:t>试剂规格：</w:t>
            </w:r>
            <w:r>
              <w:rPr>
                <w:rFonts w:ascii="仿宋_GB2312" w:hAnsi="仿宋_GB2312" w:cs="仿宋_GB2312" w:eastAsia="仿宋_GB2312"/>
                <w:sz w:val="24"/>
              </w:rPr>
              <w:t>20人份/盒。</w:t>
            </w:r>
          </w:p>
          <w:p>
            <w:pPr>
              <w:pStyle w:val="null3"/>
              <w:jc w:val="both"/>
            </w:pPr>
            <w:r>
              <w:rPr>
                <w:rFonts w:ascii="仿宋_GB2312" w:hAnsi="仿宋_GB2312" w:cs="仿宋_GB2312" w:eastAsia="仿宋_GB2312"/>
                <w:sz w:val="24"/>
              </w:rPr>
              <w:t>预计采购量：</w:t>
            </w:r>
            <w:r>
              <w:rPr>
                <w:rFonts w:ascii="仿宋_GB2312" w:hAnsi="仿宋_GB2312" w:cs="仿宋_GB2312" w:eastAsia="仿宋_GB2312"/>
                <w:sz w:val="24"/>
              </w:rPr>
              <w:t>35500人份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接到采购人送货通知后，30天内送达采购人指定地点。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同时提供授权代表由响应单位缴纳的协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提供产品生产厂家出具的针对本项目唯一的合法授权书；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所投产品的医疗器械注册证或医疗器械备案凭证</w:t>
            </w:r>
          </w:p>
        </w:tc>
        <w:tc>
          <w:tcPr>
            <w:tcW w:type="dxa" w:w="3322"/>
          </w:tcPr>
          <w:p>
            <w:pPr>
              <w:pStyle w:val="null3"/>
            </w:pPr>
            <w:r>
              <w:rPr>
                <w:rFonts w:ascii="仿宋_GB2312" w:hAnsi="仿宋_GB2312" w:cs="仿宋_GB2312" w:eastAsia="仿宋_GB2312"/>
              </w:rPr>
              <w:t>所投产品属于医疗器械管理的须提供所投产品的医疗器械注册证或医疗器械备案凭证，如国家规定免注册产品提供相关证明文件；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响应函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不存在采购文件中规定的其它无效情形</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谈判总价</w:t>
            </w:r>
          </w:p>
        </w:tc>
        <w:tc>
          <w:tcPr>
            <w:tcW w:type="dxa" w:w="3322"/>
          </w:tcPr>
          <w:p>
            <w:pPr>
              <w:pStyle w:val="null3"/>
            </w:pPr>
            <w:r>
              <w:rPr>
                <w:rFonts w:ascii="仿宋_GB2312" w:hAnsi="仿宋_GB2312" w:cs="仿宋_GB2312" w:eastAsia="仿宋_GB2312"/>
              </w:rPr>
              <w:t>谈判总价不得超过采购预算</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接到采购人送货通知后，30天内送达采购人指定地点。</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合同签订后，乙方须按其响应文件中响应的供货期按时交货并提供全额合规发票，保证“货票同行”。货物到达甲方指定地点，验收合格后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（一）质保期（试剂到交货地点的有效期）：≥12个月。 （二）在质量保证期内，乙方对由于设计、工艺或材料的缺陷或运输、保存而产生的事故负责（负责解决并承担全部费用）。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响应内容满足谈判文件要求，无重大偏离；技术指标明确，满足采购人使用需求；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