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4FF7B3">
      <w:pPr>
        <w:pStyle w:val="5"/>
        <w:spacing w:line="360" w:lineRule="auto"/>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附件合同</w:t>
      </w:r>
    </w:p>
    <w:p w14:paraId="75B98FBF">
      <w:pPr>
        <w:shd w:val="clear"/>
        <w:autoSpaceDE w:val="0"/>
        <w:autoSpaceDN w:val="0"/>
        <w:jc w:val="center"/>
        <w:rPr>
          <w:rFonts w:hint="eastAsia" w:ascii="仿宋" w:hAnsi="仿宋" w:eastAsia="仿宋" w:cs="仿宋"/>
          <w:color w:val="auto"/>
          <w:sz w:val="24"/>
          <w:szCs w:val="24"/>
          <w:highlight w:val="none"/>
        </w:rPr>
      </w:pPr>
      <w:r>
        <w:rPr>
          <w:rFonts w:hint="eastAsia" w:ascii="仿宋" w:hAnsi="仿宋" w:eastAsia="仿宋" w:cs="仿宋"/>
          <w:bCs/>
          <w:color w:val="auto"/>
          <w:sz w:val="24"/>
          <w:highlight w:val="none"/>
        </w:rPr>
        <w:t>（本合同格式供参考，具体以</w:t>
      </w:r>
      <w:r>
        <w:rPr>
          <w:rFonts w:hint="eastAsia" w:ascii="仿宋" w:hAnsi="仿宋" w:eastAsia="仿宋" w:cs="仿宋"/>
          <w:bCs/>
          <w:color w:val="auto"/>
          <w:sz w:val="24"/>
          <w:highlight w:val="none"/>
          <w:lang w:eastAsia="zh-CN"/>
        </w:rPr>
        <w:t>甲乙</w:t>
      </w:r>
      <w:r>
        <w:rPr>
          <w:rFonts w:hint="eastAsia" w:ascii="仿宋" w:hAnsi="仿宋" w:eastAsia="仿宋" w:cs="仿宋"/>
          <w:bCs/>
          <w:color w:val="auto"/>
          <w:sz w:val="24"/>
          <w:highlight w:val="none"/>
        </w:rPr>
        <w:t>双方签订为准</w:t>
      </w:r>
      <w:r>
        <w:rPr>
          <w:rFonts w:hint="eastAsia" w:ascii="仿宋" w:hAnsi="仿宋" w:eastAsia="仿宋" w:cs="仿宋"/>
          <w:bCs/>
          <w:color w:val="auto"/>
          <w:spacing w:val="-4"/>
          <w:sz w:val="24"/>
          <w:highlight w:val="none"/>
        </w:rPr>
        <w:t>）</w:t>
      </w:r>
    </w:p>
    <w:p w14:paraId="6474B3E8">
      <w:pPr>
        <w:pStyle w:val="2"/>
        <w:rPr>
          <w:rFonts w:hint="eastAsia" w:ascii="仿宋" w:hAnsi="仿宋" w:eastAsia="仿宋" w:cs="仿宋"/>
          <w:color w:val="auto"/>
          <w:sz w:val="52"/>
          <w:szCs w:val="52"/>
          <w:highlight w:val="none"/>
        </w:rPr>
      </w:pPr>
    </w:p>
    <w:p w14:paraId="676964E6">
      <w:pPr>
        <w:rPr>
          <w:rFonts w:hint="eastAsia" w:ascii="仿宋" w:hAnsi="仿宋" w:eastAsia="仿宋" w:cs="仿宋"/>
        </w:rPr>
      </w:pPr>
    </w:p>
    <w:p w14:paraId="7BD476B0">
      <w:pPr>
        <w:pStyle w:val="2"/>
        <w:jc w:val="center"/>
        <w:rPr>
          <w:rFonts w:hint="eastAsia" w:ascii="仿宋" w:hAnsi="仿宋" w:eastAsia="仿宋" w:cs="仿宋"/>
          <w:color w:val="auto"/>
          <w:sz w:val="48"/>
          <w:szCs w:val="48"/>
          <w:highlight w:val="none"/>
        </w:rPr>
      </w:pPr>
      <w:r>
        <w:rPr>
          <w:rFonts w:hint="eastAsia" w:ascii="仿宋" w:hAnsi="仿宋" w:eastAsia="仿宋" w:cs="仿宋"/>
          <w:color w:val="auto"/>
          <w:sz w:val="48"/>
          <w:szCs w:val="48"/>
          <w:highlight w:val="none"/>
        </w:rPr>
        <w:t>西安市莲湖区人民法院安检辅助项目</w:t>
      </w:r>
    </w:p>
    <w:p w14:paraId="7968894F">
      <w:pPr>
        <w:bidi w:val="0"/>
        <w:rPr>
          <w:rFonts w:hint="eastAsia" w:ascii="仿宋" w:hAnsi="仿宋" w:eastAsia="仿宋" w:cs="仿宋"/>
        </w:rPr>
      </w:pPr>
    </w:p>
    <w:p w14:paraId="4AB27A14">
      <w:pPr>
        <w:rPr>
          <w:rFonts w:hint="eastAsia" w:ascii="仿宋" w:hAnsi="仿宋" w:eastAsia="仿宋" w:cs="仿宋"/>
        </w:rPr>
      </w:pPr>
    </w:p>
    <w:p w14:paraId="70A3306B">
      <w:pPr>
        <w:jc w:val="center"/>
        <w:rPr>
          <w:rFonts w:hint="eastAsia" w:ascii="仿宋" w:hAnsi="仿宋" w:eastAsia="仿宋" w:cs="仿宋"/>
          <w:b/>
          <w:color w:val="auto"/>
          <w:sz w:val="84"/>
          <w:szCs w:val="84"/>
          <w:highlight w:val="none"/>
        </w:rPr>
      </w:pPr>
      <w:r>
        <w:rPr>
          <w:rFonts w:hint="eastAsia" w:ascii="仿宋" w:hAnsi="仿宋" w:eastAsia="仿宋" w:cs="仿宋"/>
          <w:b/>
          <w:color w:val="auto"/>
          <w:sz w:val="84"/>
          <w:szCs w:val="84"/>
          <w:highlight w:val="none"/>
        </w:rPr>
        <w:t>合 同 书</w:t>
      </w:r>
    </w:p>
    <w:p w14:paraId="78BF6540">
      <w:pPr>
        <w:jc w:val="center"/>
        <w:rPr>
          <w:rFonts w:hint="eastAsia" w:ascii="仿宋" w:hAnsi="仿宋" w:eastAsia="仿宋" w:cs="仿宋"/>
          <w:b/>
          <w:color w:val="auto"/>
          <w:sz w:val="48"/>
          <w:szCs w:val="48"/>
          <w:highlight w:val="none"/>
        </w:rPr>
      </w:pPr>
    </w:p>
    <w:p w14:paraId="514C39B8">
      <w:pPr>
        <w:jc w:val="center"/>
        <w:rPr>
          <w:rFonts w:hint="eastAsia" w:ascii="仿宋" w:hAnsi="仿宋" w:eastAsia="仿宋" w:cs="仿宋"/>
          <w:b/>
          <w:color w:val="auto"/>
          <w:sz w:val="48"/>
          <w:szCs w:val="48"/>
          <w:highlight w:val="none"/>
        </w:rPr>
      </w:pPr>
    </w:p>
    <w:p w14:paraId="6B7B431F">
      <w:pPr>
        <w:jc w:val="center"/>
        <w:rPr>
          <w:rFonts w:hint="eastAsia" w:ascii="仿宋" w:hAnsi="仿宋" w:eastAsia="仿宋" w:cs="仿宋"/>
          <w:b/>
          <w:bCs/>
          <w:color w:val="auto"/>
          <w:sz w:val="30"/>
          <w:szCs w:val="30"/>
          <w:highlight w:val="none"/>
        </w:rPr>
      </w:pPr>
      <w:r>
        <w:rPr>
          <w:rFonts w:hint="eastAsia" w:ascii="仿宋" w:hAnsi="仿宋" w:eastAsia="仿宋" w:cs="仿宋"/>
          <w:b/>
          <w:color w:val="auto"/>
          <w:sz w:val="32"/>
          <w:szCs w:val="32"/>
          <w:highlight w:val="none"/>
        </w:rPr>
        <w:t>合同编号：</w:t>
      </w:r>
      <w:r>
        <w:rPr>
          <w:rFonts w:hint="eastAsia" w:ascii="仿宋" w:hAnsi="仿宋" w:eastAsia="仿宋" w:cs="仿宋"/>
          <w:b/>
          <w:bCs/>
          <w:color w:val="auto"/>
          <w:sz w:val="30"/>
          <w:szCs w:val="30"/>
          <w:highlight w:val="none"/>
        </w:rPr>
        <w:t>XXXX</w:t>
      </w:r>
    </w:p>
    <w:p w14:paraId="644EF349">
      <w:pPr>
        <w:rPr>
          <w:rFonts w:hint="eastAsia" w:ascii="仿宋" w:hAnsi="仿宋" w:eastAsia="仿宋" w:cs="仿宋"/>
          <w:b/>
          <w:color w:val="auto"/>
          <w:highlight w:val="none"/>
        </w:rPr>
      </w:pPr>
    </w:p>
    <w:p w14:paraId="143FF681">
      <w:pPr>
        <w:rPr>
          <w:rFonts w:hint="eastAsia" w:ascii="仿宋" w:hAnsi="仿宋" w:eastAsia="仿宋" w:cs="仿宋"/>
          <w:b/>
          <w:color w:val="auto"/>
          <w:highlight w:val="none"/>
        </w:rPr>
      </w:pPr>
    </w:p>
    <w:p w14:paraId="577E5D97">
      <w:pPr>
        <w:rPr>
          <w:rFonts w:hint="eastAsia" w:ascii="仿宋" w:hAnsi="仿宋" w:eastAsia="仿宋" w:cs="仿宋"/>
          <w:b/>
          <w:color w:val="auto"/>
          <w:highlight w:val="none"/>
        </w:rPr>
      </w:pPr>
    </w:p>
    <w:p w14:paraId="6E1A9384">
      <w:pPr>
        <w:rPr>
          <w:rFonts w:hint="eastAsia" w:ascii="仿宋" w:hAnsi="仿宋" w:eastAsia="仿宋" w:cs="仿宋"/>
          <w:b/>
          <w:color w:val="auto"/>
          <w:highlight w:val="none"/>
        </w:rPr>
      </w:pPr>
    </w:p>
    <w:p w14:paraId="5611E50E">
      <w:pPr>
        <w:rPr>
          <w:rFonts w:hint="eastAsia" w:ascii="仿宋" w:hAnsi="仿宋" w:eastAsia="仿宋" w:cs="仿宋"/>
          <w:b/>
          <w:color w:val="auto"/>
          <w:highlight w:val="none"/>
        </w:rPr>
      </w:pPr>
    </w:p>
    <w:p w14:paraId="4B4F2942">
      <w:pPr>
        <w:rPr>
          <w:rFonts w:hint="eastAsia" w:ascii="仿宋" w:hAnsi="仿宋" w:eastAsia="仿宋" w:cs="仿宋"/>
          <w:b/>
          <w:color w:val="auto"/>
          <w:highlight w:val="none"/>
        </w:rPr>
      </w:pPr>
    </w:p>
    <w:p w14:paraId="36AABF5D">
      <w:pPr>
        <w:rPr>
          <w:rFonts w:hint="eastAsia" w:ascii="仿宋" w:hAnsi="仿宋" w:eastAsia="仿宋" w:cs="仿宋"/>
          <w:b/>
          <w:color w:val="auto"/>
          <w:highlight w:val="none"/>
        </w:rPr>
      </w:pPr>
    </w:p>
    <w:p w14:paraId="4DF118FC">
      <w:pPr>
        <w:rPr>
          <w:rFonts w:hint="eastAsia" w:ascii="仿宋" w:hAnsi="仿宋" w:eastAsia="仿宋" w:cs="仿宋"/>
          <w:b/>
          <w:color w:val="auto"/>
          <w:highlight w:val="none"/>
        </w:rPr>
      </w:pPr>
    </w:p>
    <w:p w14:paraId="640DAAC6">
      <w:pPr>
        <w:spacing w:line="360" w:lineRule="auto"/>
        <w:ind w:left="1469" w:hanging="1469" w:hangingChars="400"/>
        <w:jc w:val="center"/>
        <w:rPr>
          <w:rFonts w:hint="eastAsia" w:ascii="仿宋" w:hAnsi="仿宋" w:eastAsia="仿宋" w:cs="仿宋"/>
          <w:b/>
          <w:color w:val="auto"/>
          <w:spacing w:val="23"/>
          <w:sz w:val="32"/>
          <w:szCs w:val="32"/>
          <w:highlight w:val="none"/>
          <w:u w:val="none"/>
        </w:rPr>
      </w:pPr>
      <w:r>
        <w:rPr>
          <w:rFonts w:hint="eastAsia" w:ascii="仿宋" w:hAnsi="仿宋" w:eastAsia="仿宋" w:cs="仿宋"/>
          <w:b/>
          <w:color w:val="auto"/>
          <w:spacing w:val="23"/>
          <w:sz w:val="32"/>
          <w:szCs w:val="32"/>
          <w:highlight w:val="none"/>
        </w:rPr>
        <w:t>甲方(</w:t>
      </w:r>
      <w:r>
        <w:rPr>
          <w:rFonts w:hint="eastAsia" w:ascii="仿宋" w:hAnsi="仿宋" w:eastAsia="仿宋" w:cs="仿宋"/>
          <w:b/>
          <w:color w:val="auto"/>
          <w:spacing w:val="23"/>
          <w:sz w:val="32"/>
          <w:szCs w:val="32"/>
          <w:highlight w:val="none"/>
        </w:rPr>
        <w:fldChar w:fldCharType="begin"/>
      </w:r>
      <w:r>
        <w:rPr>
          <w:rFonts w:hint="eastAsia" w:ascii="仿宋" w:hAnsi="仿宋" w:eastAsia="仿宋" w:cs="仿宋"/>
          <w:b/>
          <w:color w:val="auto"/>
          <w:spacing w:val="23"/>
          <w:sz w:val="32"/>
          <w:szCs w:val="32"/>
          <w:highlight w:val="none"/>
        </w:rPr>
        <w:instrText xml:space="preserve">HYPERLINK "http://set2.mail.qq.com/cgi-bin/mail_spam?action=check_link&amp;spam=0&amp;url=http%3A%2F%2Fwww%2Ebaidu%2Ecom%2Fs%3Fwd%3D%25E9%2587%2587%25E8%25B4%25AD%25E5%258D%2595%26hl_tag%3Dtextlink%26tn%3DSE_hldp01350_v6v6zkg6"</w:instrText>
      </w:r>
      <w:r>
        <w:rPr>
          <w:rFonts w:hint="eastAsia" w:ascii="仿宋" w:hAnsi="仿宋" w:eastAsia="仿宋" w:cs="仿宋"/>
          <w:b/>
          <w:color w:val="auto"/>
          <w:spacing w:val="23"/>
          <w:sz w:val="32"/>
          <w:szCs w:val="32"/>
          <w:highlight w:val="none"/>
        </w:rPr>
        <w:fldChar w:fldCharType="separate"/>
      </w:r>
      <w:r>
        <w:rPr>
          <w:rFonts w:hint="eastAsia" w:ascii="仿宋" w:hAnsi="仿宋" w:eastAsia="仿宋" w:cs="仿宋"/>
          <w:b/>
          <w:color w:val="auto"/>
          <w:spacing w:val="23"/>
          <w:sz w:val="32"/>
          <w:szCs w:val="32"/>
          <w:highlight w:val="none"/>
        </w:rPr>
        <w:t>采购人</w:t>
      </w:r>
      <w:r>
        <w:rPr>
          <w:rFonts w:hint="eastAsia" w:ascii="仿宋" w:hAnsi="仿宋" w:eastAsia="仿宋" w:cs="仿宋"/>
          <w:b/>
          <w:color w:val="auto"/>
          <w:spacing w:val="23"/>
          <w:sz w:val="32"/>
          <w:szCs w:val="32"/>
          <w:highlight w:val="none"/>
        </w:rPr>
        <w:fldChar w:fldCharType="end"/>
      </w:r>
      <w:r>
        <w:rPr>
          <w:rFonts w:hint="eastAsia" w:ascii="仿宋" w:hAnsi="仿宋" w:eastAsia="仿宋" w:cs="仿宋"/>
          <w:b/>
          <w:color w:val="auto"/>
          <w:spacing w:val="23"/>
          <w:sz w:val="32"/>
          <w:szCs w:val="32"/>
          <w:highlight w:val="none"/>
        </w:rPr>
        <w:t>)：</w:t>
      </w:r>
      <w:r>
        <w:rPr>
          <w:rFonts w:hint="eastAsia" w:ascii="仿宋" w:hAnsi="仿宋" w:eastAsia="仿宋" w:cs="仿宋"/>
          <w:color w:val="auto"/>
          <w:spacing w:val="23"/>
          <w:sz w:val="28"/>
          <w:szCs w:val="28"/>
          <w:highlight w:val="none"/>
          <w:u w:val="none"/>
        </w:rPr>
        <w:t></w:t>
      </w:r>
    </w:p>
    <w:p w14:paraId="3A6B8421">
      <w:pPr>
        <w:spacing w:line="360" w:lineRule="auto"/>
        <w:ind w:left="1285" w:hanging="1469" w:hangingChars="400"/>
        <w:jc w:val="center"/>
        <w:rPr>
          <w:rFonts w:hint="eastAsia" w:ascii="仿宋" w:hAnsi="仿宋" w:eastAsia="仿宋" w:cs="仿宋"/>
          <w:color w:val="auto"/>
          <w:spacing w:val="23"/>
          <w:sz w:val="28"/>
          <w:szCs w:val="28"/>
          <w:highlight w:val="none"/>
          <w:u w:val="none"/>
        </w:rPr>
      </w:pPr>
      <w:r>
        <w:rPr>
          <w:rFonts w:hint="eastAsia" w:ascii="仿宋" w:hAnsi="仿宋" w:eastAsia="仿宋" w:cs="仿宋"/>
          <w:b/>
          <w:color w:val="auto"/>
          <w:spacing w:val="23"/>
          <w:sz w:val="32"/>
          <w:szCs w:val="32"/>
          <w:highlight w:val="none"/>
          <w:u w:val="none"/>
        </w:rPr>
        <w:fldChar w:fldCharType="begin"/>
      </w:r>
      <w:r>
        <w:rPr>
          <w:rFonts w:hint="eastAsia" w:ascii="仿宋" w:hAnsi="仿宋" w:eastAsia="仿宋" w:cs="仿宋"/>
          <w:b/>
          <w:color w:val="auto"/>
          <w:spacing w:val="23"/>
          <w:sz w:val="32"/>
          <w:szCs w:val="32"/>
          <w:highlight w:val="none"/>
          <w:u w:val="none"/>
        </w:rPr>
        <w:instrText xml:space="preserve">HYPERLINK "http://set2.mail.qq.com/cgi-bin/mail_spam?action=check_link&amp;spam=0&amp;url=http%3A%2F%2Fwww%2Ebaidu%2Ecom%2Fs%3Fwd%3D%25E4%25B9%2599%25E6%2596%25B9%26hl_tag%3Dtextlink%26tn%3DSE_hldp01350_v6v6zkg6"</w:instrText>
      </w:r>
      <w:r>
        <w:rPr>
          <w:rFonts w:hint="eastAsia" w:ascii="仿宋" w:hAnsi="仿宋" w:eastAsia="仿宋" w:cs="仿宋"/>
          <w:b/>
          <w:color w:val="auto"/>
          <w:spacing w:val="23"/>
          <w:sz w:val="32"/>
          <w:szCs w:val="32"/>
          <w:highlight w:val="none"/>
          <w:u w:val="none"/>
        </w:rPr>
        <w:fldChar w:fldCharType="separate"/>
      </w:r>
      <w:r>
        <w:rPr>
          <w:rFonts w:hint="eastAsia" w:ascii="仿宋" w:hAnsi="仿宋" w:eastAsia="仿宋" w:cs="仿宋"/>
          <w:b/>
          <w:color w:val="auto"/>
          <w:spacing w:val="23"/>
          <w:sz w:val="32"/>
          <w:szCs w:val="32"/>
          <w:highlight w:val="none"/>
          <w:u w:val="none"/>
        </w:rPr>
        <w:t>乙方</w:t>
      </w:r>
      <w:r>
        <w:rPr>
          <w:rFonts w:hint="eastAsia" w:ascii="仿宋" w:hAnsi="仿宋" w:eastAsia="仿宋" w:cs="仿宋"/>
          <w:b/>
          <w:color w:val="auto"/>
          <w:spacing w:val="23"/>
          <w:sz w:val="32"/>
          <w:szCs w:val="32"/>
          <w:highlight w:val="none"/>
          <w:u w:val="none"/>
        </w:rPr>
        <w:fldChar w:fldCharType="end"/>
      </w:r>
      <w:r>
        <w:rPr>
          <w:rFonts w:hint="eastAsia" w:ascii="仿宋" w:hAnsi="仿宋" w:eastAsia="仿宋" w:cs="仿宋"/>
          <w:b/>
          <w:color w:val="auto"/>
          <w:spacing w:val="23"/>
          <w:sz w:val="32"/>
          <w:szCs w:val="32"/>
          <w:highlight w:val="none"/>
          <w:u w:val="none"/>
        </w:rPr>
        <w:t>(供应商)：</w:t>
      </w:r>
      <w:r>
        <w:rPr>
          <w:rFonts w:hint="eastAsia" w:ascii="仿宋" w:hAnsi="仿宋" w:eastAsia="仿宋" w:cs="仿宋"/>
          <w:color w:val="auto"/>
          <w:spacing w:val="23"/>
          <w:sz w:val="28"/>
          <w:szCs w:val="28"/>
          <w:highlight w:val="none"/>
          <w:u w:val="none"/>
        </w:rPr>
        <w:t></w:t>
      </w:r>
    </w:p>
    <w:p w14:paraId="43642560">
      <w:pPr>
        <w:keepNext w:val="0"/>
        <w:keepLines w:val="0"/>
        <w:pageBreakBefore w:val="0"/>
        <w:widowControl w:val="0"/>
        <w:kinsoku w:val="0"/>
        <w:wordWrap/>
        <w:overflowPunct/>
        <w:topLinePunct w:val="0"/>
        <w:autoSpaceDE/>
        <w:autoSpaceDN/>
        <w:bidi w:val="0"/>
        <w:spacing w:line="360" w:lineRule="auto"/>
        <w:ind w:left="0" w:leftChars="0" w:right="0" w:rightChars="0" w:firstLine="0" w:firstLineChars="0"/>
        <w:jc w:val="center"/>
        <w:textAlignment w:val="auto"/>
        <w:rPr>
          <w:rFonts w:hint="eastAsia" w:ascii="仿宋" w:hAnsi="仿宋" w:eastAsia="仿宋" w:cs="仿宋"/>
          <w:b/>
          <w:color w:val="auto"/>
          <w:spacing w:val="23"/>
          <w:sz w:val="32"/>
          <w:szCs w:val="32"/>
          <w:highlight w:val="none"/>
          <w:u w:val="none"/>
        </w:rPr>
      </w:pPr>
      <w:r>
        <w:rPr>
          <w:rFonts w:hint="eastAsia" w:ascii="仿宋" w:hAnsi="仿宋" w:eastAsia="仿宋" w:cs="仿宋"/>
          <w:b/>
          <w:color w:val="auto"/>
          <w:spacing w:val="23"/>
          <w:sz w:val="32"/>
          <w:szCs w:val="32"/>
          <w:highlight w:val="none"/>
          <w:u w:val="none"/>
        </w:rPr>
        <w:t>签订时间：</w:t>
      </w:r>
      <w:r>
        <w:rPr>
          <w:rFonts w:hint="eastAsia" w:ascii="仿宋" w:hAnsi="仿宋" w:eastAsia="仿宋" w:cs="仿宋"/>
          <w:color w:val="auto"/>
          <w:spacing w:val="23"/>
          <w:sz w:val="28"/>
          <w:szCs w:val="28"/>
          <w:highlight w:val="none"/>
          <w:u w:val="none"/>
        </w:rPr>
        <w:t></w:t>
      </w:r>
      <w:r>
        <w:rPr>
          <w:rFonts w:hint="eastAsia" w:ascii="仿宋" w:hAnsi="仿宋" w:eastAsia="仿宋" w:cs="仿宋"/>
          <w:b/>
          <w:color w:val="auto"/>
          <w:spacing w:val="23"/>
          <w:sz w:val="32"/>
          <w:szCs w:val="32"/>
          <w:highlight w:val="none"/>
          <w:u w:val="none"/>
        </w:rPr>
        <w:t>年</w:t>
      </w:r>
      <w:r>
        <w:rPr>
          <w:rFonts w:hint="eastAsia" w:ascii="仿宋" w:hAnsi="仿宋" w:eastAsia="仿宋" w:cs="仿宋"/>
          <w:color w:val="auto"/>
          <w:spacing w:val="23"/>
          <w:sz w:val="28"/>
          <w:szCs w:val="28"/>
          <w:highlight w:val="none"/>
          <w:u w:val="none"/>
        </w:rPr>
        <w:t></w:t>
      </w:r>
      <w:r>
        <w:rPr>
          <w:rFonts w:hint="eastAsia" w:ascii="仿宋" w:hAnsi="仿宋" w:eastAsia="仿宋" w:cs="仿宋"/>
          <w:b/>
          <w:color w:val="auto"/>
          <w:spacing w:val="23"/>
          <w:sz w:val="32"/>
          <w:szCs w:val="32"/>
          <w:highlight w:val="none"/>
          <w:u w:val="none"/>
        </w:rPr>
        <w:t>月</w:t>
      </w:r>
      <w:r>
        <w:rPr>
          <w:rFonts w:hint="eastAsia" w:ascii="仿宋" w:hAnsi="仿宋" w:eastAsia="仿宋" w:cs="仿宋"/>
          <w:color w:val="auto"/>
          <w:spacing w:val="23"/>
          <w:sz w:val="28"/>
          <w:szCs w:val="28"/>
          <w:highlight w:val="none"/>
          <w:u w:val="none"/>
        </w:rPr>
        <w:t></w:t>
      </w:r>
      <w:r>
        <w:rPr>
          <w:rFonts w:hint="eastAsia" w:ascii="仿宋" w:hAnsi="仿宋" w:eastAsia="仿宋" w:cs="仿宋"/>
          <w:b/>
          <w:color w:val="auto"/>
          <w:spacing w:val="23"/>
          <w:sz w:val="32"/>
          <w:szCs w:val="32"/>
          <w:highlight w:val="none"/>
          <w:u w:val="none"/>
        </w:rPr>
        <w:t>日</w:t>
      </w:r>
    </w:p>
    <w:p w14:paraId="1F6BEC0D">
      <w:pPr>
        <w:keepNext w:val="0"/>
        <w:keepLines w:val="0"/>
        <w:pageBreakBefore w:val="0"/>
        <w:widowControl w:val="0"/>
        <w:kinsoku/>
        <w:wordWrap/>
        <w:overflowPunct/>
        <w:topLinePunct w:val="0"/>
        <w:autoSpaceDE/>
        <w:autoSpaceDN/>
        <w:bidi w:val="0"/>
        <w:adjustRightInd/>
        <w:snapToGrid/>
        <w:spacing w:line="360" w:lineRule="auto"/>
        <w:ind w:firstLine="514" w:firstLineChars="200"/>
        <w:textAlignment w:val="auto"/>
        <w:outlineLvl w:val="9"/>
        <w:rPr>
          <w:rFonts w:hint="eastAsia" w:ascii="仿宋" w:hAnsi="仿宋" w:eastAsia="仿宋" w:cs="仿宋"/>
          <w:color w:val="auto"/>
          <w:sz w:val="24"/>
          <w:szCs w:val="32"/>
          <w:highlight w:val="none"/>
          <w:u w:val="single"/>
          <w:lang w:val="en-US" w:eastAsia="zh-CN"/>
        </w:rPr>
      </w:pPr>
      <w:r>
        <w:rPr>
          <w:rFonts w:hint="eastAsia" w:ascii="仿宋" w:hAnsi="仿宋" w:eastAsia="仿宋" w:cs="仿宋"/>
          <w:b/>
          <w:color w:val="auto"/>
          <w:spacing w:val="23"/>
          <w:szCs w:val="32"/>
          <w:highlight w:val="none"/>
        </w:rPr>
        <w:br w:type="page"/>
      </w:r>
      <w:r>
        <w:rPr>
          <w:rFonts w:hint="eastAsia" w:ascii="仿宋" w:hAnsi="仿宋" w:eastAsia="仿宋" w:cs="仿宋"/>
          <w:color w:val="auto"/>
          <w:sz w:val="24"/>
          <w:szCs w:val="32"/>
          <w:highlight w:val="none"/>
        </w:rPr>
        <w:t>采购人（以下简称甲方）</w:t>
      </w:r>
      <w:r>
        <w:rPr>
          <w:rFonts w:hint="eastAsia" w:ascii="仿宋" w:hAnsi="仿宋" w:eastAsia="仿宋" w:cs="仿宋"/>
          <w:color w:val="auto"/>
          <w:sz w:val="24"/>
          <w:szCs w:val="32"/>
          <w:highlight w:val="none"/>
          <w:lang w:eastAsia="zh-CN"/>
        </w:rPr>
        <w:t>：</w:t>
      </w:r>
      <w:r>
        <w:rPr>
          <w:rFonts w:hint="eastAsia" w:ascii="仿宋" w:hAnsi="仿宋" w:eastAsia="仿宋" w:cs="仿宋"/>
          <w:color w:val="auto"/>
          <w:sz w:val="24"/>
          <w:szCs w:val="32"/>
          <w:highlight w:val="none"/>
          <w:u w:val="single"/>
          <w:lang w:val="en-US" w:eastAsia="zh-CN"/>
        </w:rPr>
        <w:t xml:space="preserve">                            </w:t>
      </w:r>
    </w:p>
    <w:p w14:paraId="618F7F7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auto"/>
          <w:sz w:val="24"/>
          <w:szCs w:val="32"/>
          <w:highlight w:val="none"/>
          <w:u w:val="single"/>
          <w:lang w:val="en-US" w:eastAsia="zh-CN"/>
        </w:rPr>
      </w:pPr>
      <w:r>
        <w:rPr>
          <w:rFonts w:hint="eastAsia" w:ascii="仿宋" w:hAnsi="仿宋" w:eastAsia="仿宋" w:cs="仿宋"/>
          <w:color w:val="auto"/>
          <w:sz w:val="24"/>
          <w:szCs w:val="32"/>
          <w:highlight w:val="none"/>
        </w:rPr>
        <w:t>供应商（以下简称乙方）</w:t>
      </w:r>
      <w:r>
        <w:rPr>
          <w:rFonts w:hint="eastAsia" w:ascii="仿宋" w:hAnsi="仿宋" w:eastAsia="仿宋" w:cs="仿宋"/>
          <w:color w:val="auto"/>
          <w:sz w:val="24"/>
          <w:szCs w:val="32"/>
          <w:highlight w:val="none"/>
          <w:lang w:eastAsia="zh-CN"/>
        </w:rPr>
        <w:t>：</w:t>
      </w:r>
      <w:r>
        <w:rPr>
          <w:rFonts w:hint="eastAsia" w:ascii="仿宋" w:hAnsi="仿宋" w:eastAsia="仿宋" w:cs="仿宋"/>
          <w:color w:val="auto"/>
          <w:sz w:val="24"/>
          <w:szCs w:val="32"/>
          <w:highlight w:val="none"/>
          <w:u w:val="single"/>
          <w:lang w:val="en-US" w:eastAsia="zh-CN"/>
        </w:rPr>
        <w:t xml:space="preserve">                            </w:t>
      </w:r>
    </w:p>
    <w:p w14:paraId="77929279">
      <w:pPr>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根据《中华人民共和国</w:t>
      </w:r>
      <w:r>
        <w:rPr>
          <w:rFonts w:hint="eastAsia" w:ascii="仿宋" w:hAnsi="仿宋" w:eastAsia="仿宋" w:cs="仿宋"/>
          <w:bCs/>
          <w:color w:val="auto"/>
          <w:sz w:val="24"/>
          <w:szCs w:val="24"/>
          <w:highlight w:val="none"/>
          <w:lang w:eastAsia="zh-CN"/>
        </w:rPr>
        <w:t>民法典</w:t>
      </w:r>
      <w:r>
        <w:rPr>
          <w:rFonts w:hint="eastAsia" w:ascii="仿宋" w:hAnsi="仿宋" w:eastAsia="仿宋" w:cs="仿宋"/>
          <w:bCs/>
          <w:color w:val="auto"/>
          <w:sz w:val="24"/>
          <w:szCs w:val="24"/>
          <w:highlight w:val="none"/>
        </w:rPr>
        <w:t>》</w:t>
      </w:r>
      <w:r>
        <w:rPr>
          <w:rFonts w:hint="eastAsia" w:ascii="仿宋" w:hAnsi="仿宋" w:eastAsia="仿宋" w:cs="仿宋"/>
          <w:bCs/>
          <w:color w:val="auto"/>
          <w:sz w:val="24"/>
          <w:szCs w:val="24"/>
          <w:highlight w:val="none"/>
          <w:lang w:val="en-US" w:eastAsia="zh-CN"/>
        </w:rPr>
        <w:t>、</w:t>
      </w:r>
      <w:r>
        <w:rPr>
          <w:rFonts w:hint="eastAsia" w:ascii="仿宋" w:hAnsi="仿宋" w:eastAsia="仿宋" w:cs="仿宋"/>
          <w:bCs/>
          <w:color w:val="auto"/>
          <w:sz w:val="24"/>
          <w:szCs w:val="24"/>
          <w:highlight w:val="none"/>
        </w:rPr>
        <w:t>《中华人民共和国政府采购法》及其它有关法律、行政法规，为明确双方在施工过程中的权利、义务，经双方协商自愿签订本合同。</w:t>
      </w:r>
    </w:p>
    <w:p w14:paraId="15E972F8">
      <w:pPr>
        <w:spacing w:line="360" w:lineRule="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w:t>
      </w:r>
      <w:r>
        <w:rPr>
          <w:rFonts w:hint="eastAsia" w:ascii="仿宋" w:hAnsi="仿宋" w:eastAsia="仿宋" w:cs="仿宋"/>
          <w:b/>
          <w:color w:val="auto"/>
          <w:sz w:val="24"/>
          <w:szCs w:val="24"/>
          <w:highlight w:val="none"/>
          <w:lang w:eastAsia="zh-CN"/>
        </w:rPr>
        <w:t>一</w:t>
      </w:r>
      <w:r>
        <w:rPr>
          <w:rFonts w:hint="eastAsia" w:ascii="仿宋" w:hAnsi="仿宋" w:eastAsia="仿宋" w:cs="仿宋"/>
          <w:b/>
          <w:color w:val="auto"/>
          <w:sz w:val="24"/>
          <w:szCs w:val="24"/>
          <w:highlight w:val="none"/>
        </w:rPr>
        <w:t xml:space="preserve">条  </w:t>
      </w:r>
      <w:r>
        <w:rPr>
          <w:rFonts w:hint="eastAsia" w:ascii="仿宋" w:hAnsi="仿宋" w:eastAsia="仿宋" w:cs="仿宋"/>
          <w:b/>
          <w:color w:val="auto"/>
          <w:sz w:val="24"/>
          <w:szCs w:val="24"/>
          <w:highlight w:val="none"/>
          <w:lang w:eastAsia="zh-CN"/>
        </w:rPr>
        <w:t>合同组成</w:t>
      </w:r>
    </w:p>
    <w:p w14:paraId="2E2213D0">
      <w:pPr>
        <w:autoSpaceDE w:val="0"/>
        <w:autoSpaceDN w:val="0"/>
        <w:adjustRightInd w:val="0"/>
        <w:spacing w:line="360" w:lineRule="auto"/>
        <w:ind w:left="480"/>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1.</w:t>
      </w:r>
      <w:r>
        <w:rPr>
          <w:rFonts w:hint="eastAsia" w:ascii="仿宋" w:hAnsi="仿宋" w:eastAsia="仿宋" w:cs="仿宋"/>
          <w:color w:val="auto"/>
          <w:sz w:val="24"/>
          <w:highlight w:val="none"/>
          <w:lang w:val="zh-CN"/>
        </w:rPr>
        <w:t>下述文件是构成本合同不可分割的部分</w:t>
      </w:r>
      <w:r>
        <w:rPr>
          <w:rFonts w:hint="eastAsia" w:ascii="仿宋" w:hAnsi="仿宋" w:eastAsia="仿宋" w:cs="仿宋"/>
          <w:color w:val="auto"/>
          <w:sz w:val="24"/>
          <w:highlight w:val="none"/>
        </w:rPr>
        <w:t>:</w:t>
      </w:r>
    </w:p>
    <w:p w14:paraId="2558E4B9">
      <w:pPr>
        <w:autoSpaceDE w:val="0"/>
        <w:autoSpaceDN w:val="0"/>
        <w:adjustRightInd w:val="0"/>
        <w:spacing w:line="360" w:lineRule="auto"/>
        <w:ind w:left="480"/>
        <w:rPr>
          <w:rFonts w:hint="eastAsia" w:ascii="仿宋" w:hAnsi="仿宋" w:eastAsia="仿宋" w:cs="仿宋"/>
          <w:color w:val="auto"/>
          <w:sz w:val="24"/>
          <w:highlight w:val="none"/>
          <w:lang w:val="zh-CN"/>
        </w:rPr>
      </w:pPr>
      <w:r>
        <w:rPr>
          <w:rFonts w:hint="eastAsia" w:ascii="仿宋" w:hAnsi="仿宋" w:eastAsia="仿宋" w:cs="仿宋"/>
          <w:color w:val="auto"/>
          <w:sz w:val="24"/>
          <w:highlight w:val="none"/>
        </w:rPr>
        <w:t>（1）</w:t>
      </w:r>
      <w:r>
        <w:rPr>
          <w:rFonts w:hint="eastAsia" w:ascii="仿宋" w:hAnsi="仿宋" w:eastAsia="仿宋" w:cs="仿宋"/>
          <w:color w:val="auto"/>
          <w:sz w:val="24"/>
          <w:highlight w:val="none"/>
          <w:lang w:val="zh-CN"/>
        </w:rPr>
        <w:t>本合同条款及其所有附件。</w:t>
      </w:r>
    </w:p>
    <w:p w14:paraId="03A5B678">
      <w:pPr>
        <w:autoSpaceDE w:val="0"/>
        <w:autoSpaceDN w:val="0"/>
        <w:adjustRightInd w:val="0"/>
        <w:spacing w:line="360" w:lineRule="auto"/>
        <w:ind w:firstLine="480"/>
        <w:jc w:val="left"/>
        <w:rPr>
          <w:rFonts w:hint="eastAsia" w:ascii="仿宋" w:hAnsi="仿宋" w:eastAsia="仿宋" w:cs="仿宋"/>
          <w:color w:val="auto"/>
          <w:sz w:val="24"/>
          <w:highlight w:val="none"/>
          <w:lang w:val="zh-CN"/>
        </w:rPr>
      </w:pPr>
      <w:r>
        <w:rPr>
          <w:rFonts w:hint="eastAsia" w:ascii="仿宋" w:hAnsi="仿宋" w:eastAsia="仿宋" w:cs="仿宋"/>
          <w:color w:val="auto"/>
          <w:sz w:val="24"/>
          <w:highlight w:val="none"/>
          <w:lang w:val="zh-CN"/>
        </w:rPr>
        <w:t>（</w:t>
      </w:r>
      <w:r>
        <w:rPr>
          <w:rFonts w:hint="eastAsia" w:ascii="仿宋" w:hAnsi="仿宋" w:eastAsia="仿宋" w:cs="仿宋"/>
          <w:color w:val="auto"/>
          <w:sz w:val="24"/>
          <w:highlight w:val="none"/>
        </w:rPr>
        <w:t>2）</w:t>
      </w:r>
      <w:r>
        <w:rPr>
          <w:rFonts w:hint="eastAsia" w:ascii="仿宋" w:hAnsi="仿宋" w:eastAsia="仿宋" w:cs="仿宋"/>
          <w:color w:val="auto"/>
          <w:sz w:val="24"/>
          <w:highlight w:val="none"/>
          <w:lang w:val="zh-CN"/>
        </w:rPr>
        <w:t>甲方的磋商文件及澄清文件。</w:t>
      </w:r>
    </w:p>
    <w:p w14:paraId="1DA16FA9">
      <w:pPr>
        <w:autoSpaceDE w:val="0"/>
        <w:autoSpaceDN w:val="0"/>
        <w:adjustRightInd w:val="0"/>
        <w:spacing w:line="360" w:lineRule="auto"/>
        <w:ind w:firstLine="480"/>
        <w:jc w:val="left"/>
        <w:rPr>
          <w:rFonts w:hint="eastAsia" w:ascii="仿宋" w:hAnsi="仿宋" w:eastAsia="仿宋" w:cs="仿宋"/>
          <w:color w:val="auto"/>
          <w:sz w:val="24"/>
          <w:highlight w:val="none"/>
          <w:lang w:val="zh-CN"/>
        </w:rPr>
      </w:pPr>
      <w:r>
        <w:rPr>
          <w:rFonts w:hint="eastAsia" w:ascii="仿宋" w:hAnsi="仿宋" w:eastAsia="仿宋" w:cs="仿宋"/>
          <w:color w:val="auto"/>
          <w:sz w:val="24"/>
          <w:highlight w:val="none"/>
          <w:lang w:val="zh-CN"/>
        </w:rPr>
        <w:t>（</w:t>
      </w:r>
      <w:r>
        <w:rPr>
          <w:rFonts w:hint="eastAsia" w:ascii="仿宋" w:hAnsi="仿宋" w:eastAsia="仿宋" w:cs="仿宋"/>
          <w:color w:val="auto"/>
          <w:sz w:val="24"/>
          <w:highlight w:val="none"/>
        </w:rPr>
        <w:t>3）</w:t>
      </w:r>
      <w:r>
        <w:rPr>
          <w:rFonts w:hint="eastAsia" w:ascii="仿宋" w:hAnsi="仿宋" w:eastAsia="仿宋" w:cs="仿宋"/>
          <w:color w:val="auto"/>
          <w:sz w:val="24"/>
          <w:highlight w:val="none"/>
          <w:lang w:val="zh-CN"/>
        </w:rPr>
        <w:t>乙方的磋商响应文件及质疑解答文件。</w:t>
      </w:r>
    </w:p>
    <w:p w14:paraId="73F16F6F">
      <w:pPr>
        <w:autoSpaceDE w:val="0"/>
        <w:autoSpaceDN w:val="0"/>
        <w:adjustRightInd w:val="0"/>
        <w:spacing w:line="360" w:lineRule="auto"/>
        <w:ind w:firstLine="480"/>
        <w:rPr>
          <w:rFonts w:hint="eastAsia" w:ascii="仿宋" w:hAnsi="仿宋" w:eastAsia="仿宋" w:cs="仿宋"/>
          <w:color w:val="auto"/>
          <w:sz w:val="24"/>
          <w:highlight w:val="none"/>
          <w:lang w:val="zh-CN"/>
        </w:rPr>
      </w:pPr>
      <w:r>
        <w:rPr>
          <w:rFonts w:hint="eastAsia" w:ascii="仿宋" w:hAnsi="仿宋" w:eastAsia="仿宋" w:cs="仿宋"/>
          <w:color w:val="auto"/>
          <w:sz w:val="24"/>
          <w:highlight w:val="none"/>
          <w:lang w:val="zh-CN"/>
        </w:rPr>
        <w:t>（</w:t>
      </w:r>
      <w:r>
        <w:rPr>
          <w:rFonts w:hint="eastAsia" w:ascii="仿宋" w:hAnsi="仿宋" w:eastAsia="仿宋" w:cs="仿宋"/>
          <w:color w:val="auto"/>
          <w:sz w:val="24"/>
          <w:highlight w:val="none"/>
        </w:rPr>
        <w:t>4）</w:t>
      </w:r>
      <w:r>
        <w:rPr>
          <w:rFonts w:hint="eastAsia" w:ascii="仿宋" w:hAnsi="仿宋" w:eastAsia="仿宋" w:cs="仿宋"/>
          <w:color w:val="auto"/>
          <w:sz w:val="24"/>
          <w:highlight w:val="none"/>
          <w:lang w:val="zh-CN"/>
        </w:rPr>
        <w:t>成交通知书。</w:t>
      </w:r>
    </w:p>
    <w:p w14:paraId="3DA6095F">
      <w:pPr>
        <w:autoSpaceDE w:val="0"/>
        <w:autoSpaceDN w:val="0"/>
        <w:adjustRightInd w:val="0"/>
        <w:spacing w:line="360" w:lineRule="auto"/>
        <w:ind w:firstLine="480"/>
        <w:rPr>
          <w:rFonts w:hint="eastAsia" w:ascii="仿宋" w:hAnsi="仿宋" w:eastAsia="仿宋" w:cs="仿宋"/>
          <w:color w:val="auto"/>
          <w:sz w:val="24"/>
          <w:highlight w:val="none"/>
          <w:lang w:val="zh-CN"/>
        </w:rPr>
      </w:pPr>
      <w:r>
        <w:rPr>
          <w:rFonts w:hint="eastAsia" w:ascii="仿宋" w:hAnsi="仿宋" w:eastAsia="仿宋" w:cs="仿宋"/>
          <w:color w:val="auto"/>
          <w:sz w:val="24"/>
          <w:highlight w:val="none"/>
        </w:rPr>
        <w:t>（5）</w:t>
      </w:r>
      <w:r>
        <w:rPr>
          <w:rFonts w:hint="eastAsia" w:ascii="仿宋" w:hAnsi="仿宋" w:eastAsia="仿宋" w:cs="仿宋"/>
          <w:color w:val="auto"/>
          <w:sz w:val="24"/>
          <w:highlight w:val="none"/>
          <w:lang w:val="zh-CN"/>
        </w:rPr>
        <w:t>法定代表人授权书。</w:t>
      </w:r>
    </w:p>
    <w:p w14:paraId="4F946D5A">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（6）双方与合同有关的往来信函、传真经双方法定代表人或其授权代表签字并加盖单位公章确认后视为本合同的组成部分。</w:t>
      </w:r>
    </w:p>
    <w:p w14:paraId="575AC7B5">
      <w:pPr>
        <w:autoSpaceDE w:val="0"/>
        <w:autoSpaceDN w:val="0"/>
        <w:adjustRightInd w:val="0"/>
        <w:spacing w:line="360" w:lineRule="auto"/>
        <w:ind w:firstLine="480"/>
        <w:rPr>
          <w:rFonts w:hint="eastAsia" w:ascii="仿宋" w:hAnsi="仿宋" w:eastAsia="仿宋" w:cs="仿宋"/>
          <w:color w:val="auto"/>
          <w:sz w:val="24"/>
          <w:highlight w:val="none"/>
          <w:lang w:val="zh-CN"/>
        </w:rPr>
      </w:pPr>
      <w:r>
        <w:rPr>
          <w:rFonts w:hint="eastAsia" w:ascii="仿宋" w:hAnsi="仿宋" w:eastAsia="仿宋" w:cs="仿宋"/>
          <w:color w:val="auto"/>
          <w:sz w:val="24"/>
          <w:highlight w:val="none"/>
        </w:rPr>
        <w:t>（7）经双方法定代表人或其授权代表签字并加盖单位公章确认的补充协议。</w:t>
      </w:r>
    </w:p>
    <w:p w14:paraId="1E79B8B6">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    2.</w:t>
      </w:r>
      <w:r>
        <w:rPr>
          <w:rFonts w:hint="eastAsia" w:ascii="仿宋" w:hAnsi="仿宋" w:eastAsia="仿宋" w:cs="仿宋"/>
          <w:color w:val="auto"/>
          <w:sz w:val="24"/>
          <w:highlight w:val="none"/>
          <w:lang w:val="zh-CN"/>
        </w:rPr>
        <w:t>如果乙方的磋商响应文件及质疑解答文件内容违背或低于甲方磋商文件要求或任何可能导致影响当次采购目的的情形，均应当被视为乙方自动放弃磋商响应文件及质疑解答文件中相应部分而同意以磋商文件相应内容为准。如果乙方的磋商响应文件及质疑解答文件内容高于甲方磋商文件要求，则以乙方的磋商响应文件及质疑解答文件内容为准。如果合同条款与合同附件有矛盾之处，以合同条款内容为准。</w:t>
      </w:r>
      <w:r>
        <w:rPr>
          <w:rFonts w:hint="eastAsia" w:ascii="仿宋" w:hAnsi="仿宋" w:eastAsia="仿宋" w:cs="仿宋"/>
          <w:color w:val="auto"/>
          <w:sz w:val="24"/>
          <w:highlight w:val="none"/>
        </w:rPr>
        <w:t>如果合同附件之间有矛盾之处，以有利于甲方的附件内容为准。</w:t>
      </w:r>
    </w:p>
    <w:p w14:paraId="70F2FDD5">
      <w:pPr>
        <w:overflowPunct w:val="0"/>
        <w:spacing w:after="120" w:afterLines="50" w:line="360" w:lineRule="auto"/>
        <w:ind w:firstLine="480"/>
        <w:rPr>
          <w:rFonts w:hint="eastAsia" w:ascii="仿宋" w:hAnsi="仿宋" w:eastAsia="仿宋" w:cs="仿宋"/>
          <w:b/>
          <w:bCs/>
          <w:color w:val="auto"/>
          <w:sz w:val="24"/>
          <w:highlight w:val="none"/>
        </w:rPr>
      </w:pPr>
      <w:r>
        <w:rPr>
          <w:rFonts w:hint="eastAsia" w:ascii="仿宋" w:hAnsi="仿宋" w:eastAsia="仿宋" w:cs="仿宋"/>
          <w:color w:val="auto"/>
          <w:sz w:val="24"/>
          <w:highlight w:val="none"/>
        </w:rPr>
        <w:t>3.上述合同文件应能够相互解释、相互说明。如合同文件之间出现不一致，除本合同另有约定外，第（1）款至（6）款的排列顺序就是合同文件的优先解释顺序。对于第（7）款中双方达成的补充协议与原合同（包括（1）-（6）款中所列的所有文件）存在不一致，以签订日期在后的补充协议为准。</w:t>
      </w:r>
    </w:p>
    <w:p w14:paraId="54ABC66B">
      <w:pPr>
        <w:spacing w:line="360" w:lineRule="auto"/>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rPr>
        <w:t>第</w:t>
      </w:r>
      <w:r>
        <w:rPr>
          <w:rFonts w:hint="eastAsia" w:ascii="仿宋" w:hAnsi="仿宋" w:eastAsia="仿宋" w:cs="仿宋"/>
          <w:b/>
          <w:color w:val="auto"/>
          <w:sz w:val="24"/>
          <w:szCs w:val="24"/>
          <w:highlight w:val="none"/>
          <w:lang w:eastAsia="zh-CN"/>
        </w:rPr>
        <w:t>二</w:t>
      </w:r>
      <w:r>
        <w:rPr>
          <w:rFonts w:hint="eastAsia" w:ascii="仿宋" w:hAnsi="仿宋" w:eastAsia="仿宋" w:cs="仿宋"/>
          <w:b/>
          <w:color w:val="auto"/>
          <w:sz w:val="24"/>
          <w:szCs w:val="24"/>
          <w:highlight w:val="none"/>
        </w:rPr>
        <w:t>条  项目</w:t>
      </w:r>
      <w:r>
        <w:rPr>
          <w:rFonts w:hint="eastAsia" w:ascii="仿宋" w:hAnsi="仿宋" w:eastAsia="仿宋" w:cs="仿宋"/>
          <w:b/>
          <w:color w:val="auto"/>
          <w:sz w:val="24"/>
          <w:szCs w:val="24"/>
          <w:highlight w:val="none"/>
          <w:lang w:eastAsia="zh-CN"/>
        </w:rPr>
        <w:t>概况</w:t>
      </w:r>
    </w:p>
    <w:p w14:paraId="4B3FC49C">
      <w:pPr>
        <w:spacing w:line="360" w:lineRule="auto"/>
        <w:ind w:firstLine="480" w:firstLineChars="200"/>
        <w:rPr>
          <w:rFonts w:hint="eastAsia" w:ascii="仿宋" w:hAnsi="仿宋" w:eastAsia="仿宋" w:cs="仿宋"/>
          <w:bCs/>
          <w:color w:val="auto"/>
          <w:sz w:val="24"/>
          <w:szCs w:val="24"/>
          <w:highlight w:val="none"/>
          <w:lang w:val="en-US"/>
        </w:rPr>
      </w:pPr>
      <w:r>
        <w:rPr>
          <w:rFonts w:hint="eastAsia" w:ascii="仿宋" w:hAnsi="仿宋" w:eastAsia="仿宋" w:cs="仿宋"/>
          <w:bCs/>
          <w:color w:val="auto"/>
          <w:sz w:val="24"/>
          <w:szCs w:val="24"/>
          <w:highlight w:val="none"/>
          <w:lang w:val="en-US" w:eastAsia="zh-CN"/>
        </w:rPr>
        <w:t>1.服务</w:t>
      </w:r>
      <w:r>
        <w:rPr>
          <w:rFonts w:hint="eastAsia" w:ascii="仿宋" w:hAnsi="仿宋" w:eastAsia="仿宋" w:cs="仿宋"/>
          <w:bCs/>
          <w:color w:val="auto"/>
          <w:sz w:val="24"/>
          <w:szCs w:val="24"/>
          <w:highlight w:val="none"/>
        </w:rPr>
        <w:t>地点：</w:t>
      </w:r>
      <w:r>
        <w:rPr>
          <w:rFonts w:hint="eastAsia" w:ascii="仿宋" w:hAnsi="仿宋" w:eastAsia="仿宋" w:cs="仿宋"/>
          <w:color w:val="auto"/>
          <w:sz w:val="24"/>
          <w:szCs w:val="24"/>
          <w:highlight w:val="none"/>
          <w:lang w:val="en-US" w:eastAsia="zh-CN"/>
        </w:rPr>
        <w:t>西安市莲湖区人民法院指定地点</w:t>
      </w:r>
    </w:p>
    <w:p w14:paraId="4CC4ADCA">
      <w:pPr>
        <w:spacing w:line="360" w:lineRule="auto"/>
        <w:ind w:firstLine="480" w:firstLineChars="200"/>
        <w:rPr>
          <w:rFonts w:hint="eastAsia"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lang w:val="en-US" w:eastAsia="zh-CN"/>
        </w:rPr>
        <w:t>2.</w:t>
      </w:r>
      <w:r>
        <w:rPr>
          <w:rFonts w:hint="eastAsia" w:ascii="仿宋" w:hAnsi="仿宋" w:eastAsia="仿宋" w:cs="仿宋"/>
          <w:bCs/>
          <w:color w:val="auto"/>
          <w:sz w:val="24"/>
          <w:szCs w:val="24"/>
          <w:highlight w:val="none"/>
          <w:lang w:eastAsia="zh-CN"/>
        </w:rPr>
        <w:t>服务期：自合同签订之日起至202</w:t>
      </w:r>
      <w:r>
        <w:rPr>
          <w:rFonts w:hint="eastAsia" w:ascii="仿宋" w:hAnsi="仿宋" w:eastAsia="仿宋" w:cs="仿宋"/>
          <w:bCs/>
          <w:color w:val="auto"/>
          <w:sz w:val="24"/>
          <w:szCs w:val="24"/>
          <w:highlight w:val="none"/>
          <w:lang w:val="en-US" w:eastAsia="zh-CN"/>
        </w:rPr>
        <w:t>6</w:t>
      </w:r>
      <w:r>
        <w:rPr>
          <w:rFonts w:hint="eastAsia" w:ascii="仿宋" w:hAnsi="仿宋" w:eastAsia="仿宋" w:cs="仿宋"/>
          <w:bCs/>
          <w:color w:val="auto"/>
          <w:sz w:val="24"/>
          <w:szCs w:val="24"/>
          <w:highlight w:val="none"/>
          <w:lang w:eastAsia="zh-CN"/>
        </w:rPr>
        <w:t>年1月14日</w:t>
      </w:r>
      <w:r>
        <w:rPr>
          <w:rFonts w:hint="eastAsia" w:ascii="仿宋" w:hAnsi="仿宋" w:eastAsia="仿宋" w:cs="仿宋"/>
          <w:color w:val="auto"/>
          <w:sz w:val="24"/>
          <w:szCs w:val="24"/>
          <w:highlight w:val="none"/>
        </w:rPr>
        <w:t>。</w:t>
      </w:r>
    </w:p>
    <w:p w14:paraId="6B5B1590">
      <w:pPr>
        <w:pStyle w:val="6"/>
        <w:spacing w:line="360" w:lineRule="auto"/>
        <w:ind w:firstLine="480"/>
        <w:rPr>
          <w:rFonts w:hint="eastAsia" w:ascii="仿宋" w:hAnsi="仿宋" w:eastAsia="仿宋" w:cs="仿宋"/>
          <w:color w:val="auto"/>
          <w:highlight w:val="none"/>
        </w:rPr>
      </w:pPr>
      <w:r>
        <w:rPr>
          <w:rFonts w:hint="eastAsia" w:ascii="仿宋" w:hAnsi="仿宋" w:eastAsia="仿宋" w:cs="仿宋"/>
          <w:bCs/>
          <w:color w:val="auto"/>
          <w:sz w:val="24"/>
          <w:szCs w:val="24"/>
          <w:highlight w:val="none"/>
          <w:lang w:val="en-US" w:eastAsia="zh-CN"/>
        </w:rPr>
        <w:t>3.服务质量标准：符合采购人要求及相关标准。</w:t>
      </w:r>
    </w:p>
    <w:p w14:paraId="1BDEE4AD">
      <w:pPr>
        <w:spacing w:line="360" w:lineRule="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w:t>
      </w:r>
      <w:r>
        <w:rPr>
          <w:rFonts w:hint="eastAsia" w:ascii="仿宋" w:hAnsi="仿宋" w:eastAsia="仿宋" w:cs="仿宋"/>
          <w:b/>
          <w:color w:val="auto"/>
          <w:sz w:val="24"/>
          <w:szCs w:val="24"/>
          <w:highlight w:val="none"/>
          <w:lang w:eastAsia="zh-CN"/>
        </w:rPr>
        <w:t>三</w:t>
      </w:r>
      <w:r>
        <w:rPr>
          <w:rFonts w:hint="eastAsia" w:ascii="仿宋" w:hAnsi="仿宋" w:eastAsia="仿宋" w:cs="仿宋"/>
          <w:b/>
          <w:color w:val="auto"/>
          <w:sz w:val="24"/>
          <w:szCs w:val="24"/>
          <w:highlight w:val="none"/>
        </w:rPr>
        <w:t>条  合同价款及付款方式</w:t>
      </w:r>
    </w:p>
    <w:p w14:paraId="34DFDDB8">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bCs/>
          <w:color w:val="auto"/>
          <w:sz w:val="24"/>
          <w:szCs w:val="24"/>
          <w:highlight w:val="none"/>
        </w:rPr>
        <w:t>1</w:t>
      </w:r>
      <w:r>
        <w:rPr>
          <w:rFonts w:hint="eastAsia" w:ascii="仿宋" w:hAnsi="仿宋" w:eastAsia="仿宋" w:cs="仿宋"/>
          <w:bCs/>
          <w:color w:val="auto"/>
          <w:sz w:val="24"/>
          <w:szCs w:val="24"/>
          <w:highlight w:val="none"/>
          <w:lang w:val="en-US" w:eastAsia="zh-CN"/>
        </w:rPr>
        <w:t>.</w:t>
      </w:r>
      <w:r>
        <w:rPr>
          <w:rFonts w:hint="eastAsia" w:ascii="仿宋" w:hAnsi="仿宋" w:eastAsia="仿宋" w:cs="仿宋"/>
          <w:bCs/>
          <w:color w:val="auto"/>
          <w:sz w:val="24"/>
          <w:szCs w:val="24"/>
          <w:highlight w:val="none"/>
        </w:rPr>
        <w:t>合同</w:t>
      </w:r>
      <w:r>
        <w:rPr>
          <w:rFonts w:hint="eastAsia" w:ascii="仿宋" w:hAnsi="仿宋" w:eastAsia="仿宋" w:cs="仿宋"/>
          <w:bCs/>
          <w:color w:val="auto"/>
          <w:sz w:val="24"/>
          <w:szCs w:val="24"/>
          <w:highlight w:val="none"/>
          <w:lang w:eastAsia="zh-CN"/>
        </w:rPr>
        <w:t>价款：</w:t>
      </w:r>
      <w:r>
        <w:rPr>
          <w:rFonts w:hint="eastAsia" w:ascii="仿宋" w:hAnsi="仿宋" w:eastAsia="仿宋" w:cs="仿宋"/>
          <w:bCs/>
          <w:color w:val="auto"/>
          <w:sz w:val="24"/>
          <w:szCs w:val="24"/>
          <w:highlight w:val="none"/>
          <w:lang w:val="en-US" w:eastAsia="zh-CN"/>
        </w:rPr>
        <w:t>磋商方案范围内，</w:t>
      </w:r>
      <w:r>
        <w:rPr>
          <w:rFonts w:hint="eastAsia" w:ascii="仿宋" w:hAnsi="仿宋" w:eastAsia="仿宋" w:cs="仿宋"/>
          <w:color w:val="auto"/>
          <w:sz w:val="24"/>
          <w:szCs w:val="24"/>
          <w:highlight w:val="none"/>
        </w:rPr>
        <w:t>合同为</w:t>
      </w:r>
      <w:r>
        <w:rPr>
          <w:rFonts w:hint="eastAsia" w:ascii="仿宋" w:hAnsi="仿宋" w:eastAsia="仿宋" w:cs="仿宋"/>
          <w:color w:val="auto"/>
          <w:sz w:val="24"/>
          <w:highlight w:val="none"/>
          <w:lang w:val="en-US" w:eastAsia="zh-CN"/>
        </w:rPr>
        <w:t>固定总价包干</w:t>
      </w:r>
      <w:r>
        <w:rPr>
          <w:rFonts w:hint="eastAsia" w:ascii="仿宋" w:hAnsi="仿宋" w:eastAsia="仿宋" w:cs="仿宋"/>
          <w:color w:val="auto"/>
          <w:sz w:val="24"/>
          <w:szCs w:val="24"/>
          <w:highlight w:val="none"/>
        </w:rPr>
        <w:t>，合同总价为：人民币（大写）</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元，（小写）</w:t>
      </w:r>
      <w:r>
        <w:rPr>
          <w:rFonts w:hint="eastAsia" w:ascii="仿宋" w:hAnsi="仿宋" w:eastAsia="仿宋" w:cs="仿宋"/>
          <w:color w:val="auto"/>
          <w:sz w:val="24"/>
          <w:highlight w:val="none"/>
          <w:u w:val="single"/>
        </w:rPr>
        <w:t>￥</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元。</w:t>
      </w:r>
    </w:p>
    <w:p w14:paraId="3C3E7307">
      <w:pPr>
        <w:pStyle w:val="5"/>
        <w:ind w:firstLine="392"/>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付款方式：</w:t>
      </w:r>
    </w:p>
    <w:p w14:paraId="0E5175E6">
      <w:pPr>
        <w:pStyle w:val="5"/>
        <w:spacing w:line="360" w:lineRule="auto"/>
        <w:ind w:firstLine="392"/>
        <w:jc w:val="left"/>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b w:val="0"/>
          <w:bCs w:val="0"/>
          <w:color w:val="auto"/>
          <w:sz w:val="24"/>
          <w:szCs w:val="24"/>
          <w:highlight w:val="none"/>
          <w:lang w:val="en-US" w:eastAsia="zh-CN"/>
        </w:rPr>
        <w:t>1</w:t>
      </w: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b w:val="0"/>
          <w:bCs w:val="0"/>
          <w:sz w:val="24"/>
          <w:szCs w:val="24"/>
          <w:highlight w:val="none"/>
          <w:lang w:val="en-US" w:eastAsia="zh-CN"/>
        </w:rPr>
        <w:t>此费用甲方分三次支付，第一次支付，合同签订后15日内乙方开具正式发票后，甲方支付服务费的50%；第二次支付，2025年7月25日前由乙方开具正式发票后，甲方支付总服务费的剩余25%；第三次支付，2025年10月25日前由乙方开具正式发票后，甲方支付总服务费的剩余25%；甲方以转账形式足额支付给乙方。合同期满后，因预算未下达等原因甲方可要求乙方延续提供1-4个月的服务，费用标准按原合同执行，乙方应予以保证。</w:t>
      </w:r>
    </w:p>
    <w:p w14:paraId="2CE2FA7F">
      <w:pPr>
        <w:pStyle w:val="5"/>
        <w:spacing w:line="360" w:lineRule="auto"/>
        <w:ind w:firstLine="392"/>
        <w:jc w:val="left"/>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2）本次采购预算754100.00元，因2025年预算未下达等原因，安检外包服务已产生的相关费用219922.5元（2025年1月15日至2025年4月30日），由中标单位签订合同后代为支付，剩余534177.5元作为本项目安检外包服务的采购预算。</w:t>
      </w:r>
    </w:p>
    <w:p w14:paraId="2A1A615B">
      <w:pPr>
        <w:pStyle w:val="5"/>
        <w:spacing w:line="360" w:lineRule="auto"/>
        <w:ind w:firstLine="392"/>
        <w:jc w:val="left"/>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（3）支付方式：银行转账。</w:t>
      </w:r>
    </w:p>
    <w:p w14:paraId="7AE9D98A">
      <w:pPr>
        <w:widowControl/>
        <w:tabs>
          <w:tab w:val="left" w:pos="426"/>
        </w:tabs>
        <w:adjustRightInd w:val="0"/>
        <w:snapToGrid w:val="0"/>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lang w:val="en-US" w:eastAsia="zh-CN"/>
        </w:rPr>
        <w:t>3.</w:t>
      </w:r>
      <w:r>
        <w:rPr>
          <w:rFonts w:hint="eastAsia" w:ascii="仿宋" w:hAnsi="仿宋" w:eastAsia="仿宋" w:cs="仿宋"/>
          <w:color w:val="auto"/>
          <w:sz w:val="24"/>
          <w:highlight w:val="none"/>
        </w:rPr>
        <w:t>乙方开户银行指定账户为：</w:t>
      </w:r>
      <w:bookmarkStart w:id="0" w:name="_GoBack"/>
      <w:bookmarkEnd w:id="0"/>
    </w:p>
    <w:p w14:paraId="5324E620">
      <w:pPr>
        <w:widowControl/>
        <w:tabs>
          <w:tab w:val="left" w:pos="426"/>
        </w:tabs>
        <w:adjustRightInd w:val="0"/>
        <w:snapToGrid w:val="0"/>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收款人：</w:t>
      </w:r>
    </w:p>
    <w:p w14:paraId="6B509A70">
      <w:pPr>
        <w:widowControl/>
        <w:tabs>
          <w:tab w:val="left" w:pos="426"/>
        </w:tabs>
        <w:adjustRightInd w:val="0"/>
        <w:snapToGrid w:val="0"/>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开户行：</w:t>
      </w:r>
    </w:p>
    <w:p w14:paraId="2DF9C2FE">
      <w:pPr>
        <w:widowControl/>
        <w:tabs>
          <w:tab w:val="left" w:pos="426"/>
        </w:tabs>
        <w:adjustRightInd w:val="0"/>
        <w:snapToGrid w:val="0"/>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账号：</w:t>
      </w:r>
    </w:p>
    <w:p w14:paraId="4251C13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4.甲方</w:t>
      </w:r>
      <w:r>
        <w:rPr>
          <w:rFonts w:hint="eastAsia" w:ascii="仿宋" w:hAnsi="仿宋" w:eastAsia="仿宋" w:cs="仿宋"/>
          <w:color w:val="auto"/>
          <w:sz w:val="24"/>
          <w:highlight w:val="none"/>
        </w:rPr>
        <w:t>付款前，</w:t>
      </w:r>
      <w:r>
        <w:rPr>
          <w:rFonts w:hint="eastAsia" w:ascii="仿宋" w:hAnsi="仿宋" w:eastAsia="仿宋" w:cs="仿宋"/>
          <w:color w:val="auto"/>
          <w:sz w:val="24"/>
          <w:highlight w:val="none"/>
          <w:lang w:eastAsia="zh-CN"/>
        </w:rPr>
        <w:t>乙方</w:t>
      </w:r>
      <w:r>
        <w:rPr>
          <w:rFonts w:hint="eastAsia" w:ascii="仿宋" w:hAnsi="仿宋" w:eastAsia="仿宋" w:cs="仿宋"/>
          <w:color w:val="auto"/>
          <w:sz w:val="24"/>
          <w:highlight w:val="none"/>
        </w:rPr>
        <w:t>应向</w:t>
      </w:r>
      <w:r>
        <w:rPr>
          <w:rFonts w:hint="eastAsia" w:ascii="仿宋" w:hAnsi="仿宋" w:eastAsia="仿宋" w:cs="仿宋"/>
          <w:color w:val="auto"/>
          <w:sz w:val="24"/>
          <w:highlight w:val="none"/>
          <w:lang w:eastAsia="zh-CN"/>
        </w:rPr>
        <w:t>甲方</w:t>
      </w:r>
      <w:r>
        <w:rPr>
          <w:rFonts w:hint="eastAsia" w:ascii="仿宋" w:hAnsi="仿宋" w:eastAsia="仿宋" w:cs="仿宋"/>
          <w:color w:val="auto"/>
          <w:sz w:val="24"/>
          <w:highlight w:val="none"/>
        </w:rPr>
        <w:t>开具正式等额发票，否则甲方有权延迟履行付款义务。</w:t>
      </w:r>
    </w:p>
    <w:p w14:paraId="760A7BE7">
      <w:pPr>
        <w:spacing w:line="360" w:lineRule="auto"/>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rPr>
        <w:t>第</w:t>
      </w:r>
      <w:r>
        <w:rPr>
          <w:rFonts w:hint="eastAsia" w:ascii="仿宋" w:hAnsi="仿宋" w:eastAsia="仿宋" w:cs="仿宋"/>
          <w:b/>
          <w:color w:val="auto"/>
          <w:sz w:val="24"/>
          <w:szCs w:val="24"/>
          <w:highlight w:val="none"/>
          <w:lang w:eastAsia="zh-CN"/>
        </w:rPr>
        <w:t>四</w:t>
      </w:r>
      <w:r>
        <w:rPr>
          <w:rFonts w:hint="eastAsia" w:ascii="仿宋" w:hAnsi="仿宋" w:eastAsia="仿宋" w:cs="仿宋"/>
          <w:b/>
          <w:color w:val="auto"/>
          <w:sz w:val="24"/>
          <w:szCs w:val="24"/>
          <w:highlight w:val="none"/>
        </w:rPr>
        <w:t xml:space="preserve">条  </w:t>
      </w:r>
      <w:r>
        <w:rPr>
          <w:rFonts w:hint="eastAsia" w:ascii="仿宋" w:hAnsi="仿宋" w:eastAsia="仿宋" w:cs="仿宋"/>
          <w:b/>
          <w:color w:val="auto"/>
          <w:sz w:val="24"/>
          <w:szCs w:val="24"/>
          <w:highlight w:val="none"/>
          <w:lang w:val="en-US" w:eastAsia="zh-CN"/>
        </w:rPr>
        <w:t xml:space="preserve"> </w:t>
      </w:r>
      <w:r>
        <w:rPr>
          <w:rFonts w:hint="eastAsia" w:ascii="仿宋" w:hAnsi="仿宋" w:eastAsia="仿宋" w:cs="仿宋"/>
          <w:b/>
          <w:bCs w:val="0"/>
          <w:color w:val="auto"/>
          <w:sz w:val="24"/>
          <w:szCs w:val="24"/>
          <w:highlight w:val="none"/>
          <w:u w:val="none"/>
          <w:lang w:eastAsia="zh-CN"/>
        </w:rPr>
        <w:t>乙方：</w:t>
      </w:r>
      <w:r>
        <w:rPr>
          <w:rFonts w:hint="eastAsia" w:ascii="仿宋" w:hAnsi="仿宋" w:eastAsia="仿宋" w:cs="仿宋"/>
          <w:bCs/>
          <w:color w:val="auto"/>
          <w:sz w:val="24"/>
          <w:szCs w:val="24"/>
          <w:highlight w:val="none"/>
          <w:u w:val="none"/>
          <w:lang w:eastAsia="zh-CN"/>
        </w:rPr>
        <w:t>本项目</w:t>
      </w:r>
      <w:r>
        <w:rPr>
          <w:rFonts w:hint="eastAsia" w:ascii="仿宋" w:hAnsi="仿宋" w:eastAsia="仿宋" w:cs="仿宋"/>
          <w:bCs/>
          <w:color w:val="auto"/>
          <w:sz w:val="24"/>
          <w:szCs w:val="24"/>
          <w:highlight w:val="none"/>
        </w:rPr>
        <w:t>拟派</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为</w:t>
      </w:r>
      <w:r>
        <w:rPr>
          <w:rFonts w:hint="eastAsia" w:ascii="仿宋" w:hAnsi="仿宋" w:eastAsia="仿宋" w:cs="仿宋"/>
          <w:bCs/>
          <w:color w:val="auto"/>
          <w:sz w:val="24"/>
          <w:szCs w:val="24"/>
          <w:highlight w:val="none"/>
          <w:lang w:eastAsia="zh-CN"/>
        </w:rPr>
        <w:t>负责人</w:t>
      </w:r>
      <w:r>
        <w:rPr>
          <w:rFonts w:hint="eastAsia" w:ascii="仿宋" w:hAnsi="仿宋" w:eastAsia="仿宋" w:cs="仿宋"/>
          <w:bCs/>
          <w:color w:val="auto"/>
          <w:sz w:val="24"/>
          <w:szCs w:val="24"/>
          <w:highlight w:val="none"/>
        </w:rPr>
        <w:t>，联系电话：</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，身份证号：</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u w:val="none"/>
        </w:rPr>
        <w:t>。</w:t>
      </w:r>
    </w:p>
    <w:p w14:paraId="0D8DF753">
      <w:pPr>
        <w:spacing w:line="360" w:lineRule="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w:t>
      </w:r>
      <w:r>
        <w:rPr>
          <w:rFonts w:hint="eastAsia" w:ascii="仿宋" w:hAnsi="仿宋" w:eastAsia="仿宋" w:cs="仿宋"/>
          <w:b/>
          <w:color w:val="auto"/>
          <w:sz w:val="24"/>
          <w:szCs w:val="24"/>
          <w:highlight w:val="none"/>
          <w:lang w:val="en-US" w:eastAsia="zh-CN"/>
        </w:rPr>
        <w:t>五</w:t>
      </w:r>
      <w:r>
        <w:rPr>
          <w:rFonts w:hint="eastAsia" w:ascii="仿宋" w:hAnsi="仿宋" w:eastAsia="仿宋" w:cs="仿宋"/>
          <w:b/>
          <w:color w:val="auto"/>
          <w:sz w:val="24"/>
          <w:szCs w:val="24"/>
          <w:highlight w:val="none"/>
        </w:rPr>
        <w:t>条  双方的权利和义务</w:t>
      </w:r>
    </w:p>
    <w:p w14:paraId="204581A6">
      <w:pPr>
        <w:spacing w:line="360" w:lineRule="auto"/>
        <w:ind w:firstLine="482" w:firstLineChars="200"/>
        <w:rPr>
          <w:rFonts w:hint="eastAsia" w:ascii="仿宋" w:hAnsi="仿宋" w:eastAsia="仿宋" w:cs="仿宋"/>
          <w:b/>
          <w:bCs w:val="0"/>
          <w:color w:val="auto"/>
          <w:sz w:val="24"/>
          <w:szCs w:val="24"/>
          <w:highlight w:val="none"/>
        </w:rPr>
      </w:pPr>
      <w:r>
        <w:rPr>
          <w:rFonts w:hint="eastAsia" w:ascii="仿宋" w:hAnsi="仿宋" w:eastAsia="仿宋" w:cs="仿宋"/>
          <w:b/>
          <w:bCs w:val="0"/>
          <w:color w:val="auto"/>
          <w:sz w:val="24"/>
          <w:szCs w:val="24"/>
          <w:highlight w:val="none"/>
          <w:lang w:val="en-US" w:eastAsia="zh-CN"/>
        </w:rPr>
        <w:t>一、</w:t>
      </w:r>
      <w:r>
        <w:rPr>
          <w:rFonts w:hint="eastAsia" w:ascii="仿宋" w:hAnsi="仿宋" w:eastAsia="仿宋" w:cs="仿宋"/>
          <w:b/>
          <w:bCs w:val="0"/>
          <w:color w:val="auto"/>
          <w:sz w:val="24"/>
          <w:szCs w:val="24"/>
          <w:highlight w:val="none"/>
        </w:rPr>
        <w:t>甲方的权利与义务</w:t>
      </w:r>
    </w:p>
    <w:p w14:paraId="55DCAA08">
      <w:pPr>
        <w:adjustRightInd w:val="0"/>
        <w:spacing w:line="360" w:lineRule="auto"/>
        <w:ind w:firstLine="480" w:firstLineChars="200"/>
        <w:jc w:val="left"/>
        <w:textAlignment w:val="baseline"/>
        <w:rPr>
          <w:rFonts w:hint="eastAsia" w:ascii="仿宋" w:hAnsi="仿宋" w:eastAsia="仿宋" w:cs="仿宋"/>
          <w:bCs/>
          <w:color w:val="auto"/>
          <w:sz w:val="24"/>
          <w:szCs w:val="32"/>
          <w:highlight w:val="none"/>
        </w:rPr>
      </w:pPr>
      <w:r>
        <w:rPr>
          <w:rFonts w:hint="eastAsia" w:ascii="仿宋" w:hAnsi="仿宋" w:eastAsia="仿宋" w:cs="仿宋"/>
          <w:bCs/>
          <w:color w:val="auto"/>
          <w:sz w:val="24"/>
          <w:szCs w:val="32"/>
          <w:highlight w:val="none"/>
        </w:rPr>
        <w:t>1</w:t>
      </w:r>
      <w:r>
        <w:rPr>
          <w:rFonts w:hint="eastAsia" w:ascii="仿宋" w:hAnsi="仿宋" w:eastAsia="仿宋" w:cs="仿宋"/>
          <w:bCs/>
          <w:color w:val="auto"/>
          <w:sz w:val="24"/>
          <w:szCs w:val="32"/>
          <w:highlight w:val="none"/>
          <w:lang w:val="en-US" w:eastAsia="zh-CN"/>
        </w:rPr>
        <w:t>.</w:t>
      </w:r>
      <w:r>
        <w:rPr>
          <w:rFonts w:hint="eastAsia" w:ascii="仿宋" w:hAnsi="仿宋" w:eastAsia="仿宋" w:cs="仿宋"/>
          <w:bCs/>
          <w:color w:val="auto"/>
          <w:sz w:val="24"/>
          <w:szCs w:val="32"/>
          <w:highlight w:val="none"/>
        </w:rPr>
        <w:t>甲方有权对合同规定范围内乙方的服务行为进行监督和检查，拥有监管权。有权核对乙方提供服务所配备的人员数量</w:t>
      </w:r>
      <w:r>
        <w:rPr>
          <w:rFonts w:hint="eastAsia" w:ascii="仿宋" w:hAnsi="仿宋" w:eastAsia="仿宋" w:cs="仿宋"/>
          <w:bCs/>
          <w:color w:val="auto"/>
          <w:sz w:val="24"/>
          <w:szCs w:val="32"/>
          <w:highlight w:val="none"/>
          <w:lang w:eastAsia="zh-CN"/>
        </w:rPr>
        <w:t>、设备器材数量及产品质量</w:t>
      </w:r>
      <w:r>
        <w:rPr>
          <w:rFonts w:hint="eastAsia" w:ascii="仿宋" w:hAnsi="仿宋" w:eastAsia="仿宋" w:cs="仿宋"/>
          <w:bCs/>
          <w:color w:val="auto"/>
          <w:sz w:val="24"/>
          <w:szCs w:val="32"/>
          <w:highlight w:val="none"/>
        </w:rPr>
        <w:t>。对甲方认为不合理的部分有权要求乙方限期整改。</w:t>
      </w:r>
    </w:p>
    <w:p w14:paraId="0A7E852B">
      <w:pPr>
        <w:adjustRightInd w:val="0"/>
        <w:spacing w:line="360" w:lineRule="auto"/>
        <w:ind w:firstLine="480" w:firstLineChars="200"/>
        <w:jc w:val="left"/>
        <w:textAlignment w:val="baseline"/>
        <w:rPr>
          <w:rFonts w:hint="eastAsia" w:ascii="仿宋" w:hAnsi="仿宋" w:eastAsia="仿宋" w:cs="仿宋"/>
          <w:bCs/>
          <w:color w:val="auto"/>
          <w:sz w:val="24"/>
          <w:szCs w:val="32"/>
          <w:highlight w:val="none"/>
        </w:rPr>
      </w:pPr>
      <w:r>
        <w:rPr>
          <w:rFonts w:hint="eastAsia" w:ascii="仿宋" w:hAnsi="仿宋" w:eastAsia="仿宋" w:cs="仿宋"/>
          <w:bCs/>
          <w:color w:val="auto"/>
          <w:sz w:val="24"/>
          <w:szCs w:val="32"/>
          <w:highlight w:val="none"/>
          <w:lang w:val="en-US" w:eastAsia="zh-CN"/>
        </w:rPr>
        <w:t>2.</w:t>
      </w:r>
      <w:r>
        <w:rPr>
          <w:rFonts w:hint="eastAsia" w:ascii="仿宋" w:hAnsi="仿宋" w:eastAsia="仿宋" w:cs="仿宋"/>
          <w:bCs/>
          <w:color w:val="auto"/>
          <w:sz w:val="24"/>
          <w:szCs w:val="32"/>
          <w:highlight w:val="none"/>
        </w:rPr>
        <w:t>对因</w:t>
      </w:r>
      <w:r>
        <w:rPr>
          <w:rFonts w:hint="eastAsia" w:ascii="仿宋" w:hAnsi="仿宋" w:eastAsia="仿宋" w:cs="仿宋"/>
          <w:bCs/>
          <w:color w:val="auto"/>
          <w:sz w:val="24"/>
          <w:szCs w:val="32"/>
          <w:highlight w:val="none"/>
          <w:lang w:val="en-US" w:eastAsia="zh-CN"/>
        </w:rPr>
        <w:t>安检</w:t>
      </w:r>
      <w:r>
        <w:rPr>
          <w:rFonts w:hint="eastAsia" w:ascii="仿宋" w:hAnsi="仿宋" w:eastAsia="仿宋" w:cs="仿宋"/>
          <w:bCs/>
          <w:color w:val="auto"/>
          <w:sz w:val="24"/>
          <w:szCs w:val="32"/>
          <w:highlight w:val="none"/>
          <w:lang w:eastAsia="zh-CN"/>
        </w:rPr>
        <w:t>人员</w:t>
      </w:r>
      <w:r>
        <w:rPr>
          <w:rFonts w:hint="eastAsia" w:ascii="仿宋" w:hAnsi="仿宋" w:eastAsia="仿宋" w:cs="仿宋"/>
          <w:bCs/>
          <w:color w:val="auto"/>
          <w:sz w:val="24"/>
          <w:szCs w:val="32"/>
          <w:highlight w:val="none"/>
        </w:rPr>
        <w:t>的过错给甲方造成的经济损失，甲方有权要求乙方赔偿。</w:t>
      </w:r>
    </w:p>
    <w:p w14:paraId="0EB2B541">
      <w:pPr>
        <w:adjustRightInd w:val="0"/>
        <w:spacing w:line="360" w:lineRule="auto"/>
        <w:ind w:firstLine="480" w:firstLineChars="200"/>
        <w:jc w:val="left"/>
        <w:textAlignment w:val="baseline"/>
        <w:rPr>
          <w:rFonts w:hint="eastAsia" w:ascii="仿宋" w:hAnsi="仿宋" w:eastAsia="仿宋" w:cs="仿宋"/>
          <w:bCs/>
          <w:color w:val="auto"/>
          <w:sz w:val="24"/>
          <w:szCs w:val="32"/>
          <w:highlight w:val="none"/>
        </w:rPr>
      </w:pPr>
      <w:r>
        <w:rPr>
          <w:rFonts w:hint="eastAsia" w:ascii="仿宋" w:hAnsi="仿宋" w:eastAsia="仿宋" w:cs="仿宋"/>
          <w:bCs/>
          <w:color w:val="auto"/>
          <w:sz w:val="24"/>
          <w:szCs w:val="32"/>
          <w:highlight w:val="none"/>
          <w:lang w:val="en-US" w:eastAsia="zh-CN"/>
        </w:rPr>
        <w:t>3.</w:t>
      </w:r>
      <w:r>
        <w:rPr>
          <w:rFonts w:hint="eastAsia" w:ascii="仿宋" w:hAnsi="仿宋" w:eastAsia="仿宋" w:cs="仿宋"/>
          <w:bCs/>
          <w:color w:val="auto"/>
          <w:sz w:val="24"/>
          <w:szCs w:val="32"/>
          <w:highlight w:val="none"/>
        </w:rPr>
        <w:t>甲方有权对乙方</w:t>
      </w:r>
      <w:r>
        <w:rPr>
          <w:rFonts w:hint="eastAsia" w:ascii="仿宋" w:hAnsi="仿宋" w:eastAsia="仿宋" w:cs="仿宋"/>
          <w:bCs/>
          <w:color w:val="auto"/>
          <w:sz w:val="24"/>
          <w:szCs w:val="32"/>
          <w:highlight w:val="none"/>
          <w:lang w:eastAsia="zh-CN"/>
        </w:rPr>
        <w:t>拟派</w:t>
      </w:r>
      <w:r>
        <w:rPr>
          <w:rFonts w:hint="eastAsia" w:ascii="仿宋" w:hAnsi="仿宋" w:eastAsia="仿宋" w:cs="仿宋"/>
          <w:bCs/>
          <w:color w:val="auto"/>
          <w:sz w:val="24"/>
          <w:szCs w:val="32"/>
          <w:highlight w:val="none"/>
        </w:rPr>
        <w:t>的</w:t>
      </w:r>
      <w:r>
        <w:rPr>
          <w:rFonts w:hint="eastAsia" w:ascii="仿宋" w:hAnsi="仿宋" w:eastAsia="仿宋" w:cs="仿宋"/>
          <w:bCs/>
          <w:color w:val="auto"/>
          <w:sz w:val="24"/>
          <w:szCs w:val="32"/>
          <w:highlight w:val="none"/>
          <w:lang w:val="en-US" w:eastAsia="zh-CN"/>
        </w:rPr>
        <w:t>安检</w:t>
      </w:r>
      <w:r>
        <w:rPr>
          <w:rFonts w:hint="eastAsia" w:ascii="仿宋" w:hAnsi="仿宋" w:eastAsia="仿宋" w:cs="仿宋"/>
          <w:bCs/>
          <w:color w:val="auto"/>
          <w:sz w:val="24"/>
          <w:szCs w:val="32"/>
          <w:highlight w:val="none"/>
          <w:lang w:eastAsia="zh-CN"/>
        </w:rPr>
        <w:t>人员</w:t>
      </w:r>
      <w:r>
        <w:rPr>
          <w:rFonts w:hint="eastAsia" w:ascii="仿宋" w:hAnsi="仿宋" w:eastAsia="仿宋" w:cs="仿宋"/>
          <w:bCs/>
          <w:color w:val="auto"/>
          <w:sz w:val="24"/>
          <w:szCs w:val="32"/>
          <w:highlight w:val="none"/>
        </w:rPr>
        <w:t>进行</w:t>
      </w:r>
      <w:r>
        <w:rPr>
          <w:rFonts w:hint="eastAsia" w:ascii="仿宋" w:hAnsi="仿宋" w:eastAsia="仿宋" w:cs="仿宋"/>
          <w:bCs/>
          <w:color w:val="auto"/>
          <w:sz w:val="24"/>
          <w:szCs w:val="32"/>
          <w:highlight w:val="none"/>
          <w:lang w:eastAsia="zh-CN"/>
        </w:rPr>
        <w:t>考察</w:t>
      </w:r>
      <w:r>
        <w:rPr>
          <w:rFonts w:hint="eastAsia" w:ascii="仿宋" w:hAnsi="仿宋" w:eastAsia="仿宋" w:cs="仿宋"/>
          <w:bCs/>
          <w:color w:val="auto"/>
          <w:sz w:val="24"/>
          <w:szCs w:val="32"/>
          <w:highlight w:val="none"/>
        </w:rPr>
        <w:t>管理，对参与管理的</w:t>
      </w:r>
      <w:r>
        <w:rPr>
          <w:rFonts w:hint="eastAsia" w:ascii="仿宋" w:hAnsi="仿宋" w:eastAsia="仿宋" w:cs="仿宋"/>
          <w:bCs/>
          <w:color w:val="auto"/>
          <w:sz w:val="24"/>
          <w:szCs w:val="32"/>
          <w:highlight w:val="none"/>
          <w:lang w:eastAsia="zh-CN"/>
        </w:rPr>
        <w:t>负责人</w:t>
      </w:r>
      <w:r>
        <w:rPr>
          <w:rFonts w:hint="eastAsia" w:ascii="仿宋" w:hAnsi="仿宋" w:eastAsia="仿宋" w:cs="仿宋"/>
          <w:bCs/>
          <w:color w:val="auto"/>
          <w:sz w:val="24"/>
          <w:szCs w:val="32"/>
          <w:highlight w:val="none"/>
        </w:rPr>
        <w:t>选任享有否决权。</w:t>
      </w:r>
    </w:p>
    <w:p w14:paraId="0FC3F8EE">
      <w:pPr>
        <w:adjustRightInd w:val="0"/>
        <w:spacing w:line="360" w:lineRule="auto"/>
        <w:ind w:firstLine="480" w:firstLineChars="200"/>
        <w:jc w:val="left"/>
        <w:textAlignment w:val="baseline"/>
        <w:rPr>
          <w:rFonts w:hint="eastAsia" w:ascii="仿宋" w:hAnsi="仿宋" w:eastAsia="仿宋" w:cs="仿宋"/>
          <w:bCs/>
          <w:color w:val="auto"/>
          <w:sz w:val="24"/>
          <w:szCs w:val="32"/>
          <w:highlight w:val="none"/>
        </w:rPr>
      </w:pPr>
      <w:r>
        <w:rPr>
          <w:rFonts w:hint="eastAsia" w:ascii="仿宋" w:hAnsi="仿宋" w:eastAsia="仿宋" w:cs="仿宋"/>
          <w:bCs/>
          <w:color w:val="auto"/>
          <w:sz w:val="24"/>
          <w:szCs w:val="32"/>
          <w:highlight w:val="none"/>
          <w:lang w:val="en-US" w:eastAsia="zh-CN"/>
        </w:rPr>
        <w:t>4.</w:t>
      </w:r>
      <w:r>
        <w:rPr>
          <w:rFonts w:hint="eastAsia" w:ascii="仿宋" w:hAnsi="仿宋" w:eastAsia="仿宋" w:cs="仿宋"/>
          <w:bCs/>
          <w:color w:val="auto"/>
          <w:sz w:val="24"/>
          <w:szCs w:val="32"/>
          <w:highlight w:val="none"/>
        </w:rPr>
        <w:t>甲方有权向乙方派出的工作人员确定工作职责并提出合理的管理要求。</w:t>
      </w:r>
    </w:p>
    <w:p w14:paraId="7857624A">
      <w:pPr>
        <w:adjustRightInd w:val="0"/>
        <w:spacing w:line="360" w:lineRule="auto"/>
        <w:ind w:firstLine="480" w:firstLineChars="200"/>
        <w:jc w:val="left"/>
        <w:textAlignment w:val="baseline"/>
        <w:rPr>
          <w:rFonts w:hint="eastAsia" w:ascii="仿宋" w:hAnsi="仿宋" w:eastAsia="仿宋" w:cs="仿宋"/>
          <w:bCs/>
          <w:color w:val="auto"/>
          <w:sz w:val="24"/>
          <w:szCs w:val="32"/>
          <w:highlight w:val="none"/>
          <w:lang w:val="en-US" w:eastAsia="zh-CN"/>
        </w:rPr>
      </w:pPr>
      <w:r>
        <w:rPr>
          <w:rFonts w:hint="eastAsia" w:ascii="仿宋" w:hAnsi="仿宋" w:eastAsia="仿宋" w:cs="仿宋"/>
          <w:bCs/>
          <w:color w:val="auto"/>
          <w:sz w:val="24"/>
          <w:szCs w:val="32"/>
          <w:highlight w:val="none"/>
          <w:lang w:val="en-US" w:eastAsia="zh-CN"/>
        </w:rPr>
        <w:t>5.甲方有权要求乙方出具每班人员签到表。</w:t>
      </w:r>
    </w:p>
    <w:p w14:paraId="39FA70E4">
      <w:pPr>
        <w:adjustRightInd w:val="0"/>
        <w:spacing w:line="360" w:lineRule="auto"/>
        <w:ind w:firstLine="480" w:firstLineChars="200"/>
        <w:jc w:val="left"/>
        <w:textAlignment w:val="baseline"/>
        <w:rPr>
          <w:rFonts w:hint="eastAsia" w:ascii="仿宋" w:hAnsi="仿宋" w:eastAsia="仿宋" w:cs="仿宋"/>
          <w:bCs/>
          <w:color w:val="auto"/>
          <w:sz w:val="24"/>
          <w:szCs w:val="32"/>
          <w:highlight w:val="none"/>
          <w:lang w:val="en-US" w:eastAsia="zh-CN"/>
        </w:rPr>
      </w:pPr>
      <w:r>
        <w:rPr>
          <w:rFonts w:hint="eastAsia" w:ascii="仿宋" w:hAnsi="仿宋" w:eastAsia="仿宋" w:cs="仿宋"/>
          <w:bCs/>
          <w:color w:val="auto"/>
          <w:sz w:val="24"/>
          <w:szCs w:val="32"/>
          <w:highlight w:val="none"/>
          <w:lang w:val="en-US" w:eastAsia="zh-CN"/>
        </w:rPr>
        <w:t>6.甲方有权要求乙方提供安检设备器材合格证书或检验合格证书，以保证设备器材的使用与安全性。</w:t>
      </w:r>
    </w:p>
    <w:p w14:paraId="53D51E07">
      <w:pPr>
        <w:spacing w:line="360" w:lineRule="auto"/>
        <w:ind w:firstLine="482" w:firstLineChars="200"/>
        <w:rPr>
          <w:rFonts w:hint="eastAsia" w:ascii="仿宋" w:hAnsi="仿宋" w:eastAsia="仿宋" w:cs="仿宋"/>
          <w:b/>
          <w:bCs w:val="0"/>
          <w:color w:val="auto"/>
          <w:sz w:val="24"/>
          <w:szCs w:val="24"/>
          <w:highlight w:val="none"/>
        </w:rPr>
      </w:pPr>
      <w:r>
        <w:rPr>
          <w:rFonts w:hint="eastAsia" w:ascii="仿宋" w:hAnsi="仿宋" w:eastAsia="仿宋" w:cs="仿宋"/>
          <w:b/>
          <w:bCs w:val="0"/>
          <w:color w:val="auto"/>
          <w:sz w:val="24"/>
          <w:szCs w:val="24"/>
          <w:highlight w:val="none"/>
          <w:lang w:val="en-US" w:eastAsia="zh-CN"/>
        </w:rPr>
        <w:t>二、</w:t>
      </w:r>
      <w:r>
        <w:rPr>
          <w:rFonts w:hint="eastAsia" w:ascii="仿宋" w:hAnsi="仿宋" w:eastAsia="仿宋" w:cs="仿宋"/>
          <w:b/>
          <w:bCs w:val="0"/>
          <w:color w:val="auto"/>
          <w:sz w:val="24"/>
          <w:szCs w:val="24"/>
          <w:highlight w:val="none"/>
        </w:rPr>
        <w:t>乙方的权利与义务</w:t>
      </w:r>
    </w:p>
    <w:p w14:paraId="1FF1739F">
      <w:pPr>
        <w:adjustRightInd w:val="0"/>
        <w:spacing w:line="360" w:lineRule="auto"/>
        <w:ind w:firstLine="480" w:firstLineChars="200"/>
        <w:jc w:val="left"/>
        <w:textAlignment w:val="baseline"/>
        <w:rPr>
          <w:rFonts w:hint="eastAsia" w:ascii="仿宋" w:hAnsi="仿宋" w:eastAsia="仿宋" w:cs="仿宋"/>
          <w:bCs/>
          <w:color w:val="auto"/>
          <w:sz w:val="24"/>
          <w:szCs w:val="32"/>
          <w:highlight w:val="none"/>
        </w:rPr>
      </w:pPr>
      <w:r>
        <w:rPr>
          <w:rFonts w:hint="eastAsia" w:ascii="仿宋" w:hAnsi="仿宋" w:eastAsia="仿宋" w:cs="仿宋"/>
          <w:bCs/>
          <w:color w:val="auto"/>
          <w:sz w:val="24"/>
          <w:szCs w:val="32"/>
          <w:highlight w:val="none"/>
        </w:rPr>
        <w:t>1</w:t>
      </w:r>
      <w:r>
        <w:rPr>
          <w:rFonts w:hint="eastAsia" w:ascii="仿宋" w:hAnsi="仿宋" w:eastAsia="仿宋" w:cs="仿宋"/>
          <w:bCs/>
          <w:color w:val="auto"/>
          <w:sz w:val="24"/>
          <w:szCs w:val="32"/>
          <w:highlight w:val="none"/>
          <w:lang w:val="en-US" w:eastAsia="zh-CN"/>
        </w:rPr>
        <w:t>.</w:t>
      </w:r>
      <w:r>
        <w:rPr>
          <w:rFonts w:hint="eastAsia" w:ascii="仿宋" w:hAnsi="仿宋" w:eastAsia="仿宋" w:cs="仿宋"/>
          <w:bCs/>
          <w:color w:val="auto"/>
          <w:sz w:val="24"/>
          <w:szCs w:val="32"/>
          <w:highlight w:val="none"/>
        </w:rPr>
        <w:t>乙方的</w:t>
      </w:r>
      <w:r>
        <w:rPr>
          <w:rFonts w:hint="eastAsia" w:ascii="仿宋" w:hAnsi="仿宋" w:eastAsia="仿宋" w:cs="仿宋"/>
          <w:bCs/>
          <w:color w:val="auto"/>
          <w:sz w:val="24"/>
          <w:szCs w:val="32"/>
          <w:highlight w:val="none"/>
          <w:lang w:val="en-US" w:eastAsia="zh-CN"/>
        </w:rPr>
        <w:t>安检</w:t>
      </w:r>
      <w:r>
        <w:rPr>
          <w:rFonts w:hint="eastAsia" w:ascii="仿宋" w:hAnsi="仿宋" w:eastAsia="仿宋" w:cs="仿宋"/>
          <w:bCs/>
          <w:color w:val="auto"/>
          <w:sz w:val="24"/>
          <w:szCs w:val="32"/>
          <w:highlight w:val="none"/>
          <w:lang w:eastAsia="zh-CN"/>
        </w:rPr>
        <w:t>人员</w:t>
      </w:r>
      <w:r>
        <w:rPr>
          <w:rFonts w:hint="eastAsia" w:ascii="仿宋" w:hAnsi="仿宋" w:eastAsia="仿宋" w:cs="仿宋"/>
          <w:bCs/>
          <w:color w:val="auto"/>
          <w:sz w:val="24"/>
          <w:szCs w:val="32"/>
          <w:highlight w:val="none"/>
        </w:rPr>
        <w:t>应对甲方指定的人员、场所等提供门卫、巡逻、安全检查以及安全技术防范、安全风险评估等服务。</w:t>
      </w:r>
    </w:p>
    <w:p w14:paraId="448C2861">
      <w:pPr>
        <w:adjustRightInd w:val="0"/>
        <w:spacing w:line="360" w:lineRule="auto"/>
        <w:ind w:firstLine="480" w:firstLineChars="200"/>
        <w:jc w:val="left"/>
        <w:textAlignment w:val="baseline"/>
        <w:rPr>
          <w:rFonts w:hint="eastAsia" w:ascii="仿宋" w:hAnsi="仿宋" w:eastAsia="仿宋" w:cs="仿宋"/>
          <w:bCs/>
          <w:color w:val="auto"/>
          <w:sz w:val="24"/>
          <w:szCs w:val="32"/>
          <w:highlight w:val="none"/>
        </w:rPr>
      </w:pPr>
      <w:r>
        <w:rPr>
          <w:rFonts w:hint="eastAsia" w:ascii="仿宋" w:hAnsi="仿宋" w:eastAsia="仿宋" w:cs="仿宋"/>
          <w:bCs/>
          <w:color w:val="auto"/>
          <w:sz w:val="24"/>
          <w:szCs w:val="32"/>
          <w:highlight w:val="none"/>
        </w:rPr>
        <w:t>2</w:t>
      </w:r>
      <w:r>
        <w:rPr>
          <w:rFonts w:hint="eastAsia" w:ascii="仿宋" w:hAnsi="仿宋" w:eastAsia="仿宋" w:cs="仿宋"/>
          <w:bCs/>
          <w:color w:val="auto"/>
          <w:sz w:val="24"/>
          <w:szCs w:val="32"/>
          <w:highlight w:val="none"/>
          <w:lang w:val="en-US" w:eastAsia="zh-CN"/>
        </w:rPr>
        <w:t>.</w:t>
      </w:r>
      <w:r>
        <w:rPr>
          <w:rFonts w:hint="eastAsia" w:ascii="仿宋" w:hAnsi="仿宋" w:eastAsia="仿宋" w:cs="仿宋"/>
          <w:bCs/>
          <w:color w:val="auto"/>
          <w:sz w:val="24"/>
          <w:szCs w:val="32"/>
          <w:highlight w:val="none"/>
        </w:rPr>
        <w:t>严禁使用不适合</w:t>
      </w:r>
      <w:r>
        <w:rPr>
          <w:rFonts w:hint="eastAsia" w:ascii="仿宋" w:hAnsi="仿宋" w:eastAsia="仿宋" w:cs="仿宋"/>
          <w:bCs/>
          <w:color w:val="auto"/>
          <w:sz w:val="24"/>
          <w:szCs w:val="32"/>
          <w:highlight w:val="none"/>
          <w:lang w:val="en-US" w:eastAsia="zh-CN"/>
        </w:rPr>
        <w:t>安检</w:t>
      </w:r>
      <w:r>
        <w:rPr>
          <w:rFonts w:hint="eastAsia" w:ascii="仿宋" w:hAnsi="仿宋" w:eastAsia="仿宋" w:cs="仿宋"/>
          <w:bCs/>
          <w:color w:val="auto"/>
          <w:sz w:val="24"/>
          <w:szCs w:val="32"/>
          <w:highlight w:val="none"/>
          <w:lang w:eastAsia="zh-CN"/>
        </w:rPr>
        <w:t>人员</w:t>
      </w:r>
      <w:r>
        <w:rPr>
          <w:rFonts w:hint="eastAsia" w:ascii="仿宋" w:hAnsi="仿宋" w:eastAsia="仿宋" w:cs="仿宋"/>
          <w:bCs/>
          <w:color w:val="auto"/>
          <w:sz w:val="24"/>
          <w:szCs w:val="32"/>
          <w:highlight w:val="none"/>
        </w:rPr>
        <w:t>服务工作的人员到甲方工作；乙方</w:t>
      </w:r>
      <w:r>
        <w:rPr>
          <w:rFonts w:hint="eastAsia" w:ascii="仿宋" w:hAnsi="仿宋" w:eastAsia="仿宋" w:cs="仿宋"/>
          <w:bCs/>
          <w:color w:val="auto"/>
          <w:sz w:val="24"/>
          <w:szCs w:val="32"/>
          <w:highlight w:val="none"/>
          <w:lang w:eastAsia="zh-CN"/>
        </w:rPr>
        <w:t>应</w:t>
      </w:r>
      <w:r>
        <w:rPr>
          <w:rFonts w:hint="eastAsia" w:ascii="仿宋" w:hAnsi="仿宋" w:eastAsia="仿宋" w:cs="仿宋"/>
          <w:bCs/>
          <w:color w:val="auto"/>
          <w:sz w:val="24"/>
          <w:szCs w:val="32"/>
          <w:highlight w:val="none"/>
        </w:rPr>
        <w:t>保证甲方</w:t>
      </w:r>
      <w:r>
        <w:rPr>
          <w:rFonts w:hint="eastAsia" w:ascii="仿宋" w:hAnsi="仿宋" w:eastAsia="仿宋" w:cs="仿宋"/>
          <w:bCs/>
          <w:color w:val="auto"/>
          <w:sz w:val="24"/>
          <w:szCs w:val="32"/>
          <w:highlight w:val="none"/>
          <w:lang w:val="en-US" w:eastAsia="zh-CN"/>
        </w:rPr>
        <w:t>安检</w:t>
      </w:r>
      <w:r>
        <w:rPr>
          <w:rFonts w:hint="eastAsia" w:ascii="仿宋" w:hAnsi="仿宋" w:eastAsia="仿宋" w:cs="仿宋"/>
          <w:bCs/>
          <w:color w:val="auto"/>
          <w:sz w:val="24"/>
          <w:szCs w:val="32"/>
          <w:highlight w:val="none"/>
          <w:lang w:eastAsia="zh-CN"/>
        </w:rPr>
        <w:t>人员</w:t>
      </w:r>
      <w:r>
        <w:rPr>
          <w:rFonts w:hint="eastAsia" w:ascii="仿宋" w:hAnsi="仿宋" w:eastAsia="仿宋" w:cs="仿宋"/>
          <w:bCs/>
          <w:color w:val="auto"/>
          <w:sz w:val="24"/>
          <w:szCs w:val="32"/>
          <w:highlight w:val="none"/>
        </w:rPr>
        <w:t>服务工作的连续性。</w:t>
      </w:r>
    </w:p>
    <w:p w14:paraId="14ECC2F5">
      <w:pPr>
        <w:adjustRightInd w:val="0"/>
        <w:spacing w:line="360" w:lineRule="auto"/>
        <w:ind w:firstLine="480" w:firstLineChars="200"/>
        <w:jc w:val="left"/>
        <w:textAlignment w:val="baseline"/>
        <w:rPr>
          <w:rFonts w:hint="eastAsia" w:ascii="仿宋" w:hAnsi="仿宋" w:eastAsia="仿宋" w:cs="仿宋"/>
          <w:bCs/>
          <w:color w:val="auto"/>
          <w:sz w:val="24"/>
          <w:szCs w:val="32"/>
          <w:highlight w:val="none"/>
          <w:lang w:eastAsia="zh-CN"/>
        </w:rPr>
      </w:pPr>
      <w:r>
        <w:rPr>
          <w:rFonts w:hint="eastAsia" w:ascii="仿宋" w:hAnsi="仿宋" w:eastAsia="仿宋" w:cs="仿宋"/>
          <w:bCs/>
          <w:color w:val="auto"/>
          <w:sz w:val="24"/>
          <w:szCs w:val="32"/>
          <w:highlight w:val="none"/>
        </w:rPr>
        <w:t>3</w:t>
      </w:r>
      <w:r>
        <w:rPr>
          <w:rFonts w:hint="eastAsia" w:ascii="仿宋" w:hAnsi="仿宋" w:eastAsia="仿宋" w:cs="仿宋"/>
          <w:bCs/>
          <w:color w:val="auto"/>
          <w:sz w:val="24"/>
          <w:szCs w:val="32"/>
          <w:highlight w:val="none"/>
          <w:lang w:val="en-US" w:eastAsia="zh-CN"/>
        </w:rPr>
        <w:t>.</w:t>
      </w:r>
      <w:r>
        <w:rPr>
          <w:rFonts w:hint="eastAsia" w:ascii="仿宋" w:hAnsi="仿宋" w:eastAsia="仿宋" w:cs="仿宋"/>
          <w:bCs/>
          <w:color w:val="auto"/>
          <w:sz w:val="24"/>
          <w:szCs w:val="32"/>
          <w:highlight w:val="none"/>
        </w:rPr>
        <w:t>乙方保证按照劳动法的规定与</w:t>
      </w:r>
      <w:r>
        <w:rPr>
          <w:rFonts w:hint="eastAsia" w:ascii="仿宋" w:hAnsi="仿宋" w:eastAsia="仿宋" w:cs="仿宋"/>
          <w:bCs/>
          <w:color w:val="auto"/>
          <w:sz w:val="24"/>
          <w:szCs w:val="32"/>
          <w:highlight w:val="none"/>
          <w:lang w:eastAsia="zh-CN"/>
        </w:rPr>
        <w:t>拟派</w:t>
      </w:r>
      <w:r>
        <w:rPr>
          <w:rFonts w:hint="eastAsia" w:ascii="仿宋" w:hAnsi="仿宋" w:eastAsia="仿宋" w:cs="仿宋"/>
          <w:bCs/>
          <w:color w:val="auto"/>
          <w:sz w:val="24"/>
          <w:szCs w:val="32"/>
          <w:highlight w:val="none"/>
        </w:rPr>
        <w:t>甲方的</w:t>
      </w:r>
      <w:r>
        <w:rPr>
          <w:rFonts w:hint="eastAsia" w:ascii="仿宋" w:hAnsi="仿宋" w:eastAsia="仿宋" w:cs="仿宋"/>
          <w:bCs/>
          <w:color w:val="auto"/>
          <w:sz w:val="24"/>
          <w:szCs w:val="32"/>
          <w:highlight w:val="none"/>
          <w:lang w:val="en-US" w:eastAsia="zh-CN"/>
        </w:rPr>
        <w:t>安检</w:t>
      </w:r>
      <w:r>
        <w:rPr>
          <w:rFonts w:hint="eastAsia" w:ascii="仿宋" w:hAnsi="仿宋" w:eastAsia="仿宋" w:cs="仿宋"/>
          <w:bCs/>
          <w:color w:val="auto"/>
          <w:sz w:val="24"/>
          <w:szCs w:val="32"/>
          <w:highlight w:val="none"/>
          <w:lang w:eastAsia="zh-CN"/>
        </w:rPr>
        <w:t>人员</w:t>
      </w:r>
      <w:r>
        <w:rPr>
          <w:rFonts w:hint="eastAsia" w:ascii="仿宋" w:hAnsi="仿宋" w:eastAsia="仿宋" w:cs="仿宋"/>
          <w:bCs/>
          <w:color w:val="auto"/>
          <w:sz w:val="24"/>
          <w:szCs w:val="32"/>
          <w:highlight w:val="none"/>
        </w:rPr>
        <w:t>签订合法有效的劳动合同。确保为</w:t>
      </w:r>
      <w:r>
        <w:rPr>
          <w:rFonts w:hint="eastAsia" w:ascii="仿宋" w:hAnsi="仿宋" w:eastAsia="仿宋" w:cs="仿宋"/>
          <w:bCs/>
          <w:color w:val="auto"/>
          <w:sz w:val="24"/>
          <w:szCs w:val="32"/>
          <w:highlight w:val="none"/>
          <w:lang w:val="en-US" w:eastAsia="zh-CN"/>
        </w:rPr>
        <w:t>安检</w:t>
      </w:r>
      <w:r>
        <w:rPr>
          <w:rFonts w:hint="eastAsia" w:ascii="仿宋" w:hAnsi="仿宋" w:eastAsia="仿宋" w:cs="仿宋"/>
          <w:bCs/>
          <w:color w:val="auto"/>
          <w:sz w:val="24"/>
          <w:szCs w:val="32"/>
          <w:highlight w:val="none"/>
          <w:lang w:eastAsia="zh-CN"/>
        </w:rPr>
        <w:t>人员</w:t>
      </w:r>
      <w:r>
        <w:rPr>
          <w:rFonts w:hint="eastAsia" w:ascii="仿宋" w:hAnsi="仿宋" w:eastAsia="仿宋" w:cs="仿宋"/>
          <w:bCs/>
          <w:color w:val="auto"/>
          <w:sz w:val="24"/>
          <w:szCs w:val="32"/>
          <w:highlight w:val="none"/>
        </w:rPr>
        <w:t>及时支付劳动报酬、办理各项社会保险和意外伤害保险。</w:t>
      </w:r>
      <w:r>
        <w:rPr>
          <w:rFonts w:hint="eastAsia" w:ascii="仿宋" w:hAnsi="仿宋" w:eastAsia="仿宋" w:cs="仿宋"/>
          <w:bCs/>
          <w:color w:val="auto"/>
          <w:sz w:val="24"/>
          <w:szCs w:val="32"/>
          <w:highlight w:val="none"/>
          <w:lang w:eastAsia="zh-CN"/>
        </w:rPr>
        <w:t>乙方应保证</w:t>
      </w:r>
      <w:r>
        <w:rPr>
          <w:rFonts w:hint="eastAsia" w:ascii="仿宋" w:hAnsi="仿宋" w:eastAsia="仿宋" w:cs="仿宋"/>
          <w:bCs/>
          <w:color w:val="auto"/>
          <w:sz w:val="24"/>
          <w:szCs w:val="32"/>
          <w:highlight w:val="none"/>
          <w:lang w:val="en-US" w:eastAsia="zh-CN"/>
        </w:rPr>
        <w:t>安检</w:t>
      </w:r>
      <w:r>
        <w:rPr>
          <w:rFonts w:hint="eastAsia" w:ascii="仿宋" w:hAnsi="仿宋" w:eastAsia="仿宋" w:cs="仿宋"/>
          <w:bCs/>
          <w:color w:val="auto"/>
          <w:sz w:val="24"/>
          <w:szCs w:val="32"/>
          <w:highlight w:val="none"/>
          <w:lang w:eastAsia="zh-CN"/>
        </w:rPr>
        <w:t>人员人身安全。</w:t>
      </w:r>
    </w:p>
    <w:p w14:paraId="58484BCF">
      <w:pPr>
        <w:adjustRightInd w:val="0"/>
        <w:spacing w:line="360" w:lineRule="auto"/>
        <w:ind w:firstLine="480" w:firstLineChars="200"/>
        <w:jc w:val="left"/>
        <w:textAlignment w:val="baseline"/>
        <w:rPr>
          <w:rFonts w:hint="eastAsia" w:ascii="仿宋" w:hAnsi="仿宋" w:eastAsia="仿宋" w:cs="仿宋"/>
          <w:bCs/>
          <w:color w:val="auto"/>
          <w:sz w:val="24"/>
          <w:szCs w:val="32"/>
          <w:highlight w:val="none"/>
        </w:rPr>
      </w:pPr>
      <w:r>
        <w:rPr>
          <w:rFonts w:hint="eastAsia" w:ascii="仿宋" w:hAnsi="仿宋" w:eastAsia="仿宋" w:cs="仿宋"/>
          <w:bCs/>
          <w:color w:val="auto"/>
          <w:sz w:val="24"/>
          <w:szCs w:val="32"/>
          <w:highlight w:val="none"/>
        </w:rPr>
        <w:t>4</w:t>
      </w:r>
      <w:r>
        <w:rPr>
          <w:rFonts w:hint="eastAsia" w:ascii="仿宋" w:hAnsi="仿宋" w:eastAsia="仿宋" w:cs="仿宋"/>
          <w:bCs/>
          <w:color w:val="auto"/>
          <w:sz w:val="24"/>
          <w:szCs w:val="32"/>
          <w:highlight w:val="none"/>
          <w:lang w:val="en-US" w:eastAsia="zh-CN"/>
        </w:rPr>
        <w:t>.</w:t>
      </w:r>
      <w:r>
        <w:rPr>
          <w:rFonts w:hint="eastAsia" w:ascii="仿宋" w:hAnsi="仿宋" w:eastAsia="仿宋" w:cs="仿宋"/>
          <w:bCs/>
          <w:color w:val="auto"/>
          <w:sz w:val="24"/>
          <w:szCs w:val="32"/>
          <w:highlight w:val="none"/>
        </w:rPr>
        <w:t>乙方负责</w:t>
      </w:r>
      <w:r>
        <w:rPr>
          <w:rFonts w:hint="eastAsia" w:ascii="仿宋" w:hAnsi="仿宋" w:eastAsia="仿宋" w:cs="仿宋"/>
          <w:bCs/>
          <w:color w:val="auto"/>
          <w:sz w:val="24"/>
          <w:szCs w:val="32"/>
          <w:highlight w:val="none"/>
          <w:lang w:val="en-US" w:eastAsia="zh-CN"/>
        </w:rPr>
        <w:t>安检</w:t>
      </w:r>
      <w:r>
        <w:rPr>
          <w:rFonts w:hint="eastAsia" w:ascii="仿宋" w:hAnsi="仿宋" w:eastAsia="仿宋" w:cs="仿宋"/>
          <w:bCs/>
          <w:color w:val="auto"/>
          <w:sz w:val="24"/>
          <w:szCs w:val="32"/>
          <w:highlight w:val="none"/>
          <w:lang w:eastAsia="zh-CN"/>
        </w:rPr>
        <w:t>人员</w:t>
      </w:r>
      <w:r>
        <w:rPr>
          <w:rFonts w:hint="eastAsia" w:ascii="仿宋" w:hAnsi="仿宋" w:eastAsia="仿宋" w:cs="仿宋"/>
          <w:bCs/>
          <w:color w:val="auto"/>
          <w:sz w:val="24"/>
          <w:szCs w:val="32"/>
          <w:highlight w:val="none"/>
        </w:rPr>
        <w:t>的培训教育和业务素质的提高</w:t>
      </w:r>
      <w:r>
        <w:rPr>
          <w:rFonts w:hint="eastAsia" w:ascii="仿宋" w:hAnsi="仿宋" w:eastAsia="仿宋" w:cs="仿宋"/>
          <w:bCs/>
          <w:color w:val="auto"/>
          <w:sz w:val="24"/>
          <w:szCs w:val="32"/>
          <w:highlight w:val="none"/>
          <w:lang w:eastAsia="zh-CN"/>
        </w:rPr>
        <w:t>，</w:t>
      </w:r>
      <w:r>
        <w:rPr>
          <w:rFonts w:hint="eastAsia" w:ascii="仿宋" w:hAnsi="仿宋" w:eastAsia="仿宋" w:cs="仿宋"/>
          <w:bCs/>
          <w:color w:val="auto"/>
          <w:sz w:val="24"/>
          <w:szCs w:val="32"/>
          <w:highlight w:val="none"/>
        </w:rPr>
        <w:t>以达到甲方的要求。</w:t>
      </w:r>
    </w:p>
    <w:p w14:paraId="1CABA082">
      <w:pPr>
        <w:adjustRightInd w:val="0"/>
        <w:spacing w:line="360" w:lineRule="auto"/>
        <w:ind w:firstLine="480" w:firstLineChars="200"/>
        <w:jc w:val="left"/>
        <w:textAlignment w:val="baseline"/>
        <w:rPr>
          <w:rFonts w:hint="eastAsia" w:ascii="仿宋" w:hAnsi="仿宋" w:eastAsia="仿宋" w:cs="仿宋"/>
          <w:bCs/>
          <w:color w:val="auto"/>
          <w:sz w:val="24"/>
          <w:szCs w:val="32"/>
          <w:highlight w:val="none"/>
        </w:rPr>
      </w:pPr>
      <w:r>
        <w:rPr>
          <w:rFonts w:hint="eastAsia" w:ascii="仿宋" w:hAnsi="仿宋" w:eastAsia="仿宋" w:cs="仿宋"/>
          <w:bCs/>
          <w:color w:val="auto"/>
          <w:sz w:val="24"/>
          <w:szCs w:val="32"/>
          <w:highlight w:val="none"/>
        </w:rPr>
        <w:t>5</w:t>
      </w:r>
      <w:r>
        <w:rPr>
          <w:rFonts w:hint="eastAsia" w:ascii="仿宋" w:hAnsi="仿宋" w:eastAsia="仿宋" w:cs="仿宋"/>
          <w:bCs/>
          <w:color w:val="auto"/>
          <w:sz w:val="24"/>
          <w:szCs w:val="32"/>
          <w:highlight w:val="none"/>
          <w:lang w:val="en-US" w:eastAsia="zh-CN"/>
        </w:rPr>
        <w:t>.</w:t>
      </w:r>
      <w:r>
        <w:rPr>
          <w:rFonts w:hint="eastAsia" w:ascii="仿宋" w:hAnsi="仿宋" w:eastAsia="仿宋" w:cs="仿宋"/>
          <w:bCs/>
          <w:color w:val="auto"/>
          <w:sz w:val="24"/>
          <w:szCs w:val="32"/>
          <w:highlight w:val="none"/>
        </w:rPr>
        <w:t>乙方的</w:t>
      </w:r>
      <w:r>
        <w:rPr>
          <w:rFonts w:hint="eastAsia" w:ascii="仿宋" w:hAnsi="仿宋" w:eastAsia="仿宋" w:cs="仿宋"/>
          <w:bCs/>
          <w:color w:val="auto"/>
          <w:sz w:val="24"/>
          <w:szCs w:val="32"/>
          <w:highlight w:val="none"/>
          <w:lang w:val="en-US" w:eastAsia="zh-CN"/>
        </w:rPr>
        <w:t>安检</w:t>
      </w:r>
      <w:r>
        <w:rPr>
          <w:rFonts w:hint="eastAsia" w:ascii="仿宋" w:hAnsi="仿宋" w:eastAsia="仿宋" w:cs="仿宋"/>
          <w:bCs/>
          <w:color w:val="auto"/>
          <w:sz w:val="24"/>
          <w:szCs w:val="32"/>
          <w:highlight w:val="none"/>
          <w:lang w:eastAsia="zh-CN"/>
        </w:rPr>
        <w:t>人员</w:t>
      </w:r>
      <w:r>
        <w:rPr>
          <w:rFonts w:hint="eastAsia" w:ascii="仿宋" w:hAnsi="仿宋" w:eastAsia="仿宋" w:cs="仿宋"/>
          <w:bCs/>
          <w:color w:val="auto"/>
          <w:sz w:val="24"/>
          <w:szCs w:val="32"/>
          <w:highlight w:val="none"/>
        </w:rPr>
        <w:t>应严格执行甲方的有关规定和甲方提出的工作职责要求；但乙方工作人员有权对甲方的安全隐患提出改进意见和措施，甲方应认真研究改进。</w:t>
      </w:r>
    </w:p>
    <w:p w14:paraId="1C5FCC5B">
      <w:pPr>
        <w:adjustRightInd w:val="0"/>
        <w:spacing w:line="360" w:lineRule="auto"/>
        <w:ind w:firstLine="480" w:firstLineChars="200"/>
        <w:jc w:val="left"/>
        <w:textAlignment w:val="baseline"/>
        <w:rPr>
          <w:rFonts w:hint="eastAsia" w:ascii="仿宋" w:hAnsi="仿宋" w:eastAsia="仿宋" w:cs="仿宋"/>
          <w:bCs/>
          <w:color w:val="auto"/>
          <w:sz w:val="24"/>
          <w:szCs w:val="32"/>
          <w:highlight w:val="none"/>
        </w:rPr>
      </w:pPr>
      <w:r>
        <w:rPr>
          <w:rFonts w:hint="eastAsia" w:ascii="仿宋" w:hAnsi="仿宋" w:eastAsia="仿宋" w:cs="仿宋"/>
          <w:bCs/>
          <w:color w:val="auto"/>
          <w:sz w:val="24"/>
          <w:szCs w:val="32"/>
          <w:highlight w:val="none"/>
          <w:lang w:val="en-US" w:eastAsia="zh-CN"/>
        </w:rPr>
        <w:t>6.</w:t>
      </w:r>
      <w:r>
        <w:rPr>
          <w:rFonts w:hint="eastAsia" w:ascii="仿宋" w:hAnsi="仿宋" w:eastAsia="仿宋" w:cs="仿宋"/>
          <w:bCs/>
          <w:color w:val="auto"/>
          <w:sz w:val="24"/>
          <w:szCs w:val="32"/>
          <w:highlight w:val="none"/>
        </w:rPr>
        <w:t>乙方</w:t>
      </w:r>
      <w:r>
        <w:rPr>
          <w:rFonts w:hint="eastAsia" w:ascii="仿宋" w:hAnsi="仿宋" w:eastAsia="仿宋" w:cs="仿宋"/>
          <w:bCs/>
          <w:color w:val="auto"/>
          <w:sz w:val="24"/>
          <w:szCs w:val="32"/>
          <w:highlight w:val="none"/>
          <w:lang w:val="en-US" w:eastAsia="zh-CN"/>
        </w:rPr>
        <w:t>安检</w:t>
      </w:r>
      <w:r>
        <w:rPr>
          <w:rFonts w:hint="eastAsia" w:ascii="仿宋" w:hAnsi="仿宋" w:eastAsia="仿宋" w:cs="仿宋"/>
          <w:bCs/>
          <w:color w:val="auto"/>
          <w:sz w:val="24"/>
          <w:szCs w:val="32"/>
          <w:highlight w:val="none"/>
          <w:lang w:eastAsia="zh-CN"/>
        </w:rPr>
        <w:t>人员</w:t>
      </w:r>
      <w:r>
        <w:rPr>
          <w:rFonts w:hint="eastAsia" w:ascii="仿宋" w:hAnsi="仿宋" w:eastAsia="仿宋" w:cs="仿宋"/>
          <w:bCs/>
          <w:color w:val="auto"/>
          <w:sz w:val="24"/>
          <w:szCs w:val="32"/>
          <w:highlight w:val="none"/>
        </w:rPr>
        <w:t>应对甲方指定的区域、场所、实施门卫、巡逻、安全检查等服务，保证这些场所秩序和安全。</w:t>
      </w:r>
    </w:p>
    <w:p w14:paraId="6605929D">
      <w:pPr>
        <w:adjustRightInd w:val="0"/>
        <w:spacing w:line="360" w:lineRule="auto"/>
        <w:ind w:firstLine="480" w:firstLineChars="200"/>
        <w:jc w:val="left"/>
        <w:textAlignment w:val="baseline"/>
        <w:rPr>
          <w:rFonts w:hint="eastAsia" w:ascii="仿宋" w:hAnsi="仿宋" w:eastAsia="仿宋" w:cs="仿宋"/>
          <w:bCs/>
          <w:color w:val="auto"/>
          <w:sz w:val="24"/>
          <w:szCs w:val="32"/>
          <w:highlight w:val="none"/>
        </w:rPr>
      </w:pPr>
      <w:r>
        <w:rPr>
          <w:rFonts w:hint="eastAsia" w:ascii="仿宋" w:hAnsi="仿宋" w:eastAsia="仿宋" w:cs="仿宋"/>
          <w:bCs/>
          <w:color w:val="auto"/>
          <w:sz w:val="24"/>
          <w:szCs w:val="32"/>
          <w:highlight w:val="none"/>
          <w:lang w:val="en-US" w:eastAsia="zh-CN"/>
        </w:rPr>
        <w:t>7.</w:t>
      </w:r>
      <w:r>
        <w:rPr>
          <w:rFonts w:hint="eastAsia" w:ascii="仿宋" w:hAnsi="仿宋" w:eastAsia="仿宋" w:cs="仿宋"/>
          <w:bCs/>
          <w:color w:val="auto"/>
          <w:sz w:val="24"/>
          <w:szCs w:val="32"/>
          <w:highlight w:val="none"/>
        </w:rPr>
        <w:t>乙方</w:t>
      </w:r>
      <w:r>
        <w:rPr>
          <w:rFonts w:hint="eastAsia" w:ascii="仿宋" w:hAnsi="仿宋" w:eastAsia="仿宋" w:cs="仿宋"/>
          <w:bCs/>
          <w:color w:val="auto"/>
          <w:sz w:val="24"/>
          <w:szCs w:val="32"/>
          <w:highlight w:val="none"/>
          <w:lang w:val="en-US" w:eastAsia="zh-CN"/>
        </w:rPr>
        <w:t>安检</w:t>
      </w:r>
      <w:r>
        <w:rPr>
          <w:rFonts w:hint="eastAsia" w:ascii="仿宋" w:hAnsi="仿宋" w:eastAsia="仿宋" w:cs="仿宋"/>
          <w:bCs/>
          <w:color w:val="auto"/>
          <w:sz w:val="24"/>
          <w:szCs w:val="32"/>
          <w:highlight w:val="none"/>
          <w:lang w:eastAsia="zh-CN"/>
        </w:rPr>
        <w:t>人员</w:t>
      </w:r>
      <w:r>
        <w:rPr>
          <w:rFonts w:hint="eastAsia" w:ascii="仿宋" w:hAnsi="仿宋" w:eastAsia="仿宋" w:cs="仿宋"/>
          <w:bCs/>
          <w:color w:val="auto"/>
          <w:sz w:val="24"/>
          <w:szCs w:val="32"/>
          <w:highlight w:val="none"/>
        </w:rPr>
        <w:t>在工作期间，应当着</w:t>
      </w:r>
      <w:r>
        <w:rPr>
          <w:rFonts w:hint="eastAsia" w:ascii="仿宋" w:hAnsi="仿宋" w:eastAsia="仿宋" w:cs="仿宋"/>
          <w:bCs/>
          <w:color w:val="auto"/>
          <w:sz w:val="24"/>
          <w:szCs w:val="32"/>
          <w:highlight w:val="none"/>
          <w:lang w:val="en-US" w:eastAsia="zh-CN"/>
        </w:rPr>
        <w:t>安检</w:t>
      </w:r>
      <w:r>
        <w:rPr>
          <w:rFonts w:hint="eastAsia" w:ascii="仿宋" w:hAnsi="仿宋" w:eastAsia="仿宋" w:cs="仿宋"/>
          <w:bCs/>
          <w:color w:val="auto"/>
          <w:sz w:val="24"/>
          <w:szCs w:val="32"/>
          <w:highlight w:val="none"/>
          <w:lang w:eastAsia="zh-CN"/>
        </w:rPr>
        <w:t>人员</w:t>
      </w:r>
      <w:r>
        <w:rPr>
          <w:rFonts w:hint="eastAsia" w:ascii="仿宋" w:hAnsi="仿宋" w:eastAsia="仿宋" w:cs="仿宋"/>
          <w:bCs/>
          <w:color w:val="auto"/>
          <w:sz w:val="24"/>
          <w:szCs w:val="32"/>
          <w:highlight w:val="none"/>
        </w:rPr>
        <w:t>制式服装，佩戴领带、</w:t>
      </w:r>
      <w:r>
        <w:rPr>
          <w:rFonts w:hint="eastAsia" w:ascii="仿宋" w:hAnsi="仿宋" w:eastAsia="仿宋" w:cs="仿宋"/>
          <w:bCs/>
          <w:color w:val="auto"/>
          <w:sz w:val="24"/>
          <w:szCs w:val="32"/>
          <w:highlight w:val="none"/>
          <w:lang w:val="en-US" w:eastAsia="zh-CN"/>
        </w:rPr>
        <w:t>安检</w:t>
      </w:r>
      <w:r>
        <w:rPr>
          <w:rFonts w:hint="eastAsia" w:ascii="仿宋" w:hAnsi="仿宋" w:eastAsia="仿宋" w:cs="仿宋"/>
          <w:bCs/>
          <w:color w:val="auto"/>
          <w:sz w:val="24"/>
          <w:szCs w:val="32"/>
          <w:highlight w:val="none"/>
          <w:lang w:eastAsia="zh-CN"/>
        </w:rPr>
        <w:t>人员</w:t>
      </w:r>
      <w:r>
        <w:rPr>
          <w:rFonts w:hint="eastAsia" w:ascii="仿宋" w:hAnsi="仿宋" w:eastAsia="仿宋" w:cs="仿宋"/>
          <w:bCs/>
          <w:color w:val="auto"/>
          <w:sz w:val="24"/>
          <w:szCs w:val="32"/>
          <w:highlight w:val="none"/>
        </w:rPr>
        <w:t>统一标志；乙方</w:t>
      </w:r>
      <w:r>
        <w:rPr>
          <w:rFonts w:hint="eastAsia" w:ascii="仿宋" w:hAnsi="仿宋" w:eastAsia="仿宋" w:cs="仿宋"/>
          <w:bCs/>
          <w:color w:val="auto"/>
          <w:sz w:val="24"/>
          <w:szCs w:val="32"/>
          <w:highlight w:val="none"/>
          <w:lang w:val="en-US" w:eastAsia="zh-CN"/>
        </w:rPr>
        <w:t>安检</w:t>
      </w:r>
      <w:r>
        <w:rPr>
          <w:rFonts w:hint="eastAsia" w:ascii="仿宋" w:hAnsi="仿宋" w:eastAsia="仿宋" w:cs="仿宋"/>
          <w:bCs/>
          <w:color w:val="auto"/>
          <w:sz w:val="24"/>
          <w:szCs w:val="32"/>
          <w:highlight w:val="none"/>
          <w:lang w:eastAsia="zh-CN"/>
        </w:rPr>
        <w:t>人员</w:t>
      </w:r>
      <w:r>
        <w:rPr>
          <w:rFonts w:hint="eastAsia" w:ascii="仿宋" w:hAnsi="仿宋" w:eastAsia="仿宋" w:cs="仿宋"/>
          <w:bCs/>
          <w:color w:val="auto"/>
          <w:sz w:val="24"/>
          <w:szCs w:val="32"/>
          <w:highlight w:val="none"/>
        </w:rPr>
        <w:t>处理问题应当果断、迅捷、并有专业、谦恭、及时的态度。</w:t>
      </w:r>
    </w:p>
    <w:p w14:paraId="305233BD">
      <w:pPr>
        <w:adjustRightInd w:val="0"/>
        <w:spacing w:line="360" w:lineRule="auto"/>
        <w:ind w:firstLine="480" w:firstLineChars="200"/>
        <w:jc w:val="left"/>
        <w:textAlignment w:val="baseline"/>
        <w:rPr>
          <w:rFonts w:hint="eastAsia" w:ascii="仿宋" w:hAnsi="仿宋" w:eastAsia="仿宋" w:cs="仿宋"/>
          <w:bCs/>
          <w:color w:val="auto"/>
          <w:sz w:val="24"/>
          <w:szCs w:val="32"/>
          <w:highlight w:val="none"/>
        </w:rPr>
      </w:pPr>
      <w:r>
        <w:rPr>
          <w:rFonts w:hint="eastAsia" w:ascii="仿宋" w:hAnsi="仿宋" w:eastAsia="仿宋" w:cs="仿宋"/>
          <w:bCs/>
          <w:color w:val="auto"/>
          <w:sz w:val="24"/>
          <w:szCs w:val="32"/>
          <w:highlight w:val="none"/>
        </w:rPr>
        <w:t>乙方处置突发事件应当把握好尺度，既能制止事态的发展，又要兼顾保护人员的人身安全和财产安全，同时注意保障肇事人员的合法权益。突发事件需要警方介入处理时，乙方应当协调与警方的关系，依法追究涉案人员的责任。</w:t>
      </w:r>
    </w:p>
    <w:p w14:paraId="4F3D9E6D">
      <w:pPr>
        <w:adjustRightInd w:val="0"/>
        <w:spacing w:line="360" w:lineRule="auto"/>
        <w:ind w:firstLine="480" w:firstLineChars="200"/>
        <w:jc w:val="left"/>
        <w:textAlignment w:val="baseline"/>
        <w:rPr>
          <w:rFonts w:hint="eastAsia" w:ascii="仿宋" w:hAnsi="仿宋" w:eastAsia="仿宋" w:cs="仿宋"/>
          <w:bCs/>
          <w:color w:val="auto"/>
          <w:sz w:val="24"/>
          <w:szCs w:val="32"/>
          <w:highlight w:val="none"/>
        </w:rPr>
      </w:pPr>
      <w:r>
        <w:rPr>
          <w:rFonts w:hint="eastAsia" w:ascii="仿宋" w:hAnsi="仿宋" w:eastAsia="仿宋" w:cs="仿宋"/>
          <w:bCs/>
          <w:color w:val="auto"/>
          <w:sz w:val="24"/>
          <w:szCs w:val="32"/>
          <w:highlight w:val="none"/>
        </w:rPr>
        <w:t>乙方</w:t>
      </w:r>
      <w:r>
        <w:rPr>
          <w:rFonts w:hint="eastAsia" w:ascii="仿宋" w:hAnsi="仿宋" w:eastAsia="仿宋" w:cs="仿宋"/>
          <w:bCs/>
          <w:color w:val="auto"/>
          <w:sz w:val="24"/>
          <w:szCs w:val="32"/>
          <w:highlight w:val="none"/>
          <w:lang w:val="en-US" w:eastAsia="zh-CN"/>
        </w:rPr>
        <w:t>安检</w:t>
      </w:r>
      <w:r>
        <w:rPr>
          <w:rFonts w:hint="eastAsia" w:ascii="仿宋" w:hAnsi="仿宋" w:eastAsia="仿宋" w:cs="仿宋"/>
          <w:bCs/>
          <w:color w:val="auto"/>
          <w:sz w:val="24"/>
          <w:szCs w:val="32"/>
          <w:highlight w:val="none"/>
          <w:lang w:eastAsia="zh-CN"/>
        </w:rPr>
        <w:t>人员</w:t>
      </w:r>
      <w:r>
        <w:rPr>
          <w:rFonts w:hint="eastAsia" w:ascii="仿宋" w:hAnsi="仿宋" w:eastAsia="仿宋" w:cs="仿宋"/>
          <w:bCs/>
          <w:color w:val="auto"/>
          <w:sz w:val="24"/>
          <w:szCs w:val="32"/>
          <w:highlight w:val="none"/>
        </w:rPr>
        <w:t>工作期间应精力充沛，禁止在工作期间处理与工作无关的事情，下班后保证充足的休息。</w:t>
      </w:r>
    </w:p>
    <w:p w14:paraId="6AC6758F">
      <w:pPr>
        <w:adjustRightInd w:val="0"/>
        <w:spacing w:line="360" w:lineRule="auto"/>
        <w:ind w:firstLine="480" w:firstLineChars="200"/>
        <w:jc w:val="left"/>
        <w:textAlignment w:val="baseline"/>
        <w:rPr>
          <w:rFonts w:hint="eastAsia" w:ascii="仿宋" w:hAnsi="仿宋" w:eastAsia="仿宋" w:cs="仿宋"/>
          <w:bCs/>
          <w:color w:val="auto"/>
          <w:sz w:val="24"/>
          <w:szCs w:val="32"/>
          <w:highlight w:val="none"/>
        </w:rPr>
      </w:pPr>
      <w:r>
        <w:rPr>
          <w:rFonts w:hint="eastAsia" w:ascii="仿宋" w:hAnsi="仿宋" w:eastAsia="仿宋" w:cs="仿宋"/>
          <w:bCs/>
          <w:color w:val="auto"/>
          <w:sz w:val="24"/>
          <w:szCs w:val="32"/>
          <w:highlight w:val="none"/>
          <w:lang w:val="en-US" w:eastAsia="zh-CN"/>
        </w:rPr>
        <w:t>8.</w:t>
      </w:r>
      <w:r>
        <w:rPr>
          <w:rFonts w:hint="eastAsia" w:ascii="仿宋" w:hAnsi="仿宋" w:eastAsia="仿宋" w:cs="仿宋"/>
          <w:bCs/>
          <w:color w:val="auto"/>
          <w:sz w:val="24"/>
          <w:szCs w:val="32"/>
          <w:highlight w:val="none"/>
        </w:rPr>
        <w:t>根据每天所需</w:t>
      </w:r>
      <w:r>
        <w:rPr>
          <w:rFonts w:hint="eastAsia" w:ascii="仿宋" w:hAnsi="仿宋" w:eastAsia="仿宋" w:cs="仿宋"/>
          <w:bCs/>
          <w:color w:val="auto"/>
          <w:sz w:val="24"/>
          <w:szCs w:val="32"/>
          <w:highlight w:val="none"/>
          <w:lang w:val="en-US" w:eastAsia="zh-CN"/>
        </w:rPr>
        <w:t>安检</w:t>
      </w:r>
      <w:r>
        <w:rPr>
          <w:rFonts w:hint="eastAsia" w:ascii="仿宋" w:hAnsi="仿宋" w:eastAsia="仿宋" w:cs="仿宋"/>
          <w:bCs/>
          <w:color w:val="auto"/>
          <w:sz w:val="24"/>
          <w:szCs w:val="32"/>
          <w:highlight w:val="none"/>
          <w:lang w:eastAsia="zh-CN"/>
        </w:rPr>
        <w:t>人员</w:t>
      </w:r>
      <w:r>
        <w:rPr>
          <w:rFonts w:hint="eastAsia" w:ascii="仿宋" w:hAnsi="仿宋" w:eastAsia="仿宋" w:cs="仿宋"/>
          <w:bCs/>
          <w:color w:val="auto"/>
          <w:sz w:val="24"/>
          <w:szCs w:val="32"/>
          <w:highlight w:val="none"/>
        </w:rPr>
        <w:t>执行</w:t>
      </w:r>
      <w:r>
        <w:rPr>
          <w:rFonts w:hint="eastAsia" w:ascii="仿宋" w:hAnsi="仿宋" w:eastAsia="仿宋" w:cs="仿宋"/>
          <w:bCs/>
          <w:color w:val="auto"/>
          <w:sz w:val="24"/>
          <w:szCs w:val="32"/>
          <w:highlight w:val="none"/>
          <w:lang w:val="en-US" w:eastAsia="zh-CN"/>
        </w:rPr>
        <w:t>安检</w:t>
      </w:r>
      <w:r>
        <w:rPr>
          <w:rFonts w:hint="eastAsia" w:ascii="仿宋" w:hAnsi="仿宋" w:eastAsia="仿宋" w:cs="仿宋"/>
          <w:bCs/>
          <w:color w:val="auto"/>
          <w:sz w:val="24"/>
          <w:szCs w:val="32"/>
          <w:highlight w:val="none"/>
          <w:lang w:eastAsia="zh-CN"/>
        </w:rPr>
        <w:t>人员</w:t>
      </w:r>
      <w:r>
        <w:rPr>
          <w:rFonts w:hint="eastAsia" w:ascii="仿宋" w:hAnsi="仿宋" w:eastAsia="仿宋" w:cs="仿宋"/>
          <w:bCs/>
          <w:color w:val="auto"/>
          <w:sz w:val="24"/>
          <w:szCs w:val="32"/>
          <w:highlight w:val="none"/>
        </w:rPr>
        <w:t>相关工作的实际情况，乙方应安排</w:t>
      </w:r>
      <w:r>
        <w:rPr>
          <w:rFonts w:hint="eastAsia" w:ascii="仿宋" w:hAnsi="仿宋" w:eastAsia="仿宋" w:cs="仿宋"/>
          <w:bCs/>
          <w:color w:val="auto"/>
          <w:sz w:val="24"/>
          <w:szCs w:val="32"/>
          <w:highlight w:val="none"/>
          <w:lang w:val="en-US" w:eastAsia="zh-CN"/>
        </w:rPr>
        <w:t>安检</w:t>
      </w:r>
      <w:r>
        <w:rPr>
          <w:rFonts w:hint="eastAsia" w:ascii="仿宋" w:hAnsi="仿宋" w:eastAsia="仿宋" w:cs="仿宋"/>
          <w:bCs/>
          <w:color w:val="auto"/>
          <w:sz w:val="24"/>
          <w:szCs w:val="32"/>
          <w:highlight w:val="none"/>
          <w:lang w:eastAsia="zh-CN"/>
        </w:rPr>
        <w:t>人员</w:t>
      </w:r>
      <w:r>
        <w:rPr>
          <w:rFonts w:hint="eastAsia" w:ascii="仿宋" w:hAnsi="仿宋" w:eastAsia="仿宋" w:cs="仿宋"/>
          <w:bCs/>
          <w:color w:val="auto"/>
          <w:sz w:val="24"/>
          <w:szCs w:val="32"/>
          <w:highlight w:val="none"/>
        </w:rPr>
        <w:t>合理的休息休假，除合理休息休假外，其他人员应正常在岗。</w:t>
      </w:r>
    </w:p>
    <w:p w14:paraId="43072CA3">
      <w:pPr>
        <w:adjustRightInd w:val="0"/>
        <w:spacing w:line="360" w:lineRule="auto"/>
        <w:ind w:firstLine="480" w:firstLineChars="200"/>
        <w:jc w:val="left"/>
        <w:textAlignment w:val="baseline"/>
        <w:rPr>
          <w:rFonts w:hint="eastAsia" w:ascii="仿宋" w:hAnsi="仿宋" w:eastAsia="仿宋" w:cs="仿宋"/>
          <w:bCs/>
          <w:color w:val="auto"/>
          <w:sz w:val="24"/>
          <w:szCs w:val="32"/>
          <w:highlight w:val="none"/>
        </w:rPr>
      </w:pPr>
      <w:r>
        <w:rPr>
          <w:rFonts w:hint="eastAsia" w:ascii="仿宋" w:hAnsi="仿宋" w:eastAsia="仿宋" w:cs="仿宋"/>
          <w:bCs/>
          <w:color w:val="auto"/>
          <w:sz w:val="24"/>
          <w:szCs w:val="32"/>
          <w:highlight w:val="none"/>
          <w:lang w:val="en-US" w:eastAsia="zh-CN"/>
        </w:rPr>
        <w:t>9.</w:t>
      </w:r>
      <w:r>
        <w:rPr>
          <w:rFonts w:hint="eastAsia" w:ascii="仿宋" w:hAnsi="仿宋" w:eastAsia="仿宋" w:cs="仿宋"/>
          <w:bCs/>
          <w:color w:val="auto"/>
          <w:sz w:val="24"/>
          <w:szCs w:val="32"/>
          <w:highlight w:val="none"/>
        </w:rPr>
        <w:t>乙方应当根据甲方的意见</w:t>
      </w:r>
      <w:r>
        <w:rPr>
          <w:rFonts w:hint="eastAsia" w:ascii="仿宋" w:hAnsi="仿宋" w:eastAsia="仿宋" w:cs="仿宋"/>
          <w:bCs/>
          <w:color w:val="auto"/>
          <w:sz w:val="24"/>
          <w:szCs w:val="32"/>
          <w:highlight w:val="none"/>
          <w:lang w:eastAsia="zh-CN"/>
        </w:rPr>
        <w:t>及时</w:t>
      </w:r>
      <w:r>
        <w:rPr>
          <w:rFonts w:hint="eastAsia" w:ascii="仿宋" w:hAnsi="仿宋" w:eastAsia="仿宋" w:cs="仿宋"/>
          <w:bCs/>
          <w:color w:val="auto"/>
          <w:sz w:val="24"/>
          <w:szCs w:val="32"/>
          <w:highlight w:val="none"/>
        </w:rPr>
        <w:t>更换不能胜任岗位要求的派往甲方的</w:t>
      </w:r>
      <w:r>
        <w:rPr>
          <w:rFonts w:hint="eastAsia" w:ascii="仿宋" w:hAnsi="仿宋" w:eastAsia="仿宋" w:cs="仿宋"/>
          <w:bCs/>
          <w:color w:val="auto"/>
          <w:sz w:val="24"/>
          <w:szCs w:val="32"/>
          <w:highlight w:val="none"/>
          <w:lang w:val="en-US" w:eastAsia="zh-CN"/>
        </w:rPr>
        <w:t>安检</w:t>
      </w:r>
      <w:r>
        <w:rPr>
          <w:rFonts w:hint="eastAsia" w:ascii="仿宋" w:hAnsi="仿宋" w:eastAsia="仿宋" w:cs="仿宋"/>
          <w:bCs/>
          <w:color w:val="auto"/>
          <w:sz w:val="24"/>
          <w:szCs w:val="32"/>
          <w:highlight w:val="none"/>
          <w:lang w:eastAsia="zh-CN"/>
        </w:rPr>
        <w:t>人员</w:t>
      </w:r>
      <w:r>
        <w:rPr>
          <w:rFonts w:hint="eastAsia" w:ascii="仿宋" w:hAnsi="仿宋" w:eastAsia="仿宋" w:cs="仿宋"/>
          <w:bCs/>
          <w:color w:val="auto"/>
          <w:sz w:val="24"/>
          <w:szCs w:val="32"/>
          <w:highlight w:val="none"/>
        </w:rPr>
        <w:t>或负责人，接替人员应当经过甲方同意，但不得向甲方提出费用要求</w:t>
      </w:r>
    </w:p>
    <w:p w14:paraId="62C19BB7">
      <w:pPr>
        <w:adjustRightInd w:val="0"/>
        <w:spacing w:line="360" w:lineRule="auto"/>
        <w:ind w:firstLine="480" w:firstLineChars="200"/>
        <w:jc w:val="left"/>
        <w:textAlignment w:val="baseline"/>
        <w:rPr>
          <w:rFonts w:hint="eastAsia" w:ascii="仿宋" w:hAnsi="仿宋" w:eastAsia="仿宋" w:cs="仿宋"/>
          <w:bCs/>
          <w:color w:val="auto"/>
          <w:sz w:val="24"/>
          <w:szCs w:val="32"/>
          <w:highlight w:val="none"/>
          <w:lang w:val="en-US" w:eastAsia="zh-CN"/>
        </w:rPr>
      </w:pPr>
      <w:r>
        <w:rPr>
          <w:rFonts w:hint="eastAsia" w:ascii="仿宋" w:hAnsi="仿宋" w:eastAsia="仿宋" w:cs="仿宋"/>
          <w:bCs/>
          <w:color w:val="auto"/>
          <w:sz w:val="24"/>
          <w:szCs w:val="32"/>
          <w:highlight w:val="none"/>
          <w:lang w:val="en-US" w:eastAsia="zh-CN"/>
        </w:rPr>
        <w:t>10.乙方应按照约定如数提供安保安检设备器材，保证设备器材的正常使用与安全性。因乙方设备器材导致甲方人员或第三方人员受伤或生命安全收到威胁，乙方应负全责。</w:t>
      </w:r>
    </w:p>
    <w:p w14:paraId="55360A0D">
      <w:pPr>
        <w:adjustRightInd w:val="0"/>
        <w:spacing w:line="360" w:lineRule="auto"/>
        <w:ind w:firstLine="480" w:firstLineChars="200"/>
        <w:jc w:val="left"/>
        <w:textAlignment w:val="baseline"/>
        <w:rPr>
          <w:rFonts w:hint="eastAsia" w:ascii="仿宋" w:hAnsi="仿宋" w:eastAsia="仿宋" w:cs="仿宋"/>
          <w:bCs/>
          <w:color w:val="auto"/>
          <w:sz w:val="24"/>
          <w:szCs w:val="32"/>
          <w:highlight w:val="none"/>
        </w:rPr>
      </w:pPr>
      <w:r>
        <w:rPr>
          <w:rFonts w:hint="eastAsia" w:ascii="仿宋" w:hAnsi="仿宋" w:eastAsia="仿宋" w:cs="仿宋"/>
          <w:bCs/>
          <w:color w:val="auto"/>
          <w:sz w:val="24"/>
          <w:szCs w:val="32"/>
          <w:highlight w:val="none"/>
          <w:lang w:val="en-US" w:eastAsia="zh-CN"/>
        </w:rPr>
        <w:t>11.</w:t>
      </w:r>
      <w:r>
        <w:rPr>
          <w:rFonts w:hint="eastAsia" w:ascii="仿宋" w:hAnsi="仿宋" w:eastAsia="仿宋" w:cs="仿宋"/>
          <w:bCs/>
          <w:color w:val="auto"/>
          <w:sz w:val="24"/>
          <w:szCs w:val="32"/>
          <w:highlight w:val="none"/>
        </w:rPr>
        <w:t>国家法律、法规所规定由乙方承担的其它责任。</w:t>
      </w:r>
    </w:p>
    <w:p w14:paraId="62C517D5">
      <w:pPr>
        <w:pStyle w:val="7"/>
        <w:keepNext w:val="0"/>
        <w:keepLines w:val="0"/>
        <w:pageBreakBefore w:val="0"/>
        <w:widowControl w:val="0"/>
        <w:kinsoku/>
        <w:wordWrap/>
        <w:overflowPunct/>
        <w:topLinePunct w:val="0"/>
        <w:bidi w:val="0"/>
        <w:spacing w:line="360" w:lineRule="auto"/>
        <w:ind w:left="0" w:leftChars="0" w:firstLine="0" w:firstLineChars="0"/>
        <w:outlineLvl w:val="9"/>
        <w:rPr>
          <w:rFonts w:hint="eastAsia" w:ascii="仿宋" w:hAnsi="仿宋" w:eastAsia="仿宋" w:cs="仿宋"/>
          <w:b/>
          <w:bCs/>
          <w:color w:val="auto"/>
          <w:sz w:val="24"/>
          <w:highlight w:val="none"/>
          <w:lang w:eastAsia="zh-CN"/>
        </w:rPr>
      </w:pPr>
      <w:r>
        <w:rPr>
          <w:rFonts w:hint="eastAsia" w:ascii="仿宋" w:hAnsi="仿宋" w:eastAsia="仿宋" w:cs="仿宋"/>
          <w:b/>
          <w:bCs/>
          <w:color w:val="auto"/>
          <w:sz w:val="24"/>
          <w:highlight w:val="none"/>
          <w:lang w:eastAsia="zh-CN"/>
        </w:rPr>
        <w:t>第</w:t>
      </w:r>
      <w:r>
        <w:rPr>
          <w:rFonts w:hint="eastAsia" w:ascii="仿宋" w:hAnsi="仿宋" w:eastAsia="仿宋" w:cs="仿宋"/>
          <w:b/>
          <w:bCs/>
          <w:color w:val="auto"/>
          <w:sz w:val="24"/>
          <w:highlight w:val="none"/>
          <w:lang w:val="en-US" w:eastAsia="zh-CN"/>
        </w:rPr>
        <w:t>六</w:t>
      </w:r>
      <w:r>
        <w:rPr>
          <w:rFonts w:hint="eastAsia" w:ascii="仿宋" w:hAnsi="仿宋" w:eastAsia="仿宋" w:cs="仿宋"/>
          <w:b/>
          <w:bCs/>
          <w:color w:val="auto"/>
          <w:sz w:val="24"/>
          <w:highlight w:val="none"/>
          <w:lang w:eastAsia="zh-CN"/>
        </w:rPr>
        <w:t>条</w:t>
      </w:r>
      <w:r>
        <w:rPr>
          <w:rFonts w:hint="eastAsia" w:ascii="仿宋" w:hAnsi="仿宋" w:eastAsia="仿宋" w:cs="仿宋"/>
          <w:b/>
          <w:bCs/>
          <w:color w:val="auto"/>
          <w:sz w:val="24"/>
          <w:highlight w:val="none"/>
          <w:lang w:val="en-US" w:eastAsia="zh-CN"/>
        </w:rPr>
        <w:t xml:space="preserve">  </w:t>
      </w:r>
      <w:r>
        <w:rPr>
          <w:rFonts w:hint="eastAsia" w:ascii="仿宋" w:hAnsi="仿宋" w:eastAsia="仿宋" w:cs="仿宋"/>
          <w:b/>
          <w:bCs/>
          <w:color w:val="auto"/>
          <w:sz w:val="24"/>
          <w:highlight w:val="none"/>
          <w:lang w:eastAsia="zh-CN"/>
        </w:rPr>
        <w:t>保密条款</w:t>
      </w:r>
    </w:p>
    <w:p w14:paraId="221AACFF">
      <w:pPr>
        <w:pStyle w:val="7"/>
        <w:keepNext w:val="0"/>
        <w:keepLines w:val="0"/>
        <w:pageBreakBefore w:val="0"/>
        <w:widowControl w:val="0"/>
        <w:kinsoku/>
        <w:wordWrap/>
        <w:overflowPunct/>
        <w:topLinePunct w:val="0"/>
        <w:bidi w:val="0"/>
        <w:spacing w:line="360" w:lineRule="auto"/>
        <w:ind w:firstLine="480" w:firstLineChars="200"/>
        <w:outlineLvl w:val="9"/>
        <w:rPr>
          <w:rFonts w:hint="eastAsia" w:ascii="仿宋" w:hAnsi="仿宋" w:eastAsia="仿宋" w:cs="仿宋"/>
          <w:b w:val="0"/>
          <w:bCs w:val="0"/>
          <w:color w:val="auto"/>
          <w:sz w:val="24"/>
          <w:highlight w:val="none"/>
          <w:lang w:eastAsia="zh-CN"/>
        </w:rPr>
      </w:pPr>
      <w:r>
        <w:rPr>
          <w:rFonts w:hint="eastAsia" w:ascii="仿宋" w:hAnsi="仿宋" w:eastAsia="仿宋" w:cs="仿宋"/>
          <w:b w:val="0"/>
          <w:bCs w:val="0"/>
          <w:color w:val="auto"/>
          <w:sz w:val="24"/>
          <w:highlight w:val="none"/>
          <w:lang w:val="en-US" w:eastAsia="zh-CN"/>
        </w:rPr>
        <w:t>1.</w:t>
      </w:r>
      <w:r>
        <w:rPr>
          <w:rFonts w:hint="eastAsia" w:ascii="仿宋" w:hAnsi="仿宋" w:eastAsia="仿宋" w:cs="仿宋"/>
          <w:b w:val="0"/>
          <w:bCs w:val="0"/>
          <w:color w:val="auto"/>
          <w:sz w:val="24"/>
          <w:highlight w:val="none"/>
          <w:lang w:eastAsia="zh-CN"/>
        </w:rPr>
        <w:t>乙方</w:t>
      </w:r>
      <w:r>
        <w:rPr>
          <w:rFonts w:hint="eastAsia" w:ascii="仿宋" w:hAnsi="仿宋" w:eastAsia="仿宋" w:cs="仿宋"/>
          <w:b w:val="0"/>
          <w:bCs w:val="0"/>
          <w:color w:val="auto"/>
          <w:sz w:val="24"/>
          <w:highlight w:val="none"/>
          <w:lang w:val="en-US" w:eastAsia="zh-CN"/>
        </w:rPr>
        <w:t>安检</w:t>
      </w:r>
      <w:r>
        <w:rPr>
          <w:rFonts w:hint="eastAsia" w:ascii="仿宋" w:hAnsi="仿宋" w:eastAsia="仿宋" w:cs="仿宋"/>
          <w:b w:val="0"/>
          <w:bCs w:val="0"/>
          <w:color w:val="auto"/>
          <w:sz w:val="24"/>
          <w:highlight w:val="none"/>
          <w:lang w:eastAsia="zh-CN"/>
        </w:rPr>
        <w:t>人员应对在本合同履行过程中所接触的甲方任何保密信息，均负有保密责任，不得向任何第三方透露、使用，并且不得透露任何关于获取（接触）相关信息的手段与方式。</w:t>
      </w:r>
    </w:p>
    <w:p w14:paraId="5DC818F1">
      <w:pPr>
        <w:pStyle w:val="7"/>
        <w:keepNext w:val="0"/>
        <w:keepLines w:val="0"/>
        <w:pageBreakBefore w:val="0"/>
        <w:widowControl w:val="0"/>
        <w:kinsoku/>
        <w:wordWrap/>
        <w:overflowPunct/>
        <w:topLinePunct w:val="0"/>
        <w:bidi w:val="0"/>
        <w:spacing w:line="360" w:lineRule="auto"/>
        <w:ind w:firstLine="480" w:firstLineChars="200"/>
        <w:outlineLvl w:val="9"/>
        <w:rPr>
          <w:rFonts w:hint="eastAsia" w:ascii="仿宋" w:hAnsi="仿宋" w:eastAsia="仿宋" w:cs="仿宋"/>
          <w:b w:val="0"/>
          <w:bCs w:val="0"/>
          <w:color w:val="auto"/>
          <w:sz w:val="24"/>
          <w:highlight w:val="none"/>
          <w:lang w:eastAsia="zh-CN"/>
        </w:rPr>
      </w:pPr>
      <w:r>
        <w:rPr>
          <w:rFonts w:hint="eastAsia" w:ascii="仿宋" w:hAnsi="仿宋" w:eastAsia="仿宋" w:cs="仿宋"/>
          <w:b w:val="0"/>
          <w:bCs w:val="0"/>
          <w:color w:val="auto"/>
          <w:sz w:val="24"/>
          <w:highlight w:val="none"/>
          <w:lang w:val="en-US" w:eastAsia="zh-CN"/>
        </w:rPr>
        <w:t>2.</w:t>
      </w:r>
      <w:r>
        <w:rPr>
          <w:rFonts w:hint="eastAsia" w:ascii="仿宋" w:hAnsi="仿宋" w:eastAsia="仿宋" w:cs="仿宋"/>
          <w:b w:val="0"/>
          <w:bCs w:val="0"/>
          <w:color w:val="auto"/>
          <w:sz w:val="24"/>
          <w:highlight w:val="none"/>
          <w:lang w:eastAsia="zh-CN"/>
        </w:rPr>
        <w:t>乙方应管理和教育好</w:t>
      </w:r>
      <w:r>
        <w:rPr>
          <w:rFonts w:hint="eastAsia" w:ascii="仿宋" w:hAnsi="仿宋" w:eastAsia="仿宋" w:cs="仿宋"/>
          <w:b w:val="0"/>
          <w:bCs w:val="0"/>
          <w:color w:val="auto"/>
          <w:sz w:val="24"/>
          <w:highlight w:val="none"/>
          <w:lang w:val="en-US" w:eastAsia="zh-CN"/>
        </w:rPr>
        <w:t>安检</w:t>
      </w:r>
      <w:r>
        <w:rPr>
          <w:rFonts w:hint="eastAsia" w:ascii="仿宋" w:hAnsi="仿宋" w:eastAsia="仿宋" w:cs="仿宋"/>
          <w:b w:val="0"/>
          <w:bCs w:val="0"/>
          <w:color w:val="auto"/>
          <w:sz w:val="24"/>
          <w:highlight w:val="none"/>
          <w:lang w:eastAsia="zh-CN"/>
        </w:rPr>
        <w:t>人员遵守甲方的保密规定。如果</w:t>
      </w:r>
      <w:r>
        <w:rPr>
          <w:rFonts w:hint="eastAsia" w:ascii="仿宋" w:hAnsi="仿宋" w:eastAsia="仿宋" w:cs="仿宋"/>
          <w:b w:val="0"/>
          <w:bCs w:val="0"/>
          <w:color w:val="auto"/>
          <w:sz w:val="24"/>
          <w:highlight w:val="none"/>
          <w:lang w:val="en-US" w:eastAsia="zh-CN"/>
        </w:rPr>
        <w:t>安检</w:t>
      </w:r>
      <w:r>
        <w:rPr>
          <w:rFonts w:hint="eastAsia" w:ascii="仿宋" w:hAnsi="仿宋" w:eastAsia="仿宋" w:cs="仿宋"/>
          <w:b w:val="0"/>
          <w:bCs w:val="0"/>
          <w:color w:val="auto"/>
          <w:sz w:val="24"/>
          <w:highlight w:val="none"/>
          <w:lang w:eastAsia="zh-CN"/>
        </w:rPr>
        <w:t>人员违反甲方的保密要求、或乙方视频监控相关资料给甲方造成损失，甲方有权追究乙方的责任，应遵循以下规定：</w:t>
      </w:r>
    </w:p>
    <w:p w14:paraId="0AAE1032">
      <w:pPr>
        <w:pStyle w:val="7"/>
        <w:keepNext w:val="0"/>
        <w:keepLines w:val="0"/>
        <w:pageBreakBefore w:val="0"/>
        <w:widowControl w:val="0"/>
        <w:kinsoku/>
        <w:wordWrap/>
        <w:overflowPunct/>
        <w:topLinePunct w:val="0"/>
        <w:bidi w:val="0"/>
        <w:spacing w:line="360" w:lineRule="auto"/>
        <w:ind w:firstLine="480" w:firstLineChars="200"/>
        <w:outlineLvl w:val="9"/>
        <w:rPr>
          <w:rFonts w:hint="eastAsia" w:ascii="仿宋" w:hAnsi="仿宋" w:eastAsia="仿宋" w:cs="仿宋"/>
          <w:b w:val="0"/>
          <w:bCs w:val="0"/>
          <w:color w:val="auto"/>
          <w:sz w:val="24"/>
          <w:highlight w:val="none"/>
          <w:lang w:eastAsia="zh-CN"/>
        </w:rPr>
      </w:pPr>
      <w:r>
        <w:rPr>
          <w:rFonts w:hint="eastAsia" w:ascii="仿宋" w:hAnsi="仿宋" w:eastAsia="仿宋" w:cs="仿宋"/>
          <w:b w:val="0"/>
          <w:bCs w:val="0"/>
          <w:color w:val="auto"/>
          <w:sz w:val="24"/>
          <w:highlight w:val="none"/>
          <w:lang w:eastAsia="zh-CN"/>
        </w:rPr>
        <w:t>（</w:t>
      </w:r>
      <w:r>
        <w:rPr>
          <w:rFonts w:hint="eastAsia" w:ascii="仿宋" w:hAnsi="仿宋" w:eastAsia="仿宋" w:cs="仿宋"/>
          <w:b w:val="0"/>
          <w:bCs w:val="0"/>
          <w:color w:val="auto"/>
          <w:sz w:val="24"/>
          <w:highlight w:val="none"/>
          <w:lang w:val="en-US" w:eastAsia="zh-CN"/>
        </w:rPr>
        <w:t>1）</w:t>
      </w:r>
      <w:r>
        <w:rPr>
          <w:rFonts w:hint="eastAsia" w:ascii="仿宋" w:hAnsi="仿宋" w:eastAsia="仿宋" w:cs="仿宋"/>
          <w:b w:val="0"/>
          <w:bCs w:val="0"/>
          <w:color w:val="auto"/>
          <w:sz w:val="24"/>
          <w:highlight w:val="none"/>
          <w:lang w:eastAsia="zh-CN"/>
        </w:rPr>
        <w:t>应以审慎态度避免泄露、公开或传播甲方的信息；</w:t>
      </w:r>
    </w:p>
    <w:p w14:paraId="6D658C30">
      <w:pPr>
        <w:pStyle w:val="7"/>
        <w:keepNext w:val="0"/>
        <w:keepLines w:val="0"/>
        <w:pageBreakBefore w:val="0"/>
        <w:widowControl w:val="0"/>
        <w:kinsoku/>
        <w:wordWrap/>
        <w:overflowPunct/>
        <w:topLinePunct w:val="0"/>
        <w:bidi w:val="0"/>
        <w:spacing w:line="360" w:lineRule="auto"/>
        <w:ind w:firstLine="480" w:firstLineChars="200"/>
        <w:outlineLvl w:val="9"/>
        <w:rPr>
          <w:rFonts w:hint="eastAsia" w:ascii="仿宋" w:hAnsi="仿宋" w:eastAsia="仿宋" w:cs="仿宋"/>
          <w:b w:val="0"/>
          <w:bCs w:val="0"/>
          <w:color w:val="auto"/>
          <w:sz w:val="24"/>
          <w:highlight w:val="none"/>
          <w:lang w:eastAsia="zh-CN"/>
        </w:rPr>
      </w:pPr>
      <w:r>
        <w:rPr>
          <w:rFonts w:hint="eastAsia" w:ascii="仿宋" w:hAnsi="仿宋" w:eastAsia="仿宋" w:cs="仿宋"/>
          <w:b w:val="0"/>
          <w:bCs w:val="0"/>
          <w:color w:val="auto"/>
          <w:sz w:val="24"/>
          <w:highlight w:val="none"/>
          <w:lang w:eastAsia="zh-CN"/>
        </w:rPr>
        <w:t>（</w:t>
      </w:r>
      <w:r>
        <w:rPr>
          <w:rFonts w:hint="eastAsia" w:ascii="仿宋" w:hAnsi="仿宋" w:eastAsia="仿宋" w:cs="仿宋"/>
          <w:b w:val="0"/>
          <w:bCs w:val="0"/>
          <w:color w:val="auto"/>
          <w:sz w:val="24"/>
          <w:highlight w:val="none"/>
          <w:lang w:val="en-US" w:eastAsia="zh-CN"/>
        </w:rPr>
        <w:t>2）</w:t>
      </w:r>
      <w:r>
        <w:rPr>
          <w:rFonts w:hint="eastAsia" w:ascii="仿宋" w:hAnsi="仿宋" w:eastAsia="仿宋" w:cs="仿宋"/>
          <w:b w:val="0"/>
          <w:bCs w:val="0"/>
          <w:color w:val="auto"/>
          <w:sz w:val="24"/>
          <w:highlight w:val="none"/>
          <w:lang w:eastAsia="zh-CN"/>
        </w:rPr>
        <w:t>未经甲方书面许可，不得对信息进行修改有关、补充、复制；</w:t>
      </w:r>
    </w:p>
    <w:p w14:paraId="340A4589">
      <w:pPr>
        <w:pStyle w:val="7"/>
        <w:keepNext w:val="0"/>
        <w:keepLines w:val="0"/>
        <w:pageBreakBefore w:val="0"/>
        <w:widowControl w:val="0"/>
        <w:kinsoku/>
        <w:wordWrap/>
        <w:overflowPunct/>
        <w:topLinePunct w:val="0"/>
        <w:bidi w:val="0"/>
        <w:spacing w:line="360" w:lineRule="auto"/>
        <w:ind w:firstLine="480" w:firstLineChars="200"/>
        <w:outlineLvl w:val="9"/>
        <w:rPr>
          <w:rFonts w:hint="eastAsia" w:ascii="仿宋" w:hAnsi="仿宋" w:eastAsia="仿宋" w:cs="仿宋"/>
          <w:b w:val="0"/>
          <w:bCs w:val="0"/>
          <w:color w:val="auto"/>
          <w:sz w:val="24"/>
          <w:highlight w:val="none"/>
          <w:lang w:eastAsia="zh-CN"/>
        </w:rPr>
      </w:pPr>
      <w:r>
        <w:rPr>
          <w:rFonts w:hint="eastAsia" w:ascii="仿宋" w:hAnsi="仿宋" w:eastAsia="仿宋" w:cs="仿宋"/>
          <w:b w:val="0"/>
          <w:bCs w:val="0"/>
          <w:color w:val="auto"/>
          <w:sz w:val="24"/>
          <w:highlight w:val="none"/>
          <w:lang w:eastAsia="zh-CN"/>
        </w:rPr>
        <w:t>（</w:t>
      </w:r>
      <w:r>
        <w:rPr>
          <w:rFonts w:hint="eastAsia" w:ascii="仿宋" w:hAnsi="仿宋" w:eastAsia="仿宋" w:cs="仿宋"/>
          <w:b w:val="0"/>
          <w:bCs w:val="0"/>
          <w:color w:val="auto"/>
          <w:sz w:val="24"/>
          <w:highlight w:val="none"/>
          <w:lang w:val="en-US" w:eastAsia="zh-CN"/>
        </w:rPr>
        <w:t>3）</w:t>
      </w:r>
      <w:r>
        <w:rPr>
          <w:rFonts w:hint="eastAsia" w:ascii="仿宋" w:hAnsi="仿宋" w:eastAsia="仿宋" w:cs="仿宋"/>
          <w:b w:val="0"/>
          <w:bCs w:val="0"/>
          <w:color w:val="auto"/>
          <w:sz w:val="24"/>
          <w:highlight w:val="none"/>
          <w:lang w:eastAsia="zh-CN"/>
        </w:rPr>
        <w:t>未经甲方许可，不得将信息以任何方式携带出服务场地；</w:t>
      </w:r>
    </w:p>
    <w:p w14:paraId="69F48C61">
      <w:pPr>
        <w:pStyle w:val="7"/>
        <w:keepNext w:val="0"/>
        <w:keepLines w:val="0"/>
        <w:pageBreakBefore w:val="0"/>
        <w:widowControl w:val="0"/>
        <w:kinsoku/>
        <w:wordWrap/>
        <w:overflowPunct/>
        <w:topLinePunct w:val="0"/>
        <w:bidi w:val="0"/>
        <w:spacing w:line="360" w:lineRule="auto"/>
        <w:ind w:firstLine="480" w:firstLineChars="200"/>
        <w:outlineLvl w:val="9"/>
        <w:rPr>
          <w:rFonts w:hint="eastAsia" w:ascii="仿宋" w:hAnsi="仿宋" w:eastAsia="仿宋" w:cs="仿宋"/>
          <w:b w:val="0"/>
          <w:bCs w:val="0"/>
          <w:color w:val="auto"/>
          <w:sz w:val="24"/>
          <w:highlight w:val="none"/>
          <w:lang w:eastAsia="zh-CN"/>
        </w:rPr>
      </w:pPr>
      <w:r>
        <w:rPr>
          <w:rFonts w:hint="eastAsia" w:ascii="仿宋" w:hAnsi="仿宋" w:eastAsia="仿宋" w:cs="仿宋"/>
          <w:b w:val="0"/>
          <w:bCs w:val="0"/>
          <w:color w:val="auto"/>
          <w:sz w:val="24"/>
          <w:highlight w:val="none"/>
          <w:lang w:eastAsia="zh-CN"/>
        </w:rPr>
        <w:t>（</w:t>
      </w:r>
      <w:r>
        <w:rPr>
          <w:rFonts w:hint="eastAsia" w:ascii="仿宋" w:hAnsi="仿宋" w:eastAsia="仿宋" w:cs="仿宋"/>
          <w:b w:val="0"/>
          <w:bCs w:val="0"/>
          <w:color w:val="auto"/>
          <w:sz w:val="24"/>
          <w:highlight w:val="none"/>
          <w:lang w:val="en-US" w:eastAsia="zh-CN"/>
        </w:rPr>
        <w:t>4）</w:t>
      </w:r>
      <w:r>
        <w:rPr>
          <w:rFonts w:hint="eastAsia" w:ascii="仿宋" w:hAnsi="仿宋" w:eastAsia="仿宋" w:cs="仿宋"/>
          <w:b w:val="0"/>
          <w:bCs w:val="0"/>
          <w:color w:val="auto"/>
          <w:sz w:val="24"/>
          <w:highlight w:val="none"/>
          <w:lang w:eastAsia="zh-CN"/>
        </w:rPr>
        <w:t>未经甲方许可，不得将信息透露给任何其他人；</w:t>
      </w:r>
    </w:p>
    <w:p w14:paraId="6920B189">
      <w:pPr>
        <w:pStyle w:val="7"/>
        <w:keepNext w:val="0"/>
        <w:keepLines w:val="0"/>
        <w:pageBreakBefore w:val="0"/>
        <w:widowControl w:val="0"/>
        <w:kinsoku/>
        <w:wordWrap/>
        <w:overflowPunct/>
        <w:topLinePunct w:val="0"/>
        <w:bidi w:val="0"/>
        <w:spacing w:line="360" w:lineRule="auto"/>
        <w:ind w:firstLine="480" w:firstLineChars="200"/>
        <w:outlineLvl w:val="9"/>
        <w:rPr>
          <w:rFonts w:hint="eastAsia" w:ascii="仿宋" w:hAnsi="仿宋" w:eastAsia="仿宋" w:cs="仿宋"/>
          <w:b w:val="0"/>
          <w:bCs w:val="0"/>
          <w:color w:val="auto"/>
          <w:sz w:val="24"/>
          <w:highlight w:val="none"/>
          <w:lang w:eastAsia="zh-CN"/>
        </w:rPr>
      </w:pPr>
      <w:r>
        <w:rPr>
          <w:rFonts w:hint="eastAsia" w:ascii="仿宋" w:hAnsi="仿宋" w:eastAsia="仿宋" w:cs="仿宋"/>
          <w:b w:val="0"/>
          <w:bCs w:val="0"/>
          <w:color w:val="auto"/>
          <w:sz w:val="24"/>
          <w:highlight w:val="none"/>
          <w:lang w:eastAsia="zh-CN"/>
        </w:rPr>
        <w:t>（</w:t>
      </w:r>
      <w:r>
        <w:rPr>
          <w:rFonts w:hint="eastAsia" w:ascii="仿宋" w:hAnsi="仿宋" w:eastAsia="仿宋" w:cs="仿宋"/>
          <w:b w:val="0"/>
          <w:bCs w:val="0"/>
          <w:color w:val="auto"/>
          <w:sz w:val="24"/>
          <w:highlight w:val="none"/>
          <w:lang w:val="en-US" w:eastAsia="zh-CN"/>
        </w:rPr>
        <w:t>5）</w:t>
      </w:r>
      <w:r>
        <w:rPr>
          <w:rFonts w:hint="eastAsia" w:ascii="仿宋" w:hAnsi="仿宋" w:eastAsia="仿宋" w:cs="仿宋"/>
          <w:b w:val="0"/>
          <w:bCs w:val="0"/>
          <w:color w:val="auto"/>
          <w:sz w:val="24"/>
          <w:highlight w:val="none"/>
          <w:lang w:eastAsia="zh-CN"/>
        </w:rPr>
        <w:t>甲方以书面形式提出的其他保密措施。</w:t>
      </w:r>
    </w:p>
    <w:p w14:paraId="385203EE">
      <w:pPr>
        <w:pStyle w:val="7"/>
        <w:keepNext w:val="0"/>
        <w:keepLines w:val="0"/>
        <w:pageBreakBefore w:val="0"/>
        <w:widowControl w:val="0"/>
        <w:kinsoku/>
        <w:wordWrap/>
        <w:overflowPunct/>
        <w:topLinePunct w:val="0"/>
        <w:bidi w:val="0"/>
        <w:spacing w:line="360" w:lineRule="auto"/>
        <w:ind w:firstLine="480" w:firstLineChars="200"/>
        <w:outlineLvl w:val="9"/>
        <w:rPr>
          <w:rFonts w:hint="eastAsia" w:ascii="仿宋" w:hAnsi="仿宋" w:eastAsia="仿宋" w:cs="仿宋"/>
          <w:b w:val="0"/>
          <w:bCs w:val="0"/>
          <w:color w:val="auto"/>
          <w:sz w:val="24"/>
          <w:highlight w:val="none"/>
          <w:lang w:eastAsia="zh-CN"/>
        </w:rPr>
      </w:pPr>
      <w:r>
        <w:rPr>
          <w:rFonts w:hint="eastAsia" w:ascii="仿宋" w:hAnsi="仿宋" w:eastAsia="仿宋" w:cs="仿宋"/>
          <w:b w:val="0"/>
          <w:bCs w:val="0"/>
          <w:color w:val="auto"/>
          <w:sz w:val="24"/>
          <w:highlight w:val="none"/>
          <w:lang w:val="en-US" w:eastAsia="zh-CN"/>
        </w:rPr>
        <w:t>3.</w:t>
      </w:r>
      <w:r>
        <w:rPr>
          <w:rFonts w:hint="eastAsia" w:ascii="仿宋" w:hAnsi="仿宋" w:eastAsia="仿宋" w:cs="仿宋"/>
          <w:b w:val="0"/>
          <w:bCs w:val="0"/>
          <w:color w:val="auto"/>
          <w:sz w:val="24"/>
          <w:highlight w:val="none"/>
          <w:lang w:eastAsia="zh-CN"/>
        </w:rPr>
        <w:t>保密期限不受合同有效期的限制，在合同及磋商有效期结束后，乙方仍应承担保密义务，直至该等信息成为公开信息。</w:t>
      </w:r>
    </w:p>
    <w:p w14:paraId="0B5B1837">
      <w:pPr>
        <w:pStyle w:val="7"/>
        <w:keepNext w:val="0"/>
        <w:keepLines w:val="0"/>
        <w:pageBreakBefore w:val="0"/>
        <w:widowControl w:val="0"/>
        <w:kinsoku/>
        <w:wordWrap/>
        <w:overflowPunct/>
        <w:topLinePunct w:val="0"/>
        <w:bidi w:val="0"/>
        <w:spacing w:line="360" w:lineRule="auto"/>
        <w:ind w:firstLine="480" w:firstLineChars="200"/>
        <w:outlineLvl w:val="9"/>
        <w:rPr>
          <w:rFonts w:hint="eastAsia" w:ascii="仿宋" w:hAnsi="仿宋" w:eastAsia="仿宋" w:cs="仿宋"/>
          <w:b w:val="0"/>
          <w:bCs w:val="0"/>
          <w:color w:val="auto"/>
          <w:sz w:val="24"/>
          <w:highlight w:val="none"/>
          <w:lang w:eastAsia="zh-CN"/>
        </w:rPr>
      </w:pPr>
      <w:r>
        <w:rPr>
          <w:rFonts w:hint="eastAsia" w:ascii="仿宋" w:hAnsi="仿宋" w:eastAsia="仿宋" w:cs="仿宋"/>
          <w:b w:val="0"/>
          <w:bCs w:val="0"/>
          <w:color w:val="auto"/>
          <w:sz w:val="24"/>
          <w:highlight w:val="none"/>
          <w:lang w:val="en-US" w:eastAsia="zh-CN"/>
        </w:rPr>
        <w:t>4.</w:t>
      </w:r>
      <w:r>
        <w:rPr>
          <w:rFonts w:hint="eastAsia" w:ascii="仿宋" w:hAnsi="仿宋" w:eastAsia="仿宋" w:cs="仿宋"/>
          <w:b w:val="0"/>
          <w:bCs w:val="0"/>
          <w:color w:val="auto"/>
          <w:sz w:val="24"/>
          <w:highlight w:val="none"/>
          <w:lang w:eastAsia="zh-CN"/>
        </w:rPr>
        <w:t>乙方如出现泄密行为应承担相关的法律责任，包括但是不限于对由此给甲方造成的经济损失进行赔偿。</w:t>
      </w:r>
    </w:p>
    <w:p w14:paraId="5168041B">
      <w:pPr>
        <w:spacing w:line="360" w:lineRule="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eastAsia="zh-CN"/>
        </w:rPr>
        <w:t>第</w:t>
      </w:r>
      <w:r>
        <w:rPr>
          <w:rFonts w:hint="eastAsia" w:ascii="仿宋" w:hAnsi="仿宋" w:eastAsia="仿宋" w:cs="仿宋"/>
          <w:b/>
          <w:bCs/>
          <w:color w:val="auto"/>
          <w:sz w:val="24"/>
          <w:szCs w:val="24"/>
          <w:highlight w:val="none"/>
          <w:lang w:val="en-US" w:eastAsia="zh-CN"/>
        </w:rPr>
        <w:t>七</w:t>
      </w:r>
      <w:r>
        <w:rPr>
          <w:rFonts w:hint="eastAsia" w:ascii="仿宋" w:hAnsi="仿宋" w:eastAsia="仿宋" w:cs="仿宋"/>
          <w:b/>
          <w:bCs/>
          <w:color w:val="auto"/>
          <w:sz w:val="24"/>
          <w:szCs w:val="24"/>
          <w:highlight w:val="none"/>
          <w:lang w:eastAsia="zh-CN"/>
        </w:rPr>
        <w:t>条</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 xml:space="preserve"> 违约责任</w:t>
      </w:r>
    </w:p>
    <w:p w14:paraId="7B5B4584">
      <w:pPr>
        <w:adjustRightInd w:val="0"/>
        <w:spacing w:line="360" w:lineRule="auto"/>
        <w:ind w:firstLine="480" w:firstLineChars="200"/>
        <w:jc w:val="left"/>
        <w:textAlignment w:val="baseline"/>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lang w:val="en-US" w:eastAsia="zh-CN"/>
        </w:rPr>
        <w:t>1.</w:t>
      </w:r>
      <w:r>
        <w:rPr>
          <w:rFonts w:hint="eastAsia" w:ascii="仿宋" w:hAnsi="仿宋" w:eastAsia="仿宋" w:cs="仿宋"/>
          <w:bCs/>
          <w:color w:val="auto"/>
          <w:sz w:val="24"/>
          <w:szCs w:val="24"/>
          <w:highlight w:val="none"/>
        </w:rPr>
        <w:t>按《中华人民共和国民法典》中的相关条款执行。</w:t>
      </w:r>
    </w:p>
    <w:p w14:paraId="20CCAACC">
      <w:pPr>
        <w:adjustRightInd w:val="0"/>
        <w:spacing w:line="360" w:lineRule="auto"/>
        <w:ind w:firstLine="480" w:firstLineChars="200"/>
        <w:jc w:val="left"/>
        <w:textAlignment w:val="baseline"/>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lang w:val="en-US" w:eastAsia="zh-CN"/>
        </w:rPr>
        <w:t>2.</w:t>
      </w:r>
      <w:r>
        <w:rPr>
          <w:rFonts w:hint="eastAsia" w:ascii="仿宋" w:hAnsi="仿宋" w:eastAsia="仿宋" w:cs="仿宋"/>
          <w:bCs/>
          <w:color w:val="auto"/>
          <w:sz w:val="24"/>
          <w:szCs w:val="24"/>
          <w:highlight w:val="none"/>
        </w:rPr>
        <w:t>未按合同要求提供服务或服务质量不能满足技术要求，采购人有权终止合同，并对</w:t>
      </w:r>
      <w:r>
        <w:rPr>
          <w:rFonts w:hint="eastAsia" w:ascii="仿宋" w:hAnsi="仿宋" w:eastAsia="仿宋" w:cs="仿宋"/>
          <w:bCs/>
          <w:color w:val="auto"/>
          <w:sz w:val="24"/>
          <w:szCs w:val="24"/>
          <w:highlight w:val="none"/>
          <w:lang w:val="en-US" w:eastAsia="zh-CN"/>
        </w:rPr>
        <w:t>乙方</w:t>
      </w:r>
      <w:r>
        <w:rPr>
          <w:rFonts w:hint="eastAsia" w:ascii="仿宋" w:hAnsi="仿宋" w:eastAsia="仿宋" w:cs="仿宋"/>
          <w:bCs/>
          <w:color w:val="auto"/>
          <w:sz w:val="24"/>
          <w:szCs w:val="24"/>
          <w:highlight w:val="none"/>
        </w:rPr>
        <w:t>违约行为进行追究，同时按《政府采购法》的有关规定进行处罚。</w:t>
      </w:r>
    </w:p>
    <w:p w14:paraId="525E0420">
      <w:pPr>
        <w:adjustRightInd w:val="0"/>
        <w:spacing w:line="360" w:lineRule="auto"/>
        <w:ind w:firstLine="480" w:firstLineChars="200"/>
        <w:jc w:val="left"/>
        <w:textAlignment w:val="baseline"/>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lang w:val="en-US" w:eastAsia="zh-CN"/>
        </w:rPr>
        <w:t>3.</w:t>
      </w:r>
      <w:r>
        <w:rPr>
          <w:rFonts w:hint="eastAsia" w:ascii="仿宋" w:hAnsi="仿宋" w:eastAsia="仿宋" w:cs="仿宋"/>
          <w:bCs/>
          <w:color w:val="auto"/>
          <w:sz w:val="24"/>
          <w:szCs w:val="24"/>
          <w:highlight w:val="none"/>
        </w:rPr>
        <w:t>甲乙双方必须遵守本合同并执行合同中的各项规定，保证本合同的正常履行。</w:t>
      </w:r>
    </w:p>
    <w:p w14:paraId="0C529D04">
      <w:pPr>
        <w:adjustRightInd w:val="0"/>
        <w:spacing w:line="360" w:lineRule="auto"/>
        <w:ind w:firstLine="480" w:firstLineChars="200"/>
        <w:jc w:val="left"/>
        <w:textAlignment w:val="baseline"/>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lang w:val="en-US" w:eastAsia="zh-CN"/>
        </w:rPr>
        <w:t>4.</w:t>
      </w:r>
      <w:r>
        <w:rPr>
          <w:rFonts w:hint="eastAsia" w:ascii="仿宋" w:hAnsi="仿宋" w:eastAsia="仿宋" w:cs="仿宋"/>
          <w:bCs/>
          <w:color w:val="auto"/>
          <w:sz w:val="24"/>
          <w:szCs w:val="24"/>
          <w:highlight w:val="none"/>
        </w:rPr>
        <w:t>如因乙方工作人员在履行职务过程中的的疏忽、失职、过错等故意或者过失原因给甲方造成损失或侵害，包括但不限于甲方本身的财产损失、导致的甲方对任何第三方的法律责任</w:t>
      </w:r>
      <w:r>
        <w:rPr>
          <w:rFonts w:hint="eastAsia" w:ascii="仿宋" w:hAnsi="仿宋" w:eastAsia="仿宋" w:cs="仿宋"/>
          <w:bCs/>
          <w:color w:val="auto"/>
          <w:sz w:val="24"/>
          <w:szCs w:val="24"/>
          <w:highlight w:val="none"/>
          <w:lang w:eastAsia="zh-CN"/>
        </w:rPr>
        <w:t>以及因此对甲方造成的不良影响</w:t>
      </w:r>
      <w:r>
        <w:rPr>
          <w:rFonts w:hint="eastAsia" w:ascii="仿宋" w:hAnsi="仿宋" w:eastAsia="仿宋" w:cs="仿宋"/>
          <w:bCs/>
          <w:color w:val="auto"/>
          <w:sz w:val="24"/>
          <w:szCs w:val="24"/>
          <w:highlight w:val="none"/>
        </w:rPr>
        <w:t>等，乙方对此均应承担全部的赔偿责任。</w:t>
      </w:r>
    </w:p>
    <w:p w14:paraId="69614DCE">
      <w:pPr>
        <w:adjustRightInd w:val="0"/>
        <w:spacing w:line="360" w:lineRule="auto"/>
        <w:ind w:firstLine="480" w:firstLineChars="200"/>
        <w:jc w:val="left"/>
        <w:textAlignment w:val="baseline"/>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5.如因乙方提供的合同约定安检设备器材发生任何问题，设备器材在合同履行期间不能正常使用，</w:t>
      </w:r>
      <w:r>
        <w:rPr>
          <w:rFonts w:hint="eastAsia" w:ascii="仿宋" w:hAnsi="仿宋" w:eastAsia="仿宋" w:cs="仿宋"/>
          <w:bCs/>
          <w:color w:val="auto"/>
          <w:sz w:val="24"/>
          <w:szCs w:val="24"/>
          <w:highlight w:val="none"/>
        </w:rPr>
        <w:t>包括但不限于甲方本身的财产损失、导致的甲方对任何第三方的法律责任</w:t>
      </w:r>
      <w:r>
        <w:rPr>
          <w:rFonts w:hint="eastAsia" w:ascii="仿宋" w:hAnsi="仿宋" w:eastAsia="仿宋" w:cs="仿宋"/>
          <w:bCs/>
          <w:color w:val="auto"/>
          <w:sz w:val="24"/>
          <w:szCs w:val="24"/>
          <w:highlight w:val="none"/>
          <w:lang w:eastAsia="zh-CN"/>
        </w:rPr>
        <w:t>以及因此对甲方造成的不良影响</w:t>
      </w:r>
      <w:r>
        <w:rPr>
          <w:rFonts w:hint="eastAsia" w:ascii="仿宋" w:hAnsi="仿宋" w:eastAsia="仿宋" w:cs="仿宋"/>
          <w:bCs/>
          <w:color w:val="auto"/>
          <w:sz w:val="24"/>
          <w:szCs w:val="24"/>
          <w:highlight w:val="none"/>
        </w:rPr>
        <w:t>等</w:t>
      </w:r>
      <w:r>
        <w:rPr>
          <w:rFonts w:hint="eastAsia" w:ascii="仿宋" w:hAnsi="仿宋" w:eastAsia="仿宋" w:cs="仿宋"/>
          <w:bCs/>
          <w:color w:val="auto"/>
          <w:sz w:val="24"/>
          <w:szCs w:val="24"/>
          <w:highlight w:val="none"/>
          <w:lang w:val="en-US" w:eastAsia="zh-CN"/>
        </w:rPr>
        <w:t>，</w:t>
      </w:r>
      <w:r>
        <w:rPr>
          <w:rFonts w:hint="eastAsia" w:ascii="仿宋" w:hAnsi="仿宋" w:eastAsia="仿宋" w:cs="仿宋"/>
          <w:bCs/>
          <w:color w:val="auto"/>
          <w:sz w:val="24"/>
          <w:szCs w:val="24"/>
          <w:highlight w:val="none"/>
        </w:rPr>
        <w:t>乙方对此均应承担全部的赔偿责任。</w:t>
      </w:r>
    </w:p>
    <w:p w14:paraId="0A01DB7E">
      <w:pPr>
        <w:spacing w:line="360" w:lineRule="auto"/>
        <w:ind w:firstLine="480" w:firstLineChars="200"/>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lang w:val="en-US" w:eastAsia="zh-CN"/>
        </w:rPr>
        <w:t>6.</w:t>
      </w:r>
      <w:r>
        <w:rPr>
          <w:rFonts w:hint="eastAsia" w:ascii="仿宋" w:hAnsi="仿宋" w:eastAsia="仿宋" w:cs="仿宋"/>
          <w:b w:val="0"/>
          <w:bCs w:val="0"/>
          <w:color w:val="auto"/>
          <w:sz w:val="24"/>
          <w:szCs w:val="24"/>
          <w:highlight w:val="none"/>
        </w:rPr>
        <w:t>乙方擅自解除或终止本合同的，乙方应按结算总价款的20%向甲方支付违约金。</w:t>
      </w:r>
    </w:p>
    <w:p w14:paraId="67E17C60">
      <w:pPr>
        <w:spacing w:line="360" w:lineRule="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eastAsia="zh-CN"/>
        </w:rPr>
        <w:t>第</w:t>
      </w:r>
      <w:r>
        <w:rPr>
          <w:rFonts w:hint="eastAsia" w:ascii="仿宋" w:hAnsi="仿宋" w:eastAsia="仿宋" w:cs="仿宋"/>
          <w:b/>
          <w:bCs/>
          <w:color w:val="auto"/>
          <w:sz w:val="24"/>
          <w:szCs w:val="24"/>
          <w:highlight w:val="none"/>
          <w:lang w:val="en-US" w:eastAsia="zh-CN"/>
        </w:rPr>
        <w:t>八</w:t>
      </w:r>
      <w:r>
        <w:rPr>
          <w:rFonts w:hint="eastAsia" w:ascii="仿宋" w:hAnsi="仿宋" w:eastAsia="仿宋" w:cs="仿宋"/>
          <w:b/>
          <w:bCs/>
          <w:color w:val="auto"/>
          <w:sz w:val="24"/>
          <w:szCs w:val="24"/>
          <w:highlight w:val="none"/>
          <w:lang w:eastAsia="zh-CN"/>
        </w:rPr>
        <w:t>条</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不可抗力</w:t>
      </w:r>
    </w:p>
    <w:p w14:paraId="7E0F1DB8">
      <w:pPr>
        <w:pStyle w:val="7"/>
        <w:spacing w:line="360" w:lineRule="auto"/>
        <w:ind w:firstLine="480"/>
        <w:rPr>
          <w:rFonts w:hint="eastAsia" w:ascii="仿宋" w:hAnsi="仿宋" w:eastAsia="仿宋" w:cs="仿宋"/>
          <w:bCs/>
          <w:color w:val="auto"/>
          <w:sz w:val="24"/>
          <w:highlight w:val="none"/>
        </w:rPr>
      </w:pPr>
      <w:r>
        <w:rPr>
          <w:rFonts w:hint="eastAsia" w:ascii="仿宋" w:hAnsi="仿宋" w:eastAsia="仿宋" w:cs="仿宋"/>
          <w:color w:val="auto"/>
          <w:sz w:val="24"/>
          <w:highlight w:val="none"/>
        </w:rPr>
        <w:t>1.如果双方任何一方由于遭受诸如战争、严重火灾、洪水、台风、地震等重大自然灾害、以及双方同意的其他不可抗力的事故，致使影响合同履行，履行合同的期限应予以延长，延长的期限应相当于事故所影响的时间。不可抗力事故系指甲乙双方在缔结合同时所不能预见的，并且它的发生及其后果是无法避免和无法克服的事故。</w:t>
      </w:r>
    </w:p>
    <w:p w14:paraId="60AEC88E">
      <w:pPr>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sz w:val="24"/>
          <w:highlight w:val="none"/>
        </w:rPr>
        <w:t>2.遭受不可抗力一方应在不可抗力事故发生后尽快以书面</w:t>
      </w:r>
      <w:r>
        <w:rPr>
          <w:rFonts w:hint="eastAsia" w:ascii="仿宋" w:hAnsi="仿宋" w:eastAsia="仿宋" w:cs="仿宋"/>
          <w:color w:val="auto"/>
          <w:sz w:val="24"/>
          <w:highlight w:val="none"/>
          <w:lang w:eastAsia="zh-CN"/>
        </w:rPr>
        <w:t>（或传真）</w:t>
      </w:r>
      <w:r>
        <w:rPr>
          <w:rFonts w:hint="eastAsia" w:ascii="仿宋" w:hAnsi="仿宋" w:eastAsia="仿宋" w:cs="仿宋"/>
          <w:color w:val="auto"/>
          <w:sz w:val="24"/>
          <w:highlight w:val="none"/>
        </w:rPr>
        <w:t>形式通知另一方；并在事故发生后</w:t>
      </w:r>
      <w:r>
        <w:rPr>
          <w:rFonts w:hint="eastAsia" w:ascii="仿宋" w:hAnsi="仿宋" w:eastAsia="仿宋" w:cs="仿宋"/>
          <w:color w:val="auto"/>
          <w:sz w:val="24"/>
          <w:highlight w:val="none"/>
          <w:u w:val="single"/>
          <w:lang w:val="en-US" w:eastAsia="zh-CN"/>
        </w:rPr>
        <w:t>五</w:t>
      </w:r>
      <w:r>
        <w:rPr>
          <w:rFonts w:hint="eastAsia" w:ascii="仿宋" w:hAnsi="仿宋" w:eastAsia="仿宋" w:cs="仿宋"/>
          <w:color w:val="auto"/>
          <w:sz w:val="24"/>
          <w:highlight w:val="none"/>
          <w:u w:val="single"/>
        </w:rPr>
        <w:t>（</w:t>
      </w:r>
      <w:r>
        <w:rPr>
          <w:rFonts w:hint="eastAsia" w:ascii="仿宋" w:hAnsi="仿宋" w:eastAsia="仿宋" w:cs="仿宋"/>
          <w:color w:val="auto"/>
          <w:sz w:val="24"/>
          <w:highlight w:val="none"/>
          <w:u w:val="single"/>
          <w:lang w:val="en-US" w:eastAsia="zh-CN"/>
        </w:rPr>
        <w:t>5</w:t>
      </w:r>
      <w:r>
        <w:rPr>
          <w:rFonts w:hint="eastAsia" w:ascii="仿宋" w:hAnsi="仿宋" w:eastAsia="仿宋" w:cs="仿宋"/>
          <w:color w:val="auto"/>
          <w:sz w:val="24"/>
          <w:highlight w:val="none"/>
          <w:u w:val="single"/>
        </w:rPr>
        <w:t>）</w:t>
      </w:r>
      <w:r>
        <w:rPr>
          <w:rFonts w:hint="eastAsia" w:ascii="仿宋" w:hAnsi="仿宋" w:eastAsia="仿宋" w:cs="仿宋"/>
          <w:color w:val="auto"/>
          <w:sz w:val="24"/>
          <w:highlight w:val="none"/>
        </w:rPr>
        <w:t>个日历日内，将有关部门出具的证明文件、详细情况报告以及不可抗力对合同影响程度的说明用特快专递或挂号信的形式寄给另一方。如果不可抗力影响时间延续</w:t>
      </w:r>
      <w:r>
        <w:rPr>
          <w:rFonts w:hint="eastAsia" w:ascii="仿宋" w:hAnsi="仿宋" w:eastAsia="仿宋" w:cs="仿宋"/>
          <w:color w:val="auto"/>
          <w:sz w:val="24"/>
          <w:highlight w:val="none"/>
          <w:u w:val="single"/>
        </w:rPr>
        <w:t>十（</w:t>
      </w:r>
      <w:r>
        <w:rPr>
          <w:rFonts w:hint="eastAsia" w:ascii="仿宋" w:hAnsi="仿宋" w:eastAsia="仿宋" w:cs="仿宋"/>
          <w:color w:val="auto"/>
          <w:sz w:val="24"/>
          <w:highlight w:val="none"/>
          <w:u w:val="single"/>
          <w:lang w:val="en-US" w:eastAsia="zh-CN"/>
        </w:rPr>
        <w:t>1</w:t>
      </w:r>
      <w:r>
        <w:rPr>
          <w:rFonts w:hint="eastAsia" w:ascii="仿宋" w:hAnsi="仿宋" w:eastAsia="仿宋" w:cs="仿宋"/>
          <w:color w:val="auto"/>
          <w:sz w:val="24"/>
          <w:highlight w:val="none"/>
          <w:u w:val="single"/>
        </w:rPr>
        <w:t>0）</w:t>
      </w:r>
      <w:r>
        <w:rPr>
          <w:rFonts w:hint="eastAsia" w:ascii="仿宋" w:hAnsi="仿宋" w:eastAsia="仿宋" w:cs="仿宋"/>
          <w:color w:val="auto"/>
          <w:sz w:val="24"/>
          <w:highlight w:val="none"/>
        </w:rPr>
        <w:t>个日历日以上，双方应通过友好协商在合理的时间内达成进一步履行合同或终止合同的协议。</w:t>
      </w:r>
    </w:p>
    <w:p w14:paraId="1A65D026">
      <w:pPr>
        <w:spacing w:line="360" w:lineRule="auto"/>
        <w:rPr>
          <w:rFonts w:hint="eastAsia" w:ascii="仿宋" w:hAnsi="仿宋" w:eastAsia="仿宋" w:cs="仿宋"/>
          <w:b/>
          <w:color w:val="auto"/>
          <w:sz w:val="24"/>
          <w:szCs w:val="24"/>
          <w:highlight w:val="none"/>
        </w:rPr>
      </w:pPr>
      <w:r>
        <w:rPr>
          <w:rFonts w:hint="eastAsia" w:ascii="仿宋" w:hAnsi="仿宋" w:eastAsia="仿宋" w:cs="仿宋"/>
          <w:b/>
          <w:bCs/>
          <w:color w:val="auto"/>
          <w:sz w:val="24"/>
          <w:highlight w:val="none"/>
          <w:lang w:eastAsia="zh-CN"/>
        </w:rPr>
        <w:t>第</w:t>
      </w:r>
      <w:r>
        <w:rPr>
          <w:rFonts w:hint="eastAsia" w:ascii="仿宋" w:hAnsi="仿宋" w:eastAsia="仿宋" w:cs="仿宋"/>
          <w:b/>
          <w:bCs/>
          <w:color w:val="auto"/>
          <w:sz w:val="24"/>
          <w:highlight w:val="none"/>
          <w:lang w:val="en-US" w:eastAsia="zh-CN"/>
        </w:rPr>
        <w:t>九</w:t>
      </w:r>
      <w:r>
        <w:rPr>
          <w:rFonts w:hint="eastAsia" w:ascii="仿宋" w:hAnsi="仿宋" w:eastAsia="仿宋" w:cs="仿宋"/>
          <w:b/>
          <w:bCs/>
          <w:color w:val="auto"/>
          <w:sz w:val="24"/>
          <w:highlight w:val="none"/>
          <w:lang w:eastAsia="zh-CN"/>
        </w:rPr>
        <w:t>条</w:t>
      </w:r>
      <w:r>
        <w:rPr>
          <w:rFonts w:hint="eastAsia" w:ascii="仿宋" w:hAnsi="仿宋" w:eastAsia="仿宋" w:cs="仿宋"/>
          <w:b/>
          <w:bCs/>
          <w:color w:val="auto"/>
          <w:sz w:val="24"/>
          <w:highlight w:val="none"/>
          <w:lang w:val="en-US" w:eastAsia="zh-CN"/>
        </w:rPr>
        <w:t xml:space="preserve"> </w:t>
      </w:r>
      <w:r>
        <w:rPr>
          <w:rFonts w:hint="eastAsia" w:ascii="仿宋" w:hAnsi="仿宋" w:eastAsia="仿宋" w:cs="仿宋"/>
          <w:b/>
          <w:color w:val="auto"/>
          <w:sz w:val="24"/>
          <w:szCs w:val="24"/>
          <w:highlight w:val="none"/>
        </w:rPr>
        <w:t xml:space="preserve"> 纠纷解决办法</w:t>
      </w:r>
    </w:p>
    <w:p w14:paraId="70BBAEB4">
      <w:pPr>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因本合同产生纠纷，如协商无法解决，双方均有权向</w:t>
      </w:r>
      <w:r>
        <w:rPr>
          <w:rFonts w:hint="eastAsia" w:ascii="仿宋" w:hAnsi="仿宋" w:eastAsia="仿宋" w:cs="仿宋"/>
          <w:bCs/>
          <w:color w:val="auto"/>
          <w:sz w:val="24"/>
          <w:szCs w:val="24"/>
          <w:highlight w:val="none"/>
          <w:lang w:val="en-US" w:eastAsia="zh-CN"/>
        </w:rPr>
        <w:t>西安仲裁委员会提起仲裁</w:t>
      </w:r>
      <w:r>
        <w:rPr>
          <w:rFonts w:hint="eastAsia" w:ascii="仿宋" w:hAnsi="仿宋" w:eastAsia="仿宋" w:cs="仿宋"/>
          <w:bCs/>
          <w:color w:val="auto"/>
          <w:sz w:val="24"/>
          <w:szCs w:val="24"/>
          <w:highlight w:val="none"/>
        </w:rPr>
        <w:t>。</w:t>
      </w:r>
    </w:p>
    <w:p w14:paraId="241DBFE3">
      <w:pPr>
        <w:spacing w:line="360" w:lineRule="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w:t>
      </w:r>
      <w:r>
        <w:rPr>
          <w:rFonts w:hint="eastAsia" w:ascii="仿宋" w:hAnsi="仿宋" w:eastAsia="仿宋" w:cs="仿宋"/>
          <w:b/>
          <w:color w:val="auto"/>
          <w:sz w:val="24"/>
          <w:szCs w:val="24"/>
          <w:highlight w:val="none"/>
          <w:lang w:val="en-US" w:eastAsia="zh-CN"/>
        </w:rPr>
        <w:t>十</w:t>
      </w:r>
      <w:r>
        <w:rPr>
          <w:rFonts w:hint="eastAsia" w:ascii="仿宋" w:hAnsi="仿宋" w:eastAsia="仿宋" w:cs="仿宋"/>
          <w:b/>
          <w:color w:val="auto"/>
          <w:sz w:val="24"/>
          <w:szCs w:val="24"/>
          <w:highlight w:val="none"/>
        </w:rPr>
        <w:t>条　监督和管理</w:t>
      </w:r>
    </w:p>
    <w:p w14:paraId="2BEA068F">
      <w:pPr>
        <w:spacing w:line="360" w:lineRule="auto"/>
        <w:ind w:firstLine="480" w:firstLineChars="200"/>
        <w:rPr>
          <w:rFonts w:hint="eastAsia"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rPr>
        <w:t>1.政府采购合同履行中，甲方需追加与合同标的相同的服务的，在不改变合同其他条款的前提下，可以与乙方协商签订补充合同</w:t>
      </w:r>
      <w:r>
        <w:rPr>
          <w:rFonts w:hint="eastAsia" w:ascii="仿宋" w:hAnsi="仿宋" w:eastAsia="仿宋" w:cs="仿宋"/>
          <w:bCs/>
          <w:color w:val="auto"/>
          <w:sz w:val="24"/>
          <w:szCs w:val="24"/>
          <w:highlight w:val="none"/>
          <w:lang w:eastAsia="zh-CN"/>
        </w:rPr>
        <w:t>。</w:t>
      </w:r>
    </w:p>
    <w:p w14:paraId="10389E03">
      <w:pPr>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2</w:t>
      </w:r>
      <w:r>
        <w:rPr>
          <w:rFonts w:hint="eastAsia" w:ascii="仿宋" w:hAnsi="仿宋" w:eastAsia="仿宋" w:cs="仿宋"/>
          <w:bCs/>
          <w:color w:val="auto"/>
          <w:sz w:val="24"/>
          <w:szCs w:val="24"/>
          <w:highlight w:val="none"/>
          <w:lang w:val="en-US" w:eastAsia="zh-CN"/>
        </w:rPr>
        <w:t>.</w:t>
      </w:r>
      <w:r>
        <w:rPr>
          <w:rFonts w:hint="eastAsia" w:ascii="仿宋" w:hAnsi="仿宋" w:eastAsia="仿宋" w:cs="仿宋"/>
          <w:bCs/>
          <w:color w:val="auto"/>
          <w:sz w:val="24"/>
          <w:szCs w:val="24"/>
          <w:highlight w:val="none"/>
        </w:rPr>
        <w:t>甲乙双方均应自觉配合有关监督管理部门对合同履行情况的监督检查，如实反映情况，提供有关资料；否则，将对有关单位、当事人按照有关规定予以处罚。</w:t>
      </w:r>
    </w:p>
    <w:p w14:paraId="085A4E30">
      <w:pPr>
        <w:spacing w:line="360" w:lineRule="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lang w:val="en-US" w:eastAsia="zh-CN"/>
        </w:rPr>
        <w:t xml:space="preserve">第十一条  </w:t>
      </w:r>
      <w:r>
        <w:rPr>
          <w:rFonts w:hint="eastAsia" w:ascii="仿宋" w:hAnsi="仿宋" w:eastAsia="仿宋" w:cs="仿宋"/>
          <w:b/>
          <w:color w:val="auto"/>
          <w:sz w:val="24"/>
          <w:szCs w:val="24"/>
          <w:highlight w:val="none"/>
        </w:rPr>
        <w:t>其他事项</w:t>
      </w:r>
    </w:p>
    <w:p w14:paraId="3BDE644A">
      <w:pPr>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lang w:val="en-US" w:eastAsia="zh-CN"/>
        </w:rPr>
        <w:t>1.采购</w:t>
      </w:r>
      <w:r>
        <w:rPr>
          <w:rFonts w:hint="eastAsia" w:ascii="仿宋" w:hAnsi="仿宋" w:eastAsia="仿宋" w:cs="仿宋"/>
          <w:bCs/>
          <w:color w:val="auto"/>
          <w:sz w:val="24"/>
          <w:szCs w:val="24"/>
          <w:highlight w:val="none"/>
        </w:rPr>
        <w:t>活动受国家法律保护和约束。双方遵守法律、法规和职业道德，凡在磋商过程中弄虚作假，一经查出，追究责任方的法律、经济责任。</w:t>
      </w:r>
    </w:p>
    <w:p w14:paraId="3A898B83">
      <w:pPr>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lang w:val="en-US" w:eastAsia="zh-CN"/>
        </w:rPr>
        <w:t>2.</w:t>
      </w:r>
      <w:r>
        <w:rPr>
          <w:rFonts w:hint="eastAsia" w:ascii="仿宋" w:hAnsi="仿宋" w:eastAsia="仿宋" w:cs="仿宋"/>
          <w:bCs/>
          <w:color w:val="auto"/>
          <w:sz w:val="24"/>
          <w:szCs w:val="24"/>
          <w:highlight w:val="none"/>
        </w:rPr>
        <w:t>双方发生合同争议时，应友好协商解决，不能达成协议时，及时向有关部门要求调解、仲裁或诉讼，发生索赔按现行法律、法规和合同执行。</w:t>
      </w:r>
    </w:p>
    <w:p w14:paraId="376B70B1">
      <w:pPr>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lang w:val="en-US" w:eastAsia="zh-CN"/>
        </w:rPr>
        <w:t>3.</w:t>
      </w:r>
      <w:r>
        <w:rPr>
          <w:rFonts w:hint="eastAsia" w:ascii="仿宋" w:hAnsi="仿宋" w:eastAsia="仿宋" w:cs="仿宋"/>
          <w:bCs/>
          <w:color w:val="auto"/>
          <w:sz w:val="24"/>
          <w:szCs w:val="24"/>
          <w:highlight w:val="none"/>
        </w:rPr>
        <w:t>本文件未尽事宜按《中华人民共和国政府采购法》、《中华人民共和国政府采购法实施条例》及有关规定执行。</w:t>
      </w:r>
    </w:p>
    <w:p w14:paraId="3FEAEBF4">
      <w:pPr>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lang w:val="en-US" w:eastAsia="zh-CN"/>
        </w:rPr>
        <w:t>4.</w:t>
      </w:r>
      <w:r>
        <w:rPr>
          <w:rFonts w:hint="eastAsia" w:ascii="仿宋" w:hAnsi="仿宋" w:eastAsia="仿宋" w:cs="仿宋"/>
          <w:bCs/>
          <w:color w:val="auto"/>
          <w:sz w:val="24"/>
          <w:szCs w:val="24"/>
          <w:highlight w:val="none"/>
        </w:rPr>
        <w:t>成交单位不得对服务业务分包或转包。否则采购人有权终止合同，成交单位要承担由此造成的一切经济损失。</w:t>
      </w:r>
    </w:p>
    <w:p w14:paraId="1D855638">
      <w:pPr>
        <w:spacing w:line="360" w:lineRule="auto"/>
        <w:ind w:firstLine="480" w:firstLineChars="200"/>
        <w:rPr>
          <w:rFonts w:hint="eastAsia" w:ascii="仿宋" w:hAnsi="仿宋" w:eastAsia="仿宋" w:cs="仿宋"/>
          <w:color w:val="auto"/>
        </w:rPr>
      </w:pPr>
      <w:r>
        <w:rPr>
          <w:rFonts w:hint="eastAsia" w:ascii="仿宋" w:hAnsi="仿宋" w:eastAsia="仿宋" w:cs="仿宋"/>
          <w:bCs/>
          <w:color w:val="auto"/>
          <w:sz w:val="24"/>
          <w:szCs w:val="24"/>
          <w:highlight w:val="none"/>
          <w:lang w:val="en-US" w:eastAsia="zh-CN"/>
        </w:rPr>
        <w:t>5.</w:t>
      </w:r>
      <w:r>
        <w:rPr>
          <w:rFonts w:hint="eastAsia" w:ascii="仿宋" w:hAnsi="仿宋" w:eastAsia="仿宋" w:cs="仿宋"/>
          <w:bCs/>
          <w:color w:val="auto"/>
          <w:sz w:val="24"/>
          <w:szCs w:val="24"/>
          <w:highlight w:val="none"/>
        </w:rPr>
        <w:t>成交单位不得在服务期间对项目管理人员进行更换，如遇特殊情况须经采购人同意；采购人发现项目管理人员工作不力时，有权提出更换人员，更换的人员必须及时到场。</w:t>
      </w:r>
    </w:p>
    <w:p w14:paraId="4C4E15EA">
      <w:pPr>
        <w:spacing w:line="360" w:lineRule="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w:t>
      </w:r>
      <w:r>
        <w:rPr>
          <w:rFonts w:hint="eastAsia" w:ascii="仿宋" w:hAnsi="仿宋" w:eastAsia="仿宋" w:cs="仿宋"/>
          <w:b/>
          <w:color w:val="auto"/>
          <w:sz w:val="24"/>
          <w:szCs w:val="24"/>
          <w:highlight w:val="none"/>
          <w:lang w:val="en-US" w:eastAsia="zh-CN"/>
        </w:rPr>
        <w:t>十二</w:t>
      </w:r>
      <w:r>
        <w:rPr>
          <w:rFonts w:hint="eastAsia" w:ascii="仿宋" w:hAnsi="仿宋" w:eastAsia="仿宋" w:cs="仿宋"/>
          <w:b/>
          <w:color w:val="auto"/>
          <w:sz w:val="24"/>
          <w:szCs w:val="24"/>
          <w:highlight w:val="none"/>
        </w:rPr>
        <w:t>条  附  则</w:t>
      </w:r>
    </w:p>
    <w:p w14:paraId="73C919BE">
      <w:pPr>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lang w:val="en-US" w:eastAsia="zh-CN"/>
        </w:rPr>
        <w:t>一、</w:t>
      </w:r>
      <w:r>
        <w:rPr>
          <w:rFonts w:hint="eastAsia" w:ascii="仿宋" w:hAnsi="仿宋" w:eastAsia="仿宋" w:cs="仿宋"/>
          <w:bCs/>
          <w:color w:val="auto"/>
          <w:sz w:val="24"/>
          <w:szCs w:val="24"/>
          <w:highlight w:val="none"/>
        </w:rPr>
        <w:t>甲方代表为___________，乙方代表为___________。</w:t>
      </w:r>
    </w:p>
    <w:p w14:paraId="5457951B">
      <w:pPr>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lang w:val="en-US" w:eastAsia="zh-CN"/>
        </w:rPr>
        <w:t>二、</w:t>
      </w:r>
      <w:r>
        <w:rPr>
          <w:rFonts w:hint="eastAsia" w:ascii="仿宋" w:hAnsi="仿宋" w:eastAsia="仿宋" w:cs="仿宋"/>
          <w:bCs/>
          <w:color w:val="auto"/>
          <w:sz w:val="24"/>
          <w:szCs w:val="24"/>
          <w:highlight w:val="none"/>
        </w:rPr>
        <w:t>本合同一式</w:t>
      </w:r>
      <w:r>
        <w:rPr>
          <w:rFonts w:hint="eastAsia" w:ascii="仿宋" w:hAnsi="仿宋" w:eastAsia="仿宋" w:cs="仿宋"/>
          <w:bCs/>
          <w:color w:val="auto"/>
          <w:sz w:val="24"/>
          <w:szCs w:val="24"/>
          <w:highlight w:val="none"/>
          <w:lang w:eastAsia="zh-CN"/>
        </w:rPr>
        <w:t>陆</w:t>
      </w:r>
      <w:r>
        <w:rPr>
          <w:rFonts w:hint="eastAsia" w:ascii="仿宋" w:hAnsi="仿宋" w:eastAsia="仿宋" w:cs="仿宋"/>
          <w:bCs/>
          <w:color w:val="auto"/>
          <w:sz w:val="24"/>
          <w:szCs w:val="24"/>
          <w:highlight w:val="none"/>
        </w:rPr>
        <w:t>份,甲</w:t>
      </w:r>
      <w:r>
        <w:rPr>
          <w:rFonts w:hint="eastAsia" w:ascii="仿宋" w:hAnsi="仿宋" w:eastAsia="仿宋" w:cs="仿宋"/>
          <w:bCs/>
          <w:color w:val="auto"/>
          <w:sz w:val="24"/>
          <w:szCs w:val="24"/>
          <w:highlight w:val="none"/>
          <w:lang w:val="en-US" w:eastAsia="zh-CN"/>
        </w:rPr>
        <w:t>方执叁份，乙方执一份</w:t>
      </w:r>
      <w:r>
        <w:rPr>
          <w:rFonts w:hint="eastAsia" w:ascii="仿宋" w:hAnsi="仿宋" w:eastAsia="仿宋" w:cs="仿宋"/>
          <w:bCs/>
          <w:color w:val="auto"/>
          <w:sz w:val="24"/>
          <w:szCs w:val="24"/>
          <w:highlight w:val="none"/>
        </w:rPr>
        <w:t>,采购代理机构两份</w:t>
      </w:r>
      <w:r>
        <w:rPr>
          <w:rFonts w:hint="eastAsia" w:ascii="仿宋" w:hAnsi="仿宋" w:eastAsia="仿宋" w:cs="仿宋"/>
          <w:bCs/>
          <w:color w:val="auto"/>
          <w:sz w:val="24"/>
          <w:szCs w:val="24"/>
          <w:highlight w:val="none"/>
          <w:lang w:eastAsia="zh-CN"/>
        </w:rPr>
        <w:t>；</w:t>
      </w:r>
      <w:r>
        <w:rPr>
          <w:rFonts w:hint="eastAsia" w:ascii="仿宋" w:hAnsi="仿宋" w:eastAsia="仿宋" w:cs="仿宋"/>
          <w:bCs/>
          <w:color w:val="auto"/>
          <w:sz w:val="24"/>
          <w:szCs w:val="24"/>
          <w:highlight w:val="none"/>
        </w:rPr>
        <w:t>自双方代表签字，加盖双方公章或合同专用章后生效。</w:t>
      </w:r>
    </w:p>
    <w:p w14:paraId="67CDDF61">
      <w:pPr>
        <w:rPr>
          <w:rFonts w:hint="eastAsia" w:ascii="仿宋" w:hAnsi="仿宋" w:eastAsia="仿宋" w:cs="仿宋"/>
          <w:color w:val="auto"/>
          <w:highlight w:val="none"/>
        </w:rPr>
      </w:pPr>
    </w:p>
    <w:p w14:paraId="24264057">
      <w:pPr>
        <w:spacing w:line="480" w:lineRule="auto"/>
        <w:rPr>
          <w:rFonts w:hint="eastAsia" w:ascii="仿宋" w:hAnsi="仿宋" w:eastAsia="仿宋" w:cs="仿宋"/>
          <w:bCs/>
          <w:color w:val="auto"/>
          <w:sz w:val="24"/>
          <w:szCs w:val="24"/>
          <w:highlight w:val="none"/>
          <w:u w:val="single"/>
        </w:rPr>
      </w:pPr>
      <w:r>
        <w:rPr>
          <w:rFonts w:hint="eastAsia" w:ascii="仿宋" w:hAnsi="仿宋" w:eastAsia="仿宋" w:cs="仿宋"/>
          <w:bCs/>
          <w:color w:val="auto"/>
          <w:sz w:val="24"/>
          <w:szCs w:val="24"/>
          <w:highlight w:val="none"/>
        </w:rPr>
        <w:t>采购人：____________________（公章）</w:t>
      </w:r>
      <w:r>
        <w:rPr>
          <w:rFonts w:hint="eastAsia" w:ascii="仿宋" w:hAnsi="仿宋" w:eastAsia="仿宋" w:cs="仿宋"/>
          <w:bCs/>
          <w:color w:val="auto"/>
          <w:sz w:val="24"/>
          <w:szCs w:val="24"/>
          <w:highlight w:val="none"/>
          <w:lang w:eastAsia="zh-CN"/>
        </w:rPr>
        <w:t>供应商</w:t>
      </w:r>
      <w:r>
        <w:rPr>
          <w:rFonts w:hint="eastAsia" w:ascii="仿宋" w:hAnsi="仿宋" w:eastAsia="仿宋" w:cs="仿宋"/>
          <w:bCs/>
          <w:color w:val="auto"/>
          <w:sz w:val="24"/>
          <w:szCs w:val="24"/>
          <w:highlight w:val="none"/>
        </w:rPr>
        <w:t>：____________（公章）</w:t>
      </w:r>
    </w:p>
    <w:p w14:paraId="54278E79">
      <w:pPr>
        <w:spacing w:line="480" w:lineRule="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地  址：</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 xml:space="preserve">    地  址：____________________</w:t>
      </w:r>
    </w:p>
    <w:p w14:paraId="2E4E93B2">
      <w:pPr>
        <w:spacing w:line="480" w:lineRule="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邮政编码：</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 xml:space="preserve">   邮政编码：__________________</w:t>
      </w:r>
    </w:p>
    <w:p w14:paraId="1DA58C03">
      <w:pPr>
        <w:spacing w:line="480" w:lineRule="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法定代表人：</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 xml:space="preserve">   法定代表人：________________</w:t>
      </w:r>
    </w:p>
    <w:p w14:paraId="05C8ABED">
      <w:pPr>
        <w:spacing w:line="480" w:lineRule="auto"/>
        <w:rPr>
          <w:rFonts w:hint="eastAsia" w:ascii="仿宋" w:hAnsi="仿宋" w:eastAsia="仿宋" w:cs="仿宋"/>
          <w:bCs/>
          <w:color w:val="auto"/>
          <w:sz w:val="24"/>
          <w:szCs w:val="24"/>
          <w:highlight w:val="none"/>
          <w:u w:val="single"/>
        </w:rPr>
      </w:pPr>
      <w:r>
        <w:rPr>
          <w:rFonts w:hint="eastAsia" w:ascii="仿宋" w:hAnsi="仿宋" w:eastAsia="仿宋" w:cs="仿宋"/>
          <w:bCs/>
          <w:color w:val="auto"/>
          <w:sz w:val="24"/>
          <w:szCs w:val="24"/>
          <w:highlight w:val="none"/>
        </w:rPr>
        <w:t>委托代理人：</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 xml:space="preserve">   委托代理人：________________</w:t>
      </w:r>
    </w:p>
    <w:p w14:paraId="761A6040">
      <w:pPr>
        <w:spacing w:line="480" w:lineRule="auto"/>
        <w:rPr>
          <w:rFonts w:hint="eastAsia" w:ascii="仿宋" w:hAnsi="仿宋" w:eastAsia="仿宋" w:cs="仿宋"/>
          <w:bCs/>
          <w:color w:val="auto"/>
          <w:sz w:val="24"/>
          <w:szCs w:val="24"/>
          <w:highlight w:val="none"/>
          <w:u w:val="single"/>
        </w:rPr>
      </w:pPr>
      <w:r>
        <w:rPr>
          <w:rFonts w:hint="eastAsia" w:ascii="仿宋" w:hAnsi="仿宋" w:eastAsia="仿宋" w:cs="仿宋"/>
          <w:bCs/>
          <w:color w:val="auto"/>
          <w:sz w:val="24"/>
          <w:szCs w:val="24"/>
          <w:highlight w:val="none"/>
        </w:rPr>
        <w:t>电    话：</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 xml:space="preserve">   电    话：__________________</w:t>
      </w:r>
    </w:p>
    <w:p w14:paraId="0DCB3035">
      <w:pPr>
        <w:spacing w:line="480" w:lineRule="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传    真：</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 xml:space="preserve">   传    真：__________________</w:t>
      </w:r>
    </w:p>
    <w:p w14:paraId="4A37E3BA">
      <w:pPr>
        <w:spacing w:line="480" w:lineRule="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开户银行：</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 xml:space="preserve"> 开户银行：__________________</w:t>
      </w:r>
    </w:p>
    <w:p w14:paraId="65DE518B">
      <w:pPr>
        <w:keepNext w:val="0"/>
        <w:keepLines w:val="0"/>
        <w:pageBreakBefore w:val="0"/>
        <w:widowControl w:val="0"/>
        <w:kinsoku w:val="0"/>
        <w:wordWrap/>
        <w:overflowPunct/>
        <w:topLinePunct w:val="0"/>
        <w:autoSpaceDE/>
        <w:autoSpaceDN/>
        <w:bidi w:val="0"/>
        <w:spacing w:line="480" w:lineRule="auto"/>
        <w:textAlignment w:val="auto"/>
      </w:pPr>
      <w:r>
        <w:rPr>
          <w:rFonts w:hint="eastAsia" w:ascii="仿宋" w:hAnsi="仿宋" w:eastAsia="仿宋" w:cs="仿宋"/>
          <w:bCs/>
          <w:color w:val="auto"/>
          <w:sz w:val="24"/>
          <w:szCs w:val="24"/>
          <w:highlight w:val="none"/>
        </w:rPr>
        <w:t>帐    号：</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 xml:space="preserve">  帐    号：__________________</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B682460"/>
    <w:rsid w:val="0B682460"/>
    <w:rsid w:val="397C3450"/>
    <w:rsid w:val="42703D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宋体" w:hAnsi="宋体" w:eastAsia="宋体" w:cs="宋体"/>
      <w:sz w:val="19"/>
      <w:szCs w:val="19"/>
      <w:lang w:val="en-US" w:eastAsia="en-US" w:bidi="ar-SA"/>
    </w:rPr>
  </w:style>
  <w:style w:type="paragraph" w:customStyle="1" w:styleId="5">
    <w:name w:val="null3"/>
    <w:hidden/>
    <w:qFormat/>
    <w:uiPriority w:val="0"/>
    <w:rPr>
      <w:rFonts w:hint="eastAsia" w:asciiTheme="minorHAnsi" w:hAnsiTheme="minorHAnsi" w:eastAsiaTheme="minorEastAsia" w:cstheme="minorBidi"/>
      <w:lang w:val="en-US" w:eastAsia="zh-Hans"/>
    </w:rPr>
  </w:style>
  <w:style w:type="paragraph" w:customStyle="1" w:styleId="6">
    <w:name w:val="样式 首行缩进:  2 字符"/>
    <w:basedOn w:val="1"/>
    <w:qFormat/>
    <w:uiPriority w:val="99"/>
    <w:pPr>
      <w:spacing w:line="400" w:lineRule="exact"/>
      <w:ind w:firstLine="200" w:firstLineChars="200"/>
    </w:pPr>
    <w:rPr>
      <w:rFonts w:cs="宋体"/>
      <w:sz w:val="24"/>
    </w:rPr>
  </w:style>
  <w:style w:type="paragraph" w:customStyle="1" w:styleId="7">
    <w:name w:val="列出段落1"/>
    <w:basedOn w:val="1"/>
    <w:qFormat/>
    <w:uiPriority w:val="99"/>
    <w:pPr>
      <w:spacing w:line="240" w:lineRule="auto"/>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3939</Words>
  <Characters>4199</Characters>
  <Lines>0</Lines>
  <Paragraphs>0</Paragraphs>
  <TotalTime>0</TotalTime>
  <ScaleCrop>false</ScaleCrop>
  <LinksUpToDate>false</LinksUpToDate>
  <CharactersWithSpaces>4560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2025-04-11T01:27:00Z</dcterms:created>
  <dc:creator>小花朵朵</dc:creator>
  <cp:lastModifiedBy>小花朵朵</cp:lastModifiedBy>
  <dcterms:modified xsi:type="dcterms:W3CDTF">2025-04-11T01:59:07Z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4886878621E141E380902EA40FCA918D_11</vt:lpwstr>
  </property>
  <property fmtid="{D5CDD505-2E9C-101B-9397-08002B2CF9AE}" pid="4" name="KSOTemplateDocerSaveRecord">
    <vt:lpwstr>eyJoZGlkIjoiOGI4MzljZTMzOWY4ZTc1MWM5NGY4NjY3OGU5NjcxNGYiLCJ1c2VySWQiOiI2MDgwMzgxNzUifQ==</vt:lpwstr>
  </property>
</Properties>
</file>