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99CC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cs="Times New Roman"/>
          <w:b/>
          <w:bCs/>
          <w:kern w:val="0"/>
          <w:sz w:val="36"/>
          <w:szCs w:val="36"/>
          <w:highlight w:val="none"/>
          <w:lang w:val="en-US" w:eastAsia="zh-CN"/>
        </w:rPr>
      </w:pPr>
      <w:bookmarkStart w:id="0" w:name="_GoBack"/>
      <w:bookmarkEnd w:id="0"/>
    </w:p>
    <w:p w14:paraId="460A25C2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cs="Times New Roman"/>
          <w:b/>
          <w:bCs/>
          <w:kern w:val="0"/>
          <w:sz w:val="36"/>
          <w:szCs w:val="36"/>
          <w:highlight w:val="none"/>
          <w:lang w:val="en-US" w:eastAsia="zh-CN"/>
        </w:rPr>
        <w:t>西安秦岭保护公众号运营维护宣传项目</w:t>
      </w:r>
    </w:p>
    <w:p w14:paraId="29AE27E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763A7DA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025C9FE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3CEBA3A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160517A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1FA853A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F5861C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5C8DC3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04FD52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2F625E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CC32AE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B32A9F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D746B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87A57E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5AB8428D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44C122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cs="Times New Roman"/>
          <w:b/>
          <w:bCs/>
          <w:kern w:val="0"/>
          <w:sz w:val="21"/>
          <w:szCs w:val="21"/>
          <w:highlight w:val="none"/>
          <w:lang w:val="en-US" w:eastAsia="zh-CN"/>
        </w:rPr>
        <w:t>本合同仅供参考，</w:t>
      </w:r>
      <w:r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  <w:t>供应商和采购人也可根据项目特点自行拟定合同条款。</w:t>
      </w:r>
    </w:p>
    <w:p w14:paraId="61B78E6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A0011F4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37AD4D2">
      <w:pPr>
        <w:pStyle w:val="2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EEAD31">
      <w:pPr>
        <w:pageBreakBefore w:val="0"/>
        <w:wordWrap/>
        <w:overflowPunct/>
        <w:topLinePunct w:val="0"/>
        <w:bidi w:val="0"/>
        <w:spacing w:before="163"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Calibri" w:hAnsi="Calibri" w:eastAsia="宋体" w:cs="Times New Roman"/>
          <w:b/>
          <w:bCs/>
          <w:kern w:val="0"/>
          <w:sz w:val="21"/>
          <w:szCs w:val="21"/>
          <w:highlight w:val="none"/>
          <w:lang w:val="en-US" w:eastAsia="zh-Hans"/>
        </w:rPr>
        <w:t>第一部分  协议书</w:t>
      </w:r>
    </w:p>
    <w:p w14:paraId="12B8A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cs="Times New Roman"/>
          <w:kern w:val="0"/>
          <w:sz w:val="20"/>
          <w:szCs w:val="20"/>
          <w:highlight w:val="none"/>
          <w:lang w:val="en-US" w:eastAsia="zh-CN"/>
        </w:rPr>
        <w:t>甲方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（全称）：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 xml:space="preserve">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</w:t>
      </w:r>
    </w:p>
    <w:p w14:paraId="4FB2A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cs="Times New Roman"/>
          <w:kern w:val="0"/>
          <w:sz w:val="20"/>
          <w:szCs w:val="20"/>
          <w:highlight w:val="none"/>
          <w:lang w:val="en-US" w:eastAsia="zh-CN"/>
        </w:rPr>
        <w:t>乙方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（全称）：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</w:t>
      </w:r>
    </w:p>
    <w:p w14:paraId="39096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40131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一、项目概况</w:t>
      </w:r>
    </w:p>
    <w:p w14:paraId="08A7D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1.项目名称：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 xml:space="preserve"> 西安秦岭保护公众号运营维护宣传项目                 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        </w:t>
      </w:r>
    </w:p>
    <w:p w14:paraId="482B3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2.项目地点：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>陕西省西安市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</w:t>
      </w:r>
      <w:r>
        <w:rPr>
          <w:rFonts w:hint="eastAsia" w:cs="Times New Roman"/>
          <w:kern w:val="0"/>
          <w:sz w:val="20"/>
          <w:szCs w:val="20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</w:t>
      </w:r>
    </w:p>
    <w:p w14:paraId="385AF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3.项目内容：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</w:t>
      </w:r>
      <w:r>
        <w:rPr>
          <w:rFonts w:hint="eastAsia" w:ascii="Calibri" w:hAnsi="Calibri" w:cs="Times New Roman"/>
          <w:kern w:val="0"/>
          <w:sz w:val="20"/>
          <w:szCs w:val="20"/>
          <w:highlight w:val="none"/>
          <w:u w:val="single"/>
          <w:lang w:val="en-US" w:eastAsia="zh-CN"/>
        </w:rPr>
        <w:t>西安秦岭保护公众号运营维护宣传项目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 </w:t>
      </w:r>
    </w:p>
    <w:p w14:paraId="22FC8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二、组成本合同的文件</w:t>
      </w:r>
    </w:p>
    <w:p w14:paraId="34E12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1. 协议书；</w:t>
      </w:r>
    </w:p>
    <w:p w14:paraId="144AF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2. 成交通知书、磋商响应文件、磋商文件、澄清、磋商补充文件（或委托书）；</w:t>
      </w:r>
    </w:p>
    <w:p w14:paraId="0F13C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cs="Times New Roman"/>
          <w:kern w:val="0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. 附录，即：附表内相关服务的范围和内容；</w:t>
      </w:r>
    </w:p>
    <w:p w14:paraId="38F01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本合同签订后，双方依法签订的补充协议也是本合同文件的组成部分。</w:t>
      </w:r>
    </w:p>
    <w:p w14:paraId="0F56E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三、合同价款</w:t>
      </w:r>
    </w:p>
    <w:p w14:paraId="33A22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.合同金额（大写）：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（￥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）。</w:t>
      </w:r>
    </w:p>
    <w:p w14:paraId="621B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四、项目实施地点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：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采购人指定地点</w:t>
      </w:r>
    </w:p>
    <w:p w14:paraId="59CE7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五、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服务</w:t>
      </w:r>
      <w:r>
        <w:rPr>
          <w:rFonts w:hint="eastAsia" w:cs="Times New Roman"/>
          <w:b/>
          <w:bCs/>
          <w:kern w:val="0"/>
          <w:sz w:val="20"/>
          <w:szCs w:val="20"/>
          <w:highlight w:val="none"/>
          <w:lang w:val="en-US" w:eastAsia="zh-CN"/>
        </w:rPr>
        <w:t>内容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</w:p>
    <w:p w14:paraId="45755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构建西安秦岭环境保护融媒体矩阵，通过宣传创新及创意活动，依托秦岭丰富的自然生态、文化资源，群众化、常态化、多样化、时尚化讲好秦岭故事，挖掘好秦岭文化，展示秦岭独特魅力。</w:t>
      </w:r>
    </w:p>
    <w:p w14:paraId="6543F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提升公众环保意识</w:t>
      </w:r>
    </w:p>
    <w:p w14:paraId="4693B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通过融媒体矩阵，广泛宣传秦岭的生态价值，增强公众对环境保护的认知和参与度。</w:t>
      </w:r>
    </w:p>
    <w:p w14:paraId="4547C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创新宣传方式</w:t>
      </w:r>
    </w:p>
    <w:p w14:paraId="27813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利用新媒体技术，打造多样化的宣传形式，如短视频、直播、互动H5等，吸引更多受众关注秦岭生态保护。</w:t>
      </w:r>
    </w:p>
    <w:p w14:paraId="75404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挖掘文化资源</w:t>
      </w:r>
    </w:p>
    <w:p w14:paraId="12CCA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深入挖掘秦岭的历史文化、民俗传统，通过创意活动展示其独特魅力，增强文化认同感。</w:t>
      </w:r>
    </w:p>
    <w:p w14:paraId="03BCD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推动常态化宣传</w:t>
      </w:r>
    </w:p>
    <w:p w14:paraId="34097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建立长期宣传机制，确保环保宣传的持续性，形成常态化传播模式。</w:t>
      </w:r>
    </w:p>
    <w:p w14:paraId="45DEF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促进群众参与</w:t>
      </w:r>
    </w:p>
    <w:p w14:paraId="7C380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设计互动性强的活动，鼓励公众参与环保行动，形成全民保护秦岭的氛围。</w:t>
      </w:r>
    </w:p>
    <w:p w14:paraId="640FB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打造时尚化传播</w:t>
      </w:r>
    </w:p>
    <w:p w14:paraId="5FB9D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结合时尚元素，吸引年轻群体关注，提升秦岭环保话题的传播效果。</w:t>
      </w:r>
    </w:p>
    <w:p w14:paraId="5E8C2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展示生态多样性</w:t>
      </w:r>
    </w:p>
    <w:p w14:paraId="7D4FA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通过多媒体手段，全面展示秦岭的动植物资源及生态系统，突出其生物多样性。</w:t>
      </w:r>
    </w:p>
    <w:p w14:paraId="28026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构建融媒体矩阵</w:t>
      </w:r>
    </w:p>
    <w:p w14:paraId="66B97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整合传统媒体与新媒体资源，形成全方位、多层次的传播网络，扩大宣传覆盖面。</w:t>
      </w:r>
    </w:p>
    <w:p w14:paraId="0EC5D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推动可持续发展</w:t>
      </w:r>
    </w:p>
    <w:p w14:paraId="51DDF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通过宣传和活动，倡导绿色发展理念，促进秦岭地区的生态与经济协调发展。</w:t>
      </w:r>
    </w:p>
    <w:p w14:paraId="1C0F1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提升品牌影响力</w:t>
      </w:r>
    </w:p>
    <w:p w14:paraId="78891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将“秦岭环保”打造成具有全国影响力的品牌，吸引更多社会力量参与保护工作。</w:t>
      </w:r>
    </w:p>
    <w:p w14:paraId="64A8F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项目建设主要内容</w:t>
      </w:r>
    </w:p>
    <w:p w14:paraId="2A8E9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1. 融媒体平台建设</w:t>
      </w:r>
    </w:p>
    <w:p w14:paraId="6EACE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平台搭建：整合微信公众号、视频号等新媒体平台，构建统一的融媒体矩阵。</w:t>
      </w:r>
    </w:p>
    <w:p w14:paraId="78DFF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内容分发：通过多渠道同步发布内容，扩大传播覆盖面。</w:t>
      </w:r>
    </w:p>
    <w:p w14:paraId="196D9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数据分析：利用大数据技术，实时监测传播效果，优化内容策略。</w:t>
      </w:r>
    </w:p>
    <w:p w14:paraId="4CA0D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2. 内容创作与传播</w:t>
      </w:r>
    </w:p>
    <w:p w14:paraId="325C7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短视频制作：制作高质量的短视频，展示秦岭的自然风光、动植物资源和文化遗产。</w:t>
      </w:r>
    </w:p>
    <w:p w14:paraId="62E02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图文报道：撰写深度文章，介绍秦岭的生态价值和保护措施。</w:t>
      </w:r>
    </w:p>
    <w:p w14:paraId="68FEE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H5互动页面：设计互动性强的H5页面，吸引用户参与环保知识问答、线上活动等。</w:t>
      </w:r>
    </w:p>
    <w:p w14:paraId="3F7A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3. 创意活动策划</w:t>
      </w:r>
    </w:p>
    <w:p w14:paraId="439D2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环保主题活动：组织线上线下结合的环保主题活动，如植树节、清洁日等。</w:t>
      </w:r>
    </w:p>
    <w:p w14:paraId="5FC65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文化展览：举办秦岭文化展览，展示其历史、民俗和自然景观。</w:t>
      </w:r>
    </w:p>
    <w:p w14:paraId="5E332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摄影比赛：发起秦岭风光摄影比赛，鼓励公众用镜头记录秦岭之美。</w:t>
      </w:r>
    </w:p>
    <w:p w14:paraId="768C2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文创产品开发：设计并推出秦岭主题的文创产品，如明信片、纪念品等。</w:t>
      </w:r>
    </w:p>
    <w:p w14:paraId="29A2B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4. 公众参与机制</w:t>
      </w:r>
    </w:p>
    <w:p w14:paraId="0B6AB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志愿者招募：招募环保志愿者，参与秦岭的生态保护和宣传活动。</w:t>
      </w:r>
    </w:p>
    <w:p w14:paraId="38D36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社区互动：与当地社区合作，开展环保讲座、工作坊等活动。</w:t>
      </w:r>
    </w:p>
    <w:p w14:paraId="08D6A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学校合作：与学校合作，开展环保教育课程和实践活动。</w:t>
      </w:r>
    </w:p>
    <w:p w14:paraId="51465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5. 技术支持与维护</w:t>
      </w:r>
    </w:p>
    <w:p w14:paraId="69E2C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平台维护：定期更新和维护融媒体平台，确保其正常运行。</w:t>
      </w:r>
    </w:p>
    <w:p w14:paraId="3C9A5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技术支持：提供技术支持，解决平台运行中的技术问题。</w:t>
      </w:r>
    </w:p>
    <w:p w14:paraId="74DCD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安全防护：加强平台的安全防护，防止数据泄露和网络攻击。</w:t>
      </w:r>
    </w:p>
    <w:p w14:paraId="2EF3C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6. 宣传推广</w:t>
      </w:r>
    </w:p>
    <w:p w14:paraId="40012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媒体合作：与主流媒体合作，扩大宣传效果。</w:t>
      </w:r>
    </w:p>
    <w:p w14:paraId="29073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社交媒体推广：利用社交媒体进行广泛推广，吸引更多关注。</w:t>
      </w:r>
    </w:p>
    <w:p w14:paraId="67F41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7. 监测与评估</w:t>
      </w:r>
    </w:p>
    <w:p w14:paraId="0FA52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效果监测：定期监测宣传效果，收集用户反馈。</w:t>
      </w:r>
    </w:p>
    <w:p w14:paraId="30454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数据分析：通过数据分析，评估各项活动的成效。</w:t>
      </w:r>
    </w:p>
    <w:p w14:paraId="0C5B7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优化调整：根据评估结果，优化内容策略和活动方案。</w:t>
      </w:r>
    </w:p>
    <w:p w14:paraId="62EA7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8. 可持续发展规划</w:t>
      </w:r>
    </w:p>
    <w:p w14:paraId="3DE15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长期规划：制定长期发展规划，确保项目的可持续性。</w:t>
      </w:r>
    </w:p>
    <w:p w14:paraId="635CB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资源整合：整合各方资源，形成合力，推动项目持续发展。</w:t>
      </w:r>
    </w:p>
    <w:p w14:paraId="56C44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政策支持：争取政府政策支持，为项目提供保障。</w:t>
      </w:r>
    </w:p>
    <w:p w14:paraId="11DB3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 xml:space="preserve">项目实施绩效评价 </w:t>
      </w:r>
    </w:p>
    <w:p w14:paraId="451E2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1.宣传效果评估</w:t>
      </w:r>
    </w:p>
    <w:p w14:paraId="50E3B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传播覆盖面：评估融媒体矩阵的传播范围，包括各平台的粉丝增长、内容阅读量、视频播放量等。</w:t>
      </w:r>
    </w:p>
    <w:p w14:paraId="70F51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用户互动：统计用户互动数据，如点赞、评论、分享、转发等，评估内容的吸引力和影响力。</w:t>
      </w:r>
    </w:p>
    <w:p w14:paraId="18EC7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媒体报道：统计主流媒体对项目的报道次数和覆盖面，评估项目的媒体影响力。</w:t>
      </w:r>
    </w:p>
    <w:p w14:paraId="1F311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2.公众参与度评估</w:t>
      </w:r>
    </w:p>
    <w:p w14:paraId="37C5D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志愿者参与：统计志愿者招募人数及其参与活动的频率和贡献。</w:t>
      </w:r>
    </w:p>
    <w:p w14:paraId="19B19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活动参与：评估线上线下活动的参与人数和参与度，如环保主题活动、文化展览、摄影比赛等。</w:t>
      </w:r>
    </w:p>
    <w:p w14:paraId="1B656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default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社区反馈：收集社区居民的反馈意见，评估活动的实际效果和满意度。</w:t>
      </w:r>
    </w:p>
    <w:p w14:paraId="25624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default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cs="Times New Roman"/>
          <w:b/>
          <w:bCs/>
          <w:kern w:val="0"/>
          <w:sz w:val="20"/>
          <w:szCs w:val="20"/>
          <w:highlight w:val="none"/>
          <w:lang w:val="en-US" w:eastAsia="zh-CN"/>
        </w:rPr>
        <w:t>六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服务</w:t>
      </w:r>
      <w:r>
        <w:rPr>
          <w:rFonts w:hint="eastAsia" w:cs="Times New Roman"/>
          <w:b/>
          <w:bCs/>
          <w:kern w:val="0"/>
          <w:sz w:val="20"/>
          <w:szCs w:val="20"/>
          <w:highlight w:val="none"/>
          <w:lang w:val="en-US" w:eastAsia="zh-CN"/>
        </w:rPr>
        <w:t>期限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  <w:r>
        <w:rPr>
          <w:rFonts w:hint="eastAsia" w:cs="Times New Roman"/>
          <w:b w:val="0"/>
          <w:bCs w:val="0"/>
          <w:kern w:val="0"/>
          <w:sz w:val="20"/>
          <w:szCs w:val="20"/>
          <w:highlight w:val="none"/>
          <w:lang w:val="en-US" w:eastAsia="zh-CN"/>
        </w:rPr>
        <w:t>一年</w:t>
      </w:r>
      <w:r>
        <w:rPr>
          <w:rFonts w:hint="eastAsia" w:ascii="Calibri" w:hAnsi="Calibri" w:eastAsia="宋体" w:cs="Times New Roman"/>
          <w:b w:val="0"/>
          <w:bCs w:val="0"/>
          <w:kern w:val="0"/>
          <w:sz w:val="20"/>
          <w:szCs w:val="20"/>
          <w:highlight w:val="none"/>
          <w:lang w:val="en-US" w:eastAsia="zh-Hans"/>
        </w:rPr>
        <w:t>。</w:t>
      </w:r>
    </w:p>
    <w:p w14:paraId="7773D431">
      <w:pPr>
        <w:pStyle w:val="5"/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付款方式：</w:t>
      </w:r>
    </w:p>
    <w:p w14:paraId="2CE13515">
      <w:pPr>
        <w:pStyle w:val="5"/>
        <w:ind w:firstLine="400" w:firstLineChars="2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双方合同签订后，</w:t>
      </w:r>
      <w:r>
        <w:rPr>
          <w:rFonts w:hint="eastAsia" w:ascii="宋体" w:hAnsi="宋体" w:eastAsia="宋体" w:cs="宋体"/>
        </w:rPr>
        <w:t xml:space="preserve">支付合同总金额的 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</w:rPr>
        <w:t>.00%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完成合同内容并验收通过后</w:t>
      </w:r>
      <w:r>
        <w:rPr>
          <w:rFonts w:hint="eastAsia" w:ascii="宋体" w:hAnsi="宋体" w:eastAsia="宋体" w:cs="宋体"/>
        </w:rPr>
        <w:t xml:space="preserve">，支付合同总金额的 </w:t>
      </w:r>
      <w:r>
        <w:rPr>
          <w:rFonts w:hint="eastAsia" w:ascii="宋体" w:hAnsi="宋体" w:eastAsia="宋体" w:cs="宋体"/>
          <w:lang w:val="en-US" w:eastAsia="zh-CN"/>
        </w:rPr>
        <w:t>40</w:t>
      </w:r>
      <w:r>
        <w:rPr>
          <w:rFonts w:hint="eastAsia" w:ascii="宋体" w:hAnsi="宋体" w:eastAsia="宋体" w:cs="宋体"/>
        </w:rPr>
        <w:t>.00%。</w:t>
      </w:r>
    </w:p>
    <w:p w14:paraId="5B776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cs="Times New Roman"/>
          <w:b/>
          <w:bCs/>
          <w:kern w:val="0"/>
          <w:sz w:val="20"/>
          <w:szCs w:val="20"/>
          <w:highlight w:val="none"/>
          <w:lang w:val="en-US" w:eastAsia="zh-CN"/>
        </w:rPr>
        <w:t>八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、</w:t>
      </w:r>
      <w:r>
        <w:rPr>
          <w:rFonts w:hint="eastAsia" w:cs="Times New Roman"/>
          <w:b/>
          <w:bCs/>
          <w:kern w:val="0"/>
          <w:sz w:val="20"/>
          <w:szCs w:val="20"/>
          <w:highlight w:val="none"/>
          <w:lang w:val="en-US" w:eastAsia="zh-CN"/>
        </w:rPr>
        <w:t>甲方的权利和义务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</w:p>
    <w:p w14:paraId="6462C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（一）对乙方在授权范围内的活动可以提出合理的建议和意见，双方遇有问题可以随时研究协商；</w:t>
      </w:r>
    </w:p>
    <w:p w14:paraId="66BA0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（二）及时、真实、详尽地向乙方提供与委托事务有关的全部文件和资料；</w:t>
      </w:r>
    </w:p>
    <w:p w14:paraId="18B34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（三）积极、主动地配合乙方为甲方利益所从事的各项工作，并根据实际需要为乙方提供便利条件；</w:t>
      </w:r>
    </w:p>
    <w:p w14:paraId="6CF07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cs="Times New Roman"/>
          <w:b/>
          <w:bCs/>
          <w:kern w:val="0"/>
          <w:sz w:val="20"/>
          <w:szCs w:val="20"/>
          <w:highlight w:val="none"/>
          <w:lang w:val="en-US" w:eastAsia="zh-CN"/>
        </w:rPr>
        <w:t>九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、</w:t>
      </w:r>
      <w:r>
        <w:rPr>
          <w:rFonts w:hint="eastAsia" w:cs="Times New Roman"/>
          <w:b/>
          <w:bCs/>
          <w:kern w:val="0"/>
          <w:sz w:val="20"/>
          <w:szCs w:val="20"/>
          <w:highlight w:val="none"/>
          <w:lang w:val="en-US" w:eastAsia="zh-CN"/>
        </w:rPr>
        <w:t>乙方的权利和义务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</w:p>
    <w:p w14:paraId="09B7F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u w:val="none" w:color="auto"/>
        </w:rPr>
        <w:t>（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一）乙方有权要求甲方按时提供与委托事务有关的文件和资料；</w:t>
      </w:r>
    </w:p>
    <w:p w14:paraId="505E5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（二）乙方应勤勉尽责，按照本合同第四条的要求办理委托事务，维护甲方的合法利益；</w:t>
      </w:r>
    </w:p>
    <w:p w14:paraId="54775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（三）乙方应主动、及时地向甲方报告委托事务的办理情况，并接受甲方对委托事务办理情况的检查和监督；</w:t>
      </w:r>
    </w:p>
    <w:p w14:paraId="77ECD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（四）在甲方的委托权限范围内完成委托事务，未经甲方同意，乙方不得超越委托权限，否则，除非甲方对此越权行为予以追认，由此产生的法律后果由乙方承担，并应向甲方赔偿由此造成的损失；</w:t>
      </w:r>
    </w:p>
    <w:p w14:paraId="52CAF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（五）未经甲方同意，乙方不得将委托事务全部或者部分转委托给第三人处理；</w:t>
      </w:r>
    </w:p>
    <w:p w14:paraId="2B435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（六）乙方应将办理委托事务所取得的财产按照要求转交给委托人。</w:t>
      </w:r>
    </w:p>
    <w:p w14:paraId="0834F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（七）乙方应按照合同约定的交付内容按期交付，交付内容不局限于执行计划、原始数据、研究报告、排名等。</w:t>
      </w:r>
    </w:p>
    <w:p w14:paraId="14C9E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、违约责任：</w:t>
      </w:r>
    </w:p>
    <w:p w14:paraId="05210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按《中华人民共和国政府采购法》、《中华人民共和国民法典》中的相关条款执行。</w:t>
      </w:r>
    </w:p>
    <w:p w14:paraId="1E8C0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十一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、保密条款</w:t>
      </w:r>
    </w:p>
    <w:p w14:paraId="1B4E9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1519D234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二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、合同争议的解决</w:t>
      </w:r>
    </w:p>
    <w:p w14:paraId="50605ECD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26F0CE27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02" w:firstLineChars="200"/>
        <w:jc w:val="left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三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CN"/>
        </w:rPr>
        <w:t>、</w:t>
      </w: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不可抗力情况下的免责约定</w:t>
      </w:r>
    </w:p>
    <w:p w14:paraId="0846FB27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CE0472B">
      <w:pPr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b/>
          <w:bCs/>
          <w:kern w:val="0"/>
          <w:sz w:val="20"/>
          <w:szCs w:val="20"/>
          <w:highlight w:val="none"/>
          <w:lang w:val="en-US" w:eastAsia="zh-Hans"/>
        </w:rPr>
        <w:t>十三、合同订立</w:t>
      </w:r>
    </w:p>
    <w:p w14:paraId="20829258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本合同一式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CN"/>
        </w:rPr>
        <w:t>肆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份，具有同等法律效力，双方各执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u w:val="single"/>
          <w:lang w:val="en-US" w:eastAsia="zh-Hans"/>
        </w:rPr>
        <w:t xml:space="preserve"> 贰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份。各方签字盖章后生效，合同执行完毕自动失效。（合同的服务承诺则长期有效）。</w:t>
      </w:r>
    </w:p>
    <w:p w14:paraId="7EC10EF3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.未尽事宜由双方在签订合同时具体明确或签订补充合同。</w:t>
      </w:r>
    </w:p>
    <w:p w14:paraId="1D6166C2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800" w:firstLineChars="9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</w:p>
    <w:p w14:paraId="7E4C8FAD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甲  方（公章）                   乙  方（公章）            </w:t>
      </w:r>
    </w:p>
    <w:p w14:paraId="7C6E49A2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>单位名称：                       单位名称：</w:t>
      </w:r>
    </w:p>
    <w:p w14:paraId="2990CF1C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地    址：                       地    址：                </w:t>
      </w:r>
    </w:p>
    <w:p w14:paraId="447771FC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代 理 人：                       代 理 人：                </w:t>
      </w:r>
    </w:p>
    <w:p w14:paraId="4CDCD15E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联系电话：                       联系电话：              </w:t>
      </w:r>
    </w:p>
    <w:p w14:paraId="79A4C32A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          帐    号：</w:t>
      </w:r>
    </w:p>
    <w:p w14:paraId="1E1B750B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                              开户银行： </w:t>
      </w:r>
    </w:p>
    <w:p w14:paraId="0A375181">
      <w:pPr>
        <w:pStyle w:val="5"/>
        <w:pageBreakBefore w:val="0"/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签订日期：                  </w:t>
      </w:r>
      <w:r>
        <w:rPr>
          <w:rFonts w:hint="eastAsia" w:cs="Times New Roman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kern w:val="0"/>
          <w:sz w:val="20"/>
          <w:szCs w:val="20"/>
          <w:highlight w:val="none"/>
          <w:lang w:val="en-US" w:eastAsia="zh-Hans"/>
        </w:rPr>
        <w:t xml:space="preserve">   签订日期：    </w:t>
      </w:r>
    </w:p>
    <w:p w14:paraId="32E55734"/>
    <w:p w14:paraId="07B1DA84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5EA1DE6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92CE9"/>
    <w:rsid w:val="39A67F73"/>
    <w:rsid w:val="46E6372A"/>
    <w:rsid w:val="49BB25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2808</Words>
  <Characters>2839</Characters>
  <Lines>0</Lines>
  <Paragraphs>0</Paragraphs>
  <TotalTime>0</TotalTime>
  <ScaleCrop>false</ScaleCrop>
  <LinksUpToDate>false</LinksUpToDate>
  <CharactersWithSpaces>3579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2025-04-10T04:38:12Z</dcterms:created>
  <dc:creator>01</dc:creator>
  <cp:lastModifiedBy>BYZ</cp:lastModifiedBy>
  <dcterms:modified xsi:type="dcterms:W3CDTF">2025-04-11T08:01:31Z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eyJoZGlkIjoiOGE5NDQzYTFmMjI1OWU4NGE4YmViY2E4YzAzYmNlNjgiLCJ1c2VySWQiOiIzOTA0ODg1NTgifQ==</vt:lpwstr>
  </property>
  <property fmtid="{D5CDD505-2E9C-101B-9397-08002B2CF9AE}" pid="4" name="ICV">
    <vt:lpwstr>2609D7E4947241868737F503E2856CEF_13</vt:lpwstr>
  </property>
</Properties>
</file>