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4A5098">
      <w:pPr>
        <w:adjustRightInd w:val="0"/>
        <w:snapToGrid w:val="0"/>
        <w:spacing w:line="360" w:lineRule="auto"/>
        <w:ind w:firstLine="883" w:firstLineChars="200"/>
        <w:jc w:val="center"/>
        <w:outlineLvl w:val="0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拟签订的合同条款</w:t>
      </w:r>
    </w:p>
    <w:p w14:paraId="4F80031A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甲方：</w:t>
      </w:r>
    </w:p>
    <w:p w14:paraId="724123C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乙方：</w:t>
      </w:r>
    </w:p>
    <w:p w14:paraId="1BED279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  <w:u w:val="single"/>
          <w:lang w:val="en-US" w:eastAsia="zh-CN"/>
        </w:rPr>
        <w:t xml:space="preserve">项目名称：              </w:t>
      </w:r>
      <w:r>
        <w:rPr>
          <w:rFonts w:hint="eastAsia" w:ascii="宋体" w:hAnsi="宋体" w:cs="宋体"/>
          <w:bCs/>
          <w:sz w:val="24"/>
          <w:u w:val="single"/>
        </w:rPr>
        <w:t xml:space="preserve"> (项目编号</w:t>
      </w:r>
      <w:r>
        <w:rPr>
          <w:rFonts w:hint="eastAsia" w:ascii="宋体" w:hAnsi="宋体" w:cs="宋体"/>
          <w:bCs/>
          <w:sz w:val="24"/>
          <w:u w:val="single"/>
          <w:lang w:eastAsia="zh-CN"/>
        </w:rPr>
        <w:t>：MZ2024-ZB1036</w:t>
      </w:r>
      <w:r>
        <w:rPr>
          <w:rFonts w:hint="eastAsia" w:ascii="宋体" w:hAnsi="宋体" w:cs="宋体"/>
          <w:bCs/>
          <w:sz w:val="24"/>
          <w:u w:val="single"/>
        </w:rPr>
        <w:t>)</w:t>
      </w:r>
      <w:r>
        <w:rPr>
          <w:rFonts w:hint="eastAsia" w:ascii="宋体" w:hAnsi="宋体" w:cs="宋体"/>
          <w:bCs/>
          <w:sz w:val="24"/>
        </w:rPr>
        <w:t>由陕西明正招标有限公司组织</w:t>
      </w:r>
      <w:r>
        <w:rPr>
          <w:rFonts w:hint="eastAsia" w:ascii="宋体" w:hAnsi="宋体" w:cs="宋体"/>
          <w:bCs/>
          <w:sz w:val="24"/>
          <w:lang w:eastAsia="zh-CN"/>
        </w:rPr>
        <w:t>单一来源采购</w:t>
      </w:r>
      <w:r>
        <w:rPr>
          <w:rFonts w:hint="eastAsia" w:ascii="宋体" w:hAnsi="宋体" w:cs="宋体"/>
          <w:bCs/>
          <w:sz w:val="24"/>
        </w:rPr>
        <w:t>，</w:t>
      </w:r>
      <w:r>
        <w:rPr>
          <w:rFonts w:hint="eastAsia" w:ascii="宋体" w:hAnsi="宋体" w:cs="宋体"/>
          <w:bCs/>
          <w:sz w:val="24"/>
          <w:u w:val="single"/>
        </w:rPr>
        <w:t xml:space="preserve">   </w:t>
      </w:r>
      <w:r>
        <w:rPr>
          <w:rFonts w:hint="eastAsia" w:ascii="宋体" w:hAnsi="宋体" w:cs="宋体"/>
          <w:bCs/>
          <w:sz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bCs/>
          <w:sz w:val="24"/>
          <w:u w:val="single"/>
        </w:rPr>
        <w:t xml:space="preserve"> </w:t>
      </w:r>
      <w:r>
        <w:rPr>
          <w:rFonts w:hint="eastAsia" w:ascii="宋体" w:hAnsi="宋体" w:cs="宋体"/>
          <w:bCs/>
          <w:sz w:val="24"/>
        </w:rPr>
        <w:t>(以下简称“甲方”)确定</w:t>
      </w:r>
      <w:r>
        <w:rPr>
          <w:rFonts w:hint="eastAsia" w:ascii="宋体" w:hAnsi="宋体" w:cs="宋体"/>
          <w:bCs/>
          <w:sz w:val="24"/>
          <w:u w:val="single"/>
        </w:rPr>
        <w:t xml:space="preserve">        </w:t>
      </w:r>
      <w:r>
        <w:rPr>
          <w:rFonts w:hint="eastAsia" w:ascii="宋体" w:hAnsi="宋体" w:cs="宋体"/>
          <w:bCs/>
          <w:sz w:val="24"/>
        </w:rPr>
        <w:t>（以下简称“乙方”）为的</w:t>
      </w:r>
      <w:r>
        <w:rPr>
          <w:rFonts w:hint="eastAsia" w:ascii="宋体" w:hAnsi="宋体" w:cs="宋体"/>
          <w:bCs/>
          <w:sz w:val="24"/>
          <w:lang w:eastAsia="zh-CN"/>
        </w:rPr>
        <w:t>成交供应商</w:t>
      </w:r>
      <w:r>
        <w:rPr>
          <w:rFonts w:hint="eastAsia" w:ascii="宋体" w:hAnsi="宋体" w:cs="宋体"/>
          <w:bCs/>
          <w:sz w:val="24"/>
        </w:rPr>
        <w:t>。</w:t>
      </w:r>
    </w:p>
    <w:p w14:paraId="0A80620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依据《中华人民共和国民法典》和《中华人民共和国政府采购法》，经双方协商按下述条款和条件签署本合同。</w:t>
      </w:r>
    </w:p>
    <w:p w14:paraId="32449ED9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一、合同价款</w:t>
      </w:r>
    </w:p>
    <w:p w14:paraId="2719A083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（一）合同总价款为人民币（大写）</w:t>
      </w:r>
      <w:r>
        <w:rPr>
          <w:rFonts w:hint="eastAsia" w:ascii="宋体" w:hAnsi="宋体" w:cs="宋体"/>
          <w:bCs/>
          <w:sz w:val="24"/>
          <w:u w:val="single"/>
        </w:rPr>
        <w:t xml:space="preserve">        </w:t>
      </w:r>
      <w:r>
        <w:rPr>
          <w:rFonts w:hint="eastAsia" w:ascii="宋体" w:hAnsi="宋体" w:cs="宋体"/>
          <w:bCs/>
          <w:sz w:val="24"/>
        </w:rPr>
        <w:t>（￥</w:t>
      </w:r>
      <w:r>
        <w:rPr>
          <w:rFonts w:hint="eastAsia" w:ascii="宋体" w:hAnsi="宋体" w:cs="宋体"/>
          <w:bCs/>
          <w:sz w:val="24"/>
          <w:u w:val="single"/>
        </w:rPr>
        <w:t xml:space="preserve">     </w:t>
      </w:r>
      <w:r>
        <w:rPr>
          <w:rFonts w:hint="eastAsia" w:ascii="宋体" w:hAnsi="宋体" w:cs="宋体"/>
          <w:bCs/>
          <w:sz w:val="24"/>
        </w:rPr>
        <w:t xml:space="preserve"> ）。</w:t>
      </w:r>
    </w:p>
    <w:p w14:paraId="2C549790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（二）合同总价包括：</w:t>
      </w:r>
      <w:r>
        <w:rPr>
          <w:rFonts w:hint="eastAsia" w:ascii="宋体" w:hAnsi="宋体" w:cs="宋体"/>
          <w:sz w:val="24"/>
        </w:rPr>
        <w:t>包括但不限于产品(设备)费</w:t>
      </w:r>
      <w:r>
        <w:rPr>
          <w:rFonts w:hint="eastAsia" w:ascii="宋体" w:hAnsi="宋体" w:cs="宋体"/>
          <w:sz w:val="24"/>
          <w:lang w:val="en-US" w:eastAsia="zh-CN"/>
        </w:rPr>
        <w:t>、</w:t>
      </w:r>
      <w:r>
        <w:rPr>
          <w:rFonts w:hint="eastAsia" w:ascii="宋体" w:hAnsi="宋体" w:cs="宋体"/>
          <w:sz w:val="24"/>
        </w:rPr>
        <w:t>材料、安装调试费、运杂费（含保险）、项目实施费、仓储保管费、技术培训费、检测费、劳务、风险、利润、规费、税金、验收、招标代理服务费、政策性文件规定的各项应有费用等其他一切相关费用。</w:t>
      </w:r>
    </w:p>
    <w:p w14:paraId="2D56D4B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（三）合同总价一次性包死，不受市场价格变化因素的影响。</w:t>
      </w:r>
    </w:p>
    <w:p w14:paraId="3DCD8A6D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二、产品清单</w:t>
      </w:r>
      <w:r>
        <w:rPr>
          <w:rFonts w:hint="eastAsia" w:ascii="宋体" w:hAnsi="宋体" w:cs="宋体"/>
          <w:bCs/>
          <w:sz w:val="24"/>
        </w:rPr>
        <w:t>（附后）</w:t>
      </w:r>
    </w:p>
    <w:p w14:paraId="38F0CDAA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三、交货地点及交货期：</w:t>
      </w:r>
    </w:p>
    <w:p w14:paraId="1C0B70E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（一）交货地点：</w:t>
      </w:r>
      <w:r>
        <w:rPr>
          <w:rFonts w:hint="eastAsia" w:ascii="宋体" w:hAnsi="宋体" w:cs="宋体"/>
          <w:bCs/>
          <w:sz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cs="宋体"/>
          <w:bCs/>
          <w:sz w:val="24"/>
        </w:rPr>
        <w:t>。</w:t>
      </w:r>
    </w:p>
    <w:p w14:paraId="63558F31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bCs/>
          <w:sz w:val="24"/>
        </w:rPr>
        <w:t>（二）交货期：</w:t>
      </w:r>
      <w:r>
        <w:rPr>
          <w:rFonts w:hint="eastAsia" w:ascii="宋体" w:hAnsi="宋体" w:cs="宋体"/>
          <w:bCs/>
          <w:sz w:val="24"/>
          <w:u w:val="single"/>
        </w:rPr>
        <w:t xml:space="preserve"> </w:t>
      </w:r>
      <w:r>
        <w:rPr>
          <w:rFonts w:hint="eastAsia" w:ascii="宋体" w:hAnsi="宋体" w:cs="宋体"/>
          <w:bCs/>
          <w:sz w:val="24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cs="宋体"/>
          <w:bCs/>
          <w:sz w:val="24"/>
        </w:rPr>
        <w:t>。</w:t>
      </w:r>
    </w:p>
    <w:p w14:paraId="389639DA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lang w:eastAsia="zh-CN"/>
        </w:rPr>
      </w:pPr>
      <w:r>
        <w:rPr>
          <w:rFonts w:hint="eastAsia" w:ascii="宋体" w:hAnsi="宋体" w:cs="宋体"/>
          <w:b/>
          <w:bCs/>
          <w:sz w:val="24"/>
        </w:rPr>
        <w:t>四、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支付方式</w:t>
      </w:r>
    </w:p>
    <w:p w14:paraId="240E0609">
      <w:pPr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（一）付款方式：</w:t>
      </w:r>
      <w:r>
        <w:rPr>
          <w:rFonts w:hint="eastAsia" w:ascii="宋体" w:hAnsi="宋体" w:cs="宋体"/>
          <w:bCs/>
          <w:sz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cs="宋体"/>
          <w:bCs/>
          <w:sz w:val="24"/>
        </w:rPr>
        <w:t>。</w:t>
      </w:r>
    </w:p>
    <w:p w14:paraId="26C65BA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（二）支付方式：</w:t>
      </w:r>
      <w:r>
        <w:rPr>
          <w:rFonts w:hint="eastAsia" w:ascii="宋体" w:hAnsi="宋体" w:cs="宋体"/>
          <w:bCs/>
          <w:sz w:val="24"/>
          <w:u w:val="single"/>
          <w:lang w:val="en-US" w:eastAsia="zh-CN"/>
        </w:rPr>
        <w:t xml:space="preserve">  分期付款  </w:t>
      </w:r>
      <w:r>
        <w:rPr>
          <w:rFonts w:hint="eastAsia" w:ascii="宋体" w:hAnsi="宋体" w:cs="宋体"/>
          <w:bCs/>
          <w:sz w:val="24"/>
        </w:rPr>
        <w:t>。</w:t>
      </w:r>
    </w:p>
    <w:p w14:paraId="24F82B73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（三）结算方式：乙方在接受付款前开具全额发票给甲方。</w:t>
      </w:r>
    </w:p>
    <w:p w14:paraId="1850FC87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五、双方的权利和义务</w:t>
      </w:r>
    </w:p>
    <w:p w14:paraId="722D05E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（一）甲方的权利与义务</w:t>
      </w:r>
    </w:p>
    <w:p w14:paraId="57794930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1.甲方提供安装条件其中包括水，电，气到位。</w:t>
      </w:r>
    </w:p>
    <w:p w14:paraId="717F7B7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2.甲方在收到货物通知后，应按</w:t>
      </w:r>
      <w:r>
        <w:rPr>
          <w:rFonts w:hint="eastAsia" w:ascii="宋体" w:hAnsi="宋体" w:cs="宋体"/>
          <w:bCs/>
          <w:sz w:val="24"/>
          <w:lang w:eastAsia="zh-CN"/>
        </w:rPr>
        <w:t>采购</w:t>
      </w:r>
      <w:r>
        <w:rPr>
          <w:rFonts w:hint="eastAsia" w:ascii="宋体" w:hAnsi="宋体" w:cs="宋体"/>
          <w:bCs/>
          <w:sz w:val="24"/>
        </w:rPr>
        <w:t>文件的需求进行核实，如发现不符合合同规定或短缺，及时提出，甲方在收到货后，组织人员按提供的技术参数指标进行验收。甲方必须按交货时间交付乙方安装现场，并现场配合。如不能按期供货、按时施工，甲方有权单方终止采购合同并追究</w:t>
      </w:r>
      <w:r>
        <w:rPr>
          <w:rFonts w:hint="eastAsia" w:ascii="宋体" w:hAnsi="宋体" w:cs="宋体"/>
          <w:bCs/>
          <w:sz w:val="24"/>
          <w:lang w:eastAsia="zh-CN"/>
        </w:rPr>
        <w:t>成交供应商</w:t>
      </w:r>
      <w:r>
        <w:rPr>
          <w:rFonts w:hint="eastAsia" w:ascii="宋体" w:hAnsi="宋体" w:cs="宋体"/>
          <w:bCs/>
          <w:sz w:val="24"/>
        </w:rPr>
        <w:t>的相关责任。</w:t>
      </w:r>
    </w:p>
    <w:p w14:paraId="23D118A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（二）乙方的权利与义务</w:t>
      </w:r>
    </w:p>
    <w:p w14:paraId="109517FA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1.乙方负责产品安装与调试在合同约定的时间完工。</w:t>
      </w:r>
    </w:p>
    <w:p w14:paraId="2C44D26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2.乙方所提供的产品必须是采购需求产品，运输及安装施工全过程中的安全由乙方负责。</w:t>
      </w:r>
    </w:p>
    <w:p w14:paraId="3DB554F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3.在作业现场安装及调试过程中，乙方应积极配合甲方与水、电、气安装人员进行配合，最终完成产品的安装调试（联调）工作。</w:t>
      </w:r>
    </w:p>
    <w:p w14:paraId="1B81E88C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六、</w:t>
      </w:r>
      <w:r>
        <w:rPr>
          <w:rFonts w:hint="eastAsia" w:ascii="宋体" w:hAnsi="宋体" w:cs="宋体"/>
          <w:b/>
          <w:sz w:val="24"/>
        </w:rPr>
        <w:t>包装</w:t>
      </w:r>
      <w:r>
        <w:rPr>
          <w:rFonts w:hint="eastAsia" w:ascii="宋体" w:hAnsi="宋体" w:cs="宋体"/>
          <w:b/>
          <w:sz w:val="24"/>
          <w:lang w:val="en-US" w:eastAsia="zh-CN"/>
        </w:rPr>
        <w:t>及</w:t>
      </w:r>
      <w:r>
        <w:rPr>
          <w:rFonts w:hint="eastAsia" w:ascii="宋体" w:hAnsi="宋体" w:cs="宋体"/>
          <w:b/>
          <w:sz w:val="24"/>
        </w:rPr>
        <w:t>运输</w:t>
      </w:r>
    </w:p>
    <w:p w14:paraId="7ED85D2B">
      <w:pPr>
        <w:autoSpaceDE w:val="0"/>
        <w:autoSpaceDN w:val="0"/>
        <w:adjustRightInd w:val="0"/>
        <w:spacing w:line="360" w:lineRule="auto"/>
        <w:ind w:firstLine="480" w:firstLineChars="200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>涉及的商品包装和快递包装，均应符合《商品包装政府采购需求标准（试行）》《快递包装政府采购需求标准（试行）》的要求，包装应适应于远距离运输、防潮、防震、防锈和防野蛮装卸，以确保货物安全无损运抵指定地点。</w:t>
      </w:r>
    </w:p>
    <w:p w14:paraId="4DDCEC75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七、质量保证</w:t>
      </w:r>
    </w:p>
    <w:p w14:paraId="363374AE">
      <w:pPr>
        <w:tabs>
          <w:tab w:val="left" w:pos="840"/>
        </w:tabs>
        <w:snapToGrid w:val="0"/>
        <w:spacing w:line="360" w:lineRule="auto"/>
        <w:ind w:firstLine="480" w:firstLineChars="200"/>
        <w:rPr>
          <w:rFonts w:hint="eastAsia"/>
          <w:kern w:val="0"/>
          <w:sz w:val="24"/>
          <w:szCs w:val="24"/>
          <w:highlight w:val="none"/>
          <w:lang w:eastAsia="zh-Hans"/>
        </w:rPr>
      </w:pPr>
      <w:r>
        <w:rPr>
          <w:rFonts w:hint="eastAsia"/>
          <w:kern w:val="0"/>
          <w:sz w:val="24"/>
          <w:szCs w:val="24"/>
          <w:highlight w:val="none"/>
          <w:lang w:eastAsia="zh-Hans"/>
        </w:rPr>
        <w:t>1.质保期为验收合格后不少于</w:t>
      </w:r>
      <w:r>
        <w:rPr>
          <w:rFonts w:hint="eastAsia"/>
          <w:ker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/>
          <w:kern w:val="0"/>
          <w:sz w:val="24"/>
          <w:szCs w:val="24"/>
          <w:highlight w:val="none"/>
          <w:u w:val="single"/>
          <w:lang w:val="en-US" w:eastAsia="zh-CN"/>
        </w:rPr>
        <w:t>1</w:t>
      </w:r>
      <w:r>
        <w:rPr>
          <w:rFonts w:hint="eastAsia"/>
          <w:kern w:val="0"/>
          <w:sz w:val="24"/>
          <w:szCs w:val="24"/>
          <w:highlight w:val="none"/>
          <w:u w:val="single"/>
          <w:lang w:eastAsia="zh-Hans"/>
        </w:rPr>
        <w:t xml:space="preserve"> </w:t>
      </w:r>
      <w:r>
        <w:rPr>
          <w:rFonts w:hint="eastAsia"/>
          <w:kern w:val="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/>
          <w:kern w:val="0"/>
          <w:sz w:val="24"/>
          <w:szCs w:val="24"/>
          <w:highlight w:val="none"/>
        </w:rPr>
        <w:t>年</w:t>
      </w:r>
      <w:r>
        <w:rPr>
          <w:rFonts w:hint="eastAsia"/>
          <w:kern w:val="0"/>
          <w:sz w:val="24"/>
          <w:szCs w:val="24"/>
          <w:highlight w:val="none"/>
          <w:lang w:eastAsia="zh-Hans"/>
        </w:rPr>
        <w:t>。</w:t>
      </w:r>
      <w:r>
        <w:rPr>
          <w:rFonts w:hint="eastAsia"/>
          <w:kern w:val="0"/>
          <w:sz w:val="24"/>
          <w:szCs w:val="24"/>
          <w:highlight w:val="none"/>
          <w:lang w:eastAsia="zh-CN"/>
        </w:rPr>
        <w:t>成交供应商</w:t>
      </w:r>
      <w:r>
        <w:rPr>
          <w:rFonts w:hint="eastAsia"/>
          <w:kern w:val="0"/>
          <w:sz w:val="24"/>
          <w:szCs w:val="24"/>
          <w:highlight w:val="none"/>
          <w:lang w:eastAsia="zh-Hans"/>
        </w:rPr>
        <w:t>承诺的质保时间超过</w:t>
      </w:r>
      <w:r>
        <w:rPr>
          <w:rFonts w:hint="eastAsia"/>
          <w:kern w:val="0"/>
          <w:sz w:val="24"/>
          <w:szCs w:val="24"/>
          <w:highlight w:val="none"/>
          <w:lang w:eastAsia="zh-CN"/>
        </w:rPr>
        <w:t>采购</w:t>
      </w:r>
      <w:r>
        <w:rPr>
          <w:rFonts w:hint="eastAsia"/>
          <w:kern w:val="0"/>
          <w:sz w:val="24"/>
          <w:szCs w:val="24"/>
          <w:highlight w:val="none"/>
          <w:lang w:eastAsia="zh-Hans"/>
        </w:rPr>
        <w:t>文件要求的，按其承诺时间质保。</w:t>
      </w:r>
    </w:p>
    <w:p w14:paraId="4D963B67">
      <w:pPr>
        <w:tabs>
          <w:tab w:val="left" w:pos="840"/>
        </w:tabs>
        <w:snapToGrid w:val="0"/>
        <w:spacing w:line="360" w:lineRule="auto"/>
        <w:ind w:firstLine="480" w:firstLineChars="200"/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Hans" w:bidi="ar-SA"/>
        </w:rPr>
      </w:pP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Hans" w:bidi="ar-SA"/>
        </w:rPr>
        <w:t>2.</w:t>
      </w: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CN" w:bidi="ar-SA"/>
        </w:rPr>
        <w:t>成交供应商</w:t>
      </w: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Hans" w:bidi="ar-SA"/>
        </w:rPr>
        <w:t>承诺的质保期起始时间为验收合格之日。</w:t>
      </w:r>
    </w:p>
    <w:p w14:paraId="6BEC1BDB">
      <w:pPr>
        <w:widowControl/>
        <w:snapToGrid w:val="0"/>
        <w:spacing w:line="360" w:lineRule="auto"/>
        <w:ind w:firstLine="480" w:firstLineChars="200"/>
        <w:jc w:val="left"/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Hans" w:bidi="ar-SA"/>
        </w:rPr>
      </w:pP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Hans" w:bidi="ar-SA"/>
        </w:rPr>
        <w:t>3.在使用过程中，</w:t>
      </w: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CN" w:bidi="ar-SA"/>
        </w:rPr>
        <w:t>成交供应商</w:t>
      </w: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Hans" w:bidi="ar-SA"/>
        </w:rPr>
        <w:t>负责本项目所有维保服务，按照要求进行拆卸拼装重组等工作，对项目质量、使用质量及展览效果进行动态跟踪，积极响应采购人反映的质量和使用问题，不留安全和质量隐患。</w:t>
      </w:r>
    </w:p>
    <w:p w14:paraId="611BA22E">
      <w:pPr>
        <w:widowControl/>
        <w:snapToGrid w:val="0"/>
        <w:spacing w:line="360" w:lineRule="auto"/>
        <w:ind w:firstLine="480" w:firstLineChars="200"/>
        <w:jc w:val="left"/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Hans" w:bidi="ar-SA"/>
        </w:rPr>
      </w:pP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Hans" w:bidi="ar-SA"/>
        </w:rPr>
        <w:t>4.在安装期间，</w:t>
      </w: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CN" w:bidi="ar-SA"/>
        </w:rPr>
        <w:t>成交供应商</w:t>
      </w: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Hans" w:bidi="ar-SA"/>
        </w:rPr>
        <w:t>有必要对使用人员进行技术培训，以确保采购人能够有效处理相关问题。</w:t>
      </w:r>
    </w:p>
    <w:p w14:paraId="0AAC7BA0">
      <w:pPr>
        <w:tabs>
          <w:tab w:val="left" w:pos="840"/>
        </w:tabs>
        <w:snapToGrid w:val="0"/>
        <w:spacing w:line="360" w:lineRule="auto"/>
        <w:ind w:firstLine="480" w:firstLineChars="200"/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Hans" w:bidi="ar-SA"/>
        </w:rPr>
      </w:pP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Hans" w:bidi="ar-SA"/>
        </w:rPr>
        <w:t>5.</w:t>
      </w: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CN" w:bidi="ar-SA"/>
        </w:rPr>
        <w:t>成交供应商</w:t>
      </w: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Hans" w:bidi="ar-SA"/>
        </w:rPr>
        <w:t>须提供该货物的技术培训、技术支持和维修巡检服务，服务内容包括负责安装调试完成后质保期内免费进行现场培训、理论培训、操作培训等。</w:t>
      </w:r>
    </w:p>
    <w:p w14:paraId="31E718B2">
      <w:pPr>
        <w:tabs>
          <w:tab w:val="left" w:pos="840"/>
        </w:tabs>
        <w:snapToGrid w:val="0"/>
        <w:spacing w:line="360" w:lineRule="auto"/>
        <w:ind w:firstLine="480" w:firstLineChars="200"/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Hans" w:bidi="ar-SA"/>
        </w:rPr>
        <w:t>6.</w:t>
      </w: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CN" w:bidi="ar-SA"/>
        </w:rPr>
        <w:t>成交供应商</w:t>
      </w: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Hans" w:bidi="ar-SA"/>
        </w:rPr>
        <w:t>须对售后服务需求提供在工作日内1小时响应，2小时内通过远程、电话等方式解决问题，如无法解决，24小时内到达现场实施维修。72小时仍未排除故障、恢复正常运转的，由</w:t>
      </w: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CN" w:bidi="ar-SA"/>
        </w:rPr>
        <w:t>成交供应商</w:t>
      </w: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Hans" w:bidi="ar-SA"/>
        </w:rPr>
        <w:t>提供同类型备品、备件等</w:t>
      </w: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CN" w:bidi="ar-SA"/>
        </w:rPr>
        <w:t>。</w:t>
      </w:r>
    </w:p>
    <w:p w14:paraId="680269CE">
      <w:pPr>
        <w:widowControl/>
        <w:tabs>
          <w:tab w:val="left" w:pos="1620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</w:rPr>
        <w:t>八、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验收标准和方法</w:t>
      </w:r>
    </w:p>
    <w:p w14:paraId="62CEA856">
      <w:pPr>
        <w:autoSpaceDE w:val="0"/>
        <w:autoSpaceDN w:val="0"/>
        <w:adjustRightInd w:val="0"/>
        <w:spacing w:line="360" w:lineRule="auto"/>
        <w:ind w:firstLine="488" w:firstLineChars="200"/>
        <w:rPr>
          <w:rFonts w:hint="eastAsia" w:ascii="宋体" w:hAnsi="宋体" w:cs="宋体"/>
          <w:spacing w:val="2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spacing w:val="2"/>
          <w:sz w:val="24"/>
          <w:szCs w:val="24"/>
          <w:highlight w:val="none"/>
          <w:lang w:val="en-US" w:eastAsia="zh-CN"/>
        </w:rPr>
        <w:t>1.现场验收：成交供应商将设备器材运达采购人指定的库房后，采购人根据合同要求，在合同双方代表等相关负责人同时在场的情况下，进行外观验收，确认品牌型号和数量。</w:t>
      </w:r>
    </w:p>
    <w:p w14:paraId="79F0FA0D">
      <w:pPr>
        <w:autoSpaceDE w:val="0"/>
        <w:autoSpaceDN w:val="0"/>
        <w:adjustRightInd w:val="0"/>
        <w:spacing w:line="360" w:lineRule="auto"/>
        <w:ind w:firstLine="488" w:firstLineChars="200"/>
        <w:rPr>
          <w:rFonts w:hint="eastAsia" w:ascii="宋体" w:hAnsi="宋体" w:cs="宋体"/>
          <w:spacing w:val="2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spacing w:val="2"/>
          <w:sz w:val="24"/>
          <w:szCs w:val="24"/>
          <w:highlight w:val="none"/>
          <w:lang w:val="en-US" w:eastAsia="zh-CN"/>
        </w:rPr>
        <w:t>2.安装调试：在采购人施工管理员现场监督下，成交供应商负责组织到货设备器材安装、调试。</w:t>
      </w:r>
    </w:p>
    <w:p w14:paraId="7129D933">
      <w:pPr>
        <w:autoSpaceDE w:val="0"/>
        <w:autoSpaceDN w:val="0"/>
        <w:adjustRightInd w:val="0"/>
        <w:spacing w:line="360" w:lineRule="auto"/>
        <w:ind w:firstLine="488" w:firstLineChars="200"/>
        <w:rPr>
          <w:rFonts w:hint="eastAsia" w:ascii="宋体" w:hAnsi="宋体" w:cs="宋体"/>
          <w:spacing w:val="2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spacing w:val="2"/>
          <w:sz w:val="24"/>
          <w:szCs w:val="24"/>
          <w:highlight w:val="none"/>
          <w:lang w:val="en-US" w:eastAsia="zh-CN"/>
        </w:rPr>
        <w:t>3.最终验收：设备器材全部安装调试完毕后，由成交供应商向采购人提交纸质版项目验收申请书，经采购人项目代表报有关领导确认后，组织成交供应商进行验收。验收合格后，填写项目验收单作为对本项目的最终认可。</w:t>
      </w:r>
    </w:p>
    <w:p w14:paraId="1CC1CCFE">
      <w:pPr>
        <w:autoSpaceDE w:val="0"/>
        <w:autoSpaceDN w:val="0"/>
        <w:adjustRightInd w:val="0"/>
        <w:spacing w:line="360" w:lineRule="auto"/>
        <w:ind w:firstLine="488" w:firstLineChars="200"/>
        <w:rPr>
          <w:rFonts w:hint="eastAsia" w:ascii="宋体" w:hAnsi="宋体" w:cs="宋体"/>
          <w:spacing w:val="2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spacing w:val="2"/>
          <w:sz w:val="24"/>
          <w:szCs w:val="24"/>
          <w:highlight w:val="none"/>
          <w:lang w:val="en-US" w:eastAsia="zh-CN"/>
        </w:rPr>
        <w:t>4.验收依据：采购文件、响应文件、澄清表（函）；本合同及附件文本；合同签订时国家及行业现行的标准和技术规范。</w:t>
      </w:r>
    </w:p>
    <w:p w14:paraId="12537086">
      <w:pPr>
        <w:autoSpaceDE w:val="0"/>
        <w:autoSpaceDN w:val="0"/>
        <w:adjustRightInd w:val="0"/>
        <w:spacing w:line="360" w:lineRule="auto"/>
        <w:ind w:firstLine="488" w:firstLineChars="200"/>
        <w:rPr>
          <w:rFonts w:hint="eastAsia" w:ascii="宋体" w:hAnsi="宋体" w:cs="宋体"/>
          <w:spacing w:val="2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spacing w:val="2"/>
          <w:sz w:val="24"/>
          <w:szCs w:val="24"/>
          <w:highlight w:val="none"/>
          <w:lang w:val="en-US" w:eastAsia="zh-CN"/>
        </w:rPr>
        <w:t>5.成交供应商应向采购人提交项目实施过程中的所有资料，以便采购人日后管理和维护。</w:t>
      </w:r>
    </w:p>
    <w:p w14:paraId="503DDAEB">
      <w:pPr>
        <w:autoSpaceDE w:val="0"/>
        <w:autoSpaceDN w:val="0"/>
        <w:adjustRightInd w:val="0"/>
        <w:spacing w:line="360" w:lineRule="auto"/>
        <w:ind w:firstLine="488" w:firstLineChars="200"/>
        <w:rPr>
          <w:rFonts w:hint="eastAsia" w:ascii="宋体" w:hAnsi="宋体" w:cs="宋体"/>
          <w:spacing w:val="2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spacing w:val="2"/>
          <w:sz w:val="24"/>
          <w:szCs w:val="24"/>
          <w:highlight w:val="none"/>
          <w:lang w:val="en-US" w:eastAsia="zh-CN"/>
        </w:rPr>
        <w:t>6.其余未尽事宜按照关于印发《政府采购需求管理办法》的通知（财库〔2021〕22号）和《财政部关于进一步加强政府采购需求和履约验收管理的指导意见》(财库〔2016〕205号)的要求执行。</w:t>
      </w:r>
    </w:p>
    <w:p w14:paraId="2FA2F2E8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九</w:t>
      </w:r>
      <w:r>
        <w:rPr>
          <w:rFonts w:hint="eastAsia" w:ascii="宋体" w:hAnsi="宋体" w:cs="宋体"/>
          <w:b/>
          <w:bCs/>
          <w:sz w:val="24"/>
        </w:rPr>
        <w:t>、违约责任</w:t>
      </w:r>
    </w:p>
    <w:p w14:paraId="3DB8CBA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4" w:right="1" w:firstLine="350"/>
        <w:jc w:val="left"/>
        <w:textAlignment w:val="baseline"/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</w:pPr>
      <w:r>
        <w:rPr>
          <w:rFonts w:hint="eastAsia" w:ascii="宋体" w:hAnsi="宋体" w:cs="宋体"/>
          <w:spacing w:val="2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乙方所交付的货物不符本合同要求的（产生争议的以</w:t>
      </w:r>
      <w:r>
        <w:rPr>
          <w:rFonts w:hint="eastAsia" w:ascii="宋体" w:hAnsi="宋体" w:cs="宋体"/>
          <w:spacing w:val="2"/>
          <w:sz w:val="24"/>
          <w:szCs w:val="24"/>
          <w:highlight w:val="none"/>
          <w:lang w:eastAsia="zh-CN"/>
        </w:rPr>
        <w:t>采购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文件为准），甲方有权拒收；同时，乙方应缴纳该货物款30%的违约金，并可终止合同。</w:t>
      </w:r>
    </w:p>
    <w:p w14:paraId="68723BA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4" w:right="1" w:firstLine="350"/>
        <w:jc w:val="left"/>
        <w:textAlignment w:val="baseline"/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</w:pPr>
      <w:r>
        <w:rPr>
          <w:rFonts w:hint="eastAsia" w:ascii="宋体" w:hAnsi="宋体" w:cs="宋体"/>
          <w:spacing w:val="2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乙方除不可抗力原因外,不按合同规定时间交货的，应缴纳误期赔偿费，赔偿费按周计算，每延迟一周（一周按7天计算）按合同价的0.5%计收，赔偿费从货款中扣除。如果达到合同限额，甲方有权终止合同。并按照有关法律法规和本合同的有关规定予以处罚，同时没收履约保证金。</w:t>
      </w:r>
    </w:p>
    <w:p w14:paraId="1E9EE2C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4" w:right="1" w:firstLine="350"/>
        <w:jc w:val="left"/>
        <w:textAlignment w:val="baseline"/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</w:pPr>
      <w:r>
        <w:rPr>
          <w:rFonts w:hint="eastAsia" w:ascii="宋体" w:hAnsi="宋体" w:cs="宋体"/>
          <w:spacing w:val="2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乙方将货物设备运达指定地点后，甲方无正当理由不接收或不及时验收的，双方友好协商解决，协商不成，乙方有权向甲方所在地的人民法院提出诉讼。</w:t>
      </w:r>
    </w:p>
    <w:p w14:paraId="015E586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4" w:right="1" w:firstLine="350"/>
        <w:jc w:val="left"/>
        <w:textAlignment w:val="baseline"/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4</w:t>
      </w:r>
      <w:r>
        <w:rPr>
          <w:rFonts w:hint="eastAsia" w:ascii="宋体" w:hAnsi="宋体" w:cs="宋体"/>
          <w:spacing w:val="2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乙方不按合同规定履行售后服务的，双方友好协商解决，协商不成，以书面形式向甲方所在地人是法院提出诉讼。</w:t>
      </w:r>
    </w:p>
    <w:p w14:paraId="39A3667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4" w:right="1" w:firstLine="350"/>
        <w:jc w:val="left"/>
        <w:textAlignment w:val="baseline"/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5</w:t>
      </w:r>
      <w:r>
        <w:rPr>
          <w:rFonts w:hint="eastAsia" w:ascii="宋体" w:hAnsi="宋体" w:cs="宋体"/>
          <w:spacing w:val="2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合同履约过程中，甲方应积极配合乙方进行设备验收以及验收前的外围配套等工作。否则，因此导致设备不能按期验收时，不能追究乙方责任；正常情况下应在设备验收合格后7天内按规定向乙方付款，最长时间不能超过30天。否则，每超过一周应向乙方支付合同应付款5‰的滞纳金。</w:t>
      </w:r>
    </w:p>
    <w:p w14:paraId="790E33E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4" w:right="1" w:firstLine="350"/>
        <w:jc w:val="left"/>
        <w:textAlignment w:val="baseline"/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6</w:t>
      </w:r>
      <w:r>
        <w:rPr>
          <w:rFonts w:hint="eastAsia" w:ascii="宋体" w:hAnsi="宋体" w:cs="宋体"/>
          <w:spacing w:val="2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 xml:space="preserve">甲、乙双方在履行合同发生争议时，应通过友好协商的方式解决；若争议协商未果，则双方将争议提交甲方所在地仲裁机构裁决。仲裁机构由甲乙双方协议选择。 </w:t>
      </w:r>
    </w:p>
    <w:p w14:paraId="08475E7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4" w:right="1" w:firstLine="350"/>
        <w:jc w:val="left"/>
        <w:textAlignment w:val="baseline"/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</w:pPr>
      <w:r>
        <w:rPr>
          <w:rFonts w:hint="eastAsia" w:ascii="宋体" w:hAnsi="宋体" w:cs="宋体"/>
          <w:spacing w:val="2"/>
          <w:sz w:val="24"/>
          <w:szCs w:val="24"/>
          <w:highlight w:val="none"/>
          <w:lang w:val="en-US" w:eastAsia="zh-CN"/>
        </w:rPr>
        <w:t>7、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其他未尽事宜按《中华人民共和国政府采购法》、《中华人民共和国民法典》中的相关条款执行。</w:t>
      </w:r>
    </w:p>
    <w:p w14:paraId="0FBDCB5F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十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一</w:t>
      </w:r>
      <w:r>
        <w:rPr>
          <w:rFonts w:hint="eastAsia" w:ascii="宋体" w:hAnsi="宋体" w:cs="宋体"/>
          <w:b/>
          <w:bCs/>
          <w:sz w:val="24"/>
        </w:rPr>
        <w:t>、合同生效</w:t>
      </w:r>
    </w:p>
    <w:p w14:paraId="52CE0D7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（一）本合同须经甲、乙双方的法定代表人（授权代理人）在合同书上签字并加盖本单位公章后正式生效。</w:t>
      </w:r>
    </w:p>
    <w:p w14:paraId="4D62D95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（二）合同生效后，甲、乙双方须严格执行本合同条款的规定，全面履行合同，违者按《中华人民共和国民法典》的有关规定承担相应责任。</w:t>
      </w:r>
    </w:p>
    <w:p w14:paraId="76F862C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（三）本合同一式</w:t>
      </w:r>
      <w:r>
        <w:rPr>
          <w:rFonts w:hint="eastAsia" w:ascii="宋体" w:hAnsi="宋体" w:cs="宋体"/>
          <w:bCs/>
          <w:sz w:val="24"/>
          <w:u w:val="single"/>
        </w:rPr>
        <w:t xml:space="preserve">   </w:t>
      </w:r>
      <w:r>
        <w:rPr>
          <w:rFonts w:hint="eastAsia" w:ascii="宋体" w:hAnsi="宋体" w:cs="宋体"/>
          <w:bCs/>
          <w:sz w:val="24"/>
        </w:rPr>
        <w:t>份，甲乙双方各执</w:t>
      </w:r>
      <w:r>
        <w:rPr>
          <w:rFonts w:hint="eastAsia" w:ascii="宋体" w:hAnsi="宋体" w:cs="宋体"/>
          <w:bCs/>
          <w:sz w:val="24"/>
          <w:u w:val="single"/>
        </w:rPr>
        <w:t xml:space="preserve">    </w:t>
      </w:r>
      <w:r>
        <w:rPr>
          <w:rFonts w:hint="eastAsia" w:ascii="宋体" w:hAnsi="宋体" w:cs="宋体"/>
          <w:bCs/>
          <w:sz w:val="24"/>
        </w:rPr>
        <w:t>份。</w:t>
      </w:r>
    </w:p>
    <w:p w14:paraId="51D83E9A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（四）本合同如有未尽事宜，甲、乙双方协商解决。</w:t>
      </w:r>
    </w:p>
    <w:p w14:paraId="1EDC3BD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（五）采购人与</w:t>
      </w:r>
      <w:r>
        <w:rPr>
          <w:rFonts w:hint="eastAsia" w:ascii="宋体" w:hAnsi="宋体" w:cs="宋体"/>
          <w:bCs/>
          <w:sz w:val="24"/>
          <w:lang w:eastAsia="zh-CN"/>
        </w:rPr>
        <w:t>成交供应商</w:t>
      </w:r>
      <w:r>
        <w:rPr>
          <w:rFonts w:hint="eastAsia" w:ascii="宋体" w:hAnsi="宋体" w:cs="宋体"/>
          <w:bCs/>
          <w:sz w:val="24"/>
        </w:rPr>
        <w:t>应当在中标通知书发出之日起</w:t>
      </w:r>
      <w:r>
        <w:rPr>
          <w:rFonts w:hint="eastAsia" w:ascii="宋体" w:hAnsi="宋体" w:cs="宋体"/>
          <w:bCs/>
          <w:sz w:val="24"/>
          <w:lang w:val="en-US" w:eastAsia="zh-CN"/>
        </w:rPr>
        <w:t>30</w:t>
      </w:r>
      <w:r>
        <w:rPr>
          <w:rFonts w:hint="eastAsia" w:ascii="宋体" w:hAnsi="宋体" w:cs="宋体"/>
          <w:bCs/>
          <w:sz w:val="24"/>
        </w:rPr>
        <w:t>日内，按照</w:t>
      </w:r>
      <w:r>
        <w:rPr>
          <w:rFonts w:hint="eastAsia" w:ascii="宋体" w:hAnsi="宋体" w:cs="宋体"/>
          <w:bCs/>
          <w:sz w:val="24"/>
          <w:lang w:eastAsia="zh-CN"/>
        </w:rPr>
        <w:t>采购</w:t>
      </w:r>
      <w:r>
        <w:rPr>
          <w:rFonts w:hint="eastAsia" w:ascii="宋体" w:hAnsi="宋体" w:cs="宋体"/>
          <w:bCs/>
          <w:sz w:val="24"/>
        </w:rPr>
        <w:t>文件确定的采购标的、规格型号、采购金额、采购数量、技术和服务要求及商务要求等事项签订政府采购合同。</w:t>
      </w:r>
    </w:p>
    <w:p w14:paraId="78F3149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（六）所签订的合同不得对</w:t>
      </w:r>
      <w:r>
        <w:rPr>
          <w:rFonts w:hint="eastAsia" w:ascii="宋体" w:hAnsi="宋体" w:cs="宋体"/>
          <w:bCs/>
          <w:sz w:val="24"/>
          <w:lang w:eastAsia="zh-CN"/>
        </w:rPr>
        <w:t>采购</w:t>
      </w:r>
      <w:r>
        <w:rPr>
          <w:rFonts w:hint="eastAsia" w:ascii="宋体" w:hAnsi="宋体" w:cs="宋体"/>
          <w:bCs/>
          <w:sz w:val="24"/>
        </w:rPr>
        <w:t>文件确定的事项和</w:t>
      </w:r>
      <w:r>
        <w:rPr>
          <w:rFonts w:hint="eastAsia" w:ascii="宋体" w:hAnsi="宋体" w:cs="宋体"/>
          <w:sz w:val="24"/>
          <w:lang w:eastAsia="zh-CN"/>
        </w:rPr>
        <w:t>成交供应商</w:t>
      </w:r>
      <w:r>
        <w:rPr>
          <w:rFonts w:hint="eastAsia" w:ascii="宋体" w:hAnsi="宋体" w:cs="宋体"/>
          <w:bCs/>
          <w:sz w:val="24"/>
        </w:rPr>
        <w:t>投标文件做实质性修改。</w:t>
      </w:r>
    </w:p>
    <w:p w14:paraId="4FD2773C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（七）甲乙双方不得擅自变更、中止、终止政府采购合同。</w:t>
      </w:r>
    </w:p>
    <w:p w14:paraId="2D373652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rPr>
          <w:rFonts w:hint="eastAsia" w:ascii="宋体" w:hAnsi="宋体" w:cs="宋体"/>
          <w:bCs/>
          <w:sz w:val="24"/>
          <w:szCs w:val="24"/>
        </w:rPr>
      </w:pPr>
    </w:p>
    <w:p w14:paraId="344FCA96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甲  方：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西安市篮球排球网球运动管理中心</w:t>
      </w:r>
      <w:r>
        <w:rPr>
          <w:rFonts w:hint="eastAsia" w:ascii="宋体" w:hAnsi="宋体" w:cs="宋体"/>
          <w:bCs/>
          <w:sz w:val="24"/>
          <w:szCs w:val="24"/>
        </w:rPr>
        <w:t xml:space="preserve">  </w:t>
      </w:r>
      <w:r>
        <w:rPr>
          <w:rFonts w:hint="eastAsia" w:ascii="宋体" w:hAnsi="宋体" w:cs="宋体"/>
          <w:bCs/>
          <w:sz w:val="24"/>
        </w:rPr>
        <w:t>乙  方;</w:t>
      </w:r>
    </w:p>
    <w:p w14:paraId="5178ED9B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 xml:space="preserve">（盖章）                              </w:t>
      </w:r>
      <w:r>
        <w:rPr>
          <w:rFonts w:hint="eastAsia" w:ascii="宋体" w:hAnsi="宋体" w:cs="宋体"/>
          <w:bCs/>
          <w:sz w:val="24"/>
        </w:rPr>
        <w:t>（盖章）</w:t>
      </w:r>
    </w:p>
    <w:p w14:paraId="75A884E4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联系人：                               联系人：</w:t>
      </w:r>
    </w:p>
    <w:p w14:paraId="693942E0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4620" w:firstLineChars="1925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地址：</w:t>
      </w:r>
    </w:p>
    <w:p w14:paraId="0DBF9E01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4620" w:firstLineChars="1925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供应商所在区域：</w:t>
      </w:r>
    </w:p>
    <w:p w14:paraId="04864470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4620" w:firstLineChars="1925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供应商规模：</w:t>
      </w:r>
    </w:p>
    <w:p w14:paraId="7B97C050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4620" w:firstLineChars="1925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供应商特性：</w:t>
      </w:r>
    </w:p>
    <w:p w14:paraId="52A396D1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4620" w:firstLineChars="1925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收款账户名称：</w:t>
      </w:r>
    </w:p>
    <w:p w14:paraId="6C6F8095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4620" w:firstLineChars="1925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开户银行：</w:t>
      </w:r>
    </w:p>
    <w:p w14:paraId="74A7F93D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4620" w:firstLineChars="1925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银行账号：</w:t>
      </w:r>
    </w:p>
    <w:p w14:paraId="3EC38658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202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5</w:t>
      </w:r>
      <w:r>
        <w:rPr>
          <w:rFonts w:hint="eastAsia" w:ascii="宋体" w:hAnsi="宋体" w:cs="宋体"/>
          <w:bCs/>
          <w:sz w:val="24"/>
          <w:szCs w:val="24"/>
        </w:rPr>
        <w:t>年  月  日                        202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5</w:t>
      </w:r>
      <w:r>
        <w:rPr>
          <w:rFonts w:hint="eastAsia" w:ascii="宋体" w:hAnsi="宋体" w:cs="宋体"/>
          <w:bCs/>
          <w:sz w:val="24"/>
          <w:szCs w:val="24"/>
        </w:rPr>
        <w:t>年  月  日</w:t>
      </w:r>
      <w:bookmarkStart w:id="0" w:name="_GoBack"/>
      <w:bookmarkEnd w:id="0"/>
    </w:p>
    <w:p w14:paraId="60E712C5">
      <w:pPr>
        <w:spacing w:line="360" w:lineRule="auto"/>
        <w:rPr>
          <w:rFonts w:hint="eastAsia" w:ascii="宋体" w:hAnsi="宋体" w:cs="宋体"/>
          <w:bCs/>
          <w:sz w:val="24"/>
        </w:rPr>
      </w:pPr>
    </w:p>
    <w:p w14:paraId="20FD1666">
      <w:pPr>
        <w:spacing w:line="360" w:lineRule="auto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备注：合同模板仅供参考，具体以实际签订合同为准。</w:t>
      </w:r>
    </w:p>
    <w:p w14:paraId="00A87C07"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38E42B80"/>
    <w:rsid w:val="249173B9"/>
    <w:rsid w:val="2A7C59B7"/>
    <w:rsid w:val="2D9B6468"/>
    <w:rsid w:val="308C5352"/>
    <w:rsid w:val="33613CE8"/>
    <w:rsid w:val="354F3848"/>
    <w:rsid w:val="36124C6B"/>
    <w:rsid w:val="38E42B80"/>
    <w:rsid w:val="4B427ECE"/>
    <w:rsid w:val="57020085"/>
    <w:rsid w:val="59CB23DB"/>
    <w:rsid w:val="7A6723E9"/>
    <w:rsid w:val="7C3B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3">
    <w:name w:val="footer"/>
    <w:basedOn w:val="1"/>
    <w:qFormat/>
    <w:uiPriority w:val="0"/>
    <w:pPr>
      <w:tabs>
        <w:tab w:val="center" w:pos="4140"/>
        <w:tab w:val="right" w:pos="8300"/>
      </w:tabs>
      <w:snapToGrid w:val="0"/>
      <w:jc w:val="left"/>
    </w:pPr>
    <w:rPr>
      <w:rFonts w:ascii="Times New Roman" w:hAnsi="Times New Roman" w:cs="Times New Roman"/>
      <w:sz w:val="18"/>
    </w:rPr>
  </w:style>
  <w:style w:type="paragraph" w:styleId="4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2503</Words>
  <Characters>2542</Characters>
  <Lines>0</Lines>
  <Paragraphs>0</Paragraphs>
  <TotalTime>7</TotalTime>
  <ScaleCrop>false</ScaleCrop>
  <LinksUpToDate>false</LinksUpToDate>
  <CharactersWithSpaces>2753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2023-05-03T10:03:00Z</dcterms:created>
  <dc:creator>陕西中技招标有限公司</dc:creator>
  <cp:lastModifiedBy>乔公子</cp:lastModifiedBy>
  <dcterms:modified xsi:type="dcterms:W3CDTF">2025-04-14T07:24:20Z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1CCEC583AA234E7190960739386B8EF1_11</vt:lpwstr>
  </property>
  <property fmtid="{D5CDD505-2E9C-101B-9397-08002B2CF9AE}" pid="4" name="KSOTemplateDocerSaveRecord">
    <vt:lpwstr>eyJoZGlkIjoiZmQ1M2YxNDQ1NjM2OGExZDg4MjQ5MzgyNTU3N2JiNjMiLCJ1c2VySWQiOiIxMDM1MzI2MTI3In0=</vt:lpwstr>
  </property>
</Properties>
</file>