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版本号：SZT2025-SN-XC-ZC-FW-023220250422001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消防设施维护保养项目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SZT2025-SN-XC-ZC-FW-0232</w:t>
      </w:r>
      <w:r>
        <w:br/>
      </w:r>
      <w:r>
        <w:br/>
      </w:r>
      <w:r>
        <w:br/>
      </w:r>
    </w:p>
    <w:p>
      <w:pPr>
        <w:pStyle w:val="null3"/>
        <w:jc w:val="center"/>
        <w:outlineLvl w:val="2"/>
      </w:pPr>
      <w:r>
        <w:rPr>
          <w:rFonts w:ascii="仿宋_GB2312" w:hAnsi="仿宋_GB2312" w:cs="仿宋_GB2312" w:eastAsia="仿宋_GB2312"/>
          <w:sz w:val="28"/>
          <w:b/>
        </w:rPr>
        <w:t>西安职业技术学院</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西安职业技术学院</w:t>
      </w:r>
      <w:r>
        <w:rPr>
          <w:rFonts w:ascii="仿宋_GB2312" w:hAnsi="仿宋_GB2312" w:cs="仿宋_GB2312" w:eastAsia="仿宋_GB2312"/>
        </w:rPr>
        <w:t>委托，拟对</w:t>
      </w:r>
      <w:r>
        <w:rPr>
          <w:rFonts w:ascii="仿宋_GB2312" w:hAnsi="仿宋_GB2312" w:cs="仿宋_GB2312" w:eastAsia="仿宋_GB2312"/>
        </w:rPr>
        <w:t>消防设施维护保养项目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SZT2025-SN-XC-ZC-FW-0232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消防设施维护保养项目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自动消防系统是一项高度智能化的系统工程，客观上存在的自动化程度高、技术含量大、系统规模复杂等特点，极易受到时间、环境及人为等因素的影响而加速自然老化，缩短使用寿命及可靠性。为保障学院院本部消防设施正常运行，需对我院123192平方米设施进行消防设施维护保养及消防器材维修检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采购包1（消防设施维护保养项目）：属于专门面向小微企业采购。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未被“信用中国”网站（www.creditchina.gov.cn）列入失信被执行人和重大税收违法失信主体，未被中国政府采购网（www.ccgp.gov.cn）列入政府采购严重违法失信行为记录名单：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p>
      <w:pPr>
        <w:pStyle w:val="null3"/>
      </w:pPr>
      <w:r>
        <w:rPr>
          <w:rFonts w:ascii="仿宋_GB2312" w:hAnsi="仿宋_GB2312" w:cs="仿宋_GB2312" w:eastAsia="仿宋_GB2312"/>
        </w:rPr>
        <w:t>2、本项目不接受联合体磋商：本项目不接受联合体磋商（提供相应承诺）。供应商需在项目电子化交易系统中按要求上传相应证明文件并进行电子签章；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雁塔区鱼斗路251号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西安职业技术学院经办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029-84354292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西安市高新区高新四路1号高科广场A座10楼1001室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王哲、胡婷、李娜、单博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029-88364979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收取参照国家计委颁布的《招标代理服务收费管理暂行办法》（计价格[2002]1980号）和（发改办价格[2003]857号）中服务类收费标准收取。在领取中标通知书时向招标代理机构一次性交纳。 开户名称：陕西中技招标有限公司 开户行名称：招商银行西安分行营业部 账号：1299 1681 2810 001 转账事由：(编号后四位）项目招标代理服务费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踏勘时间：2025-05-06 14:30:00</w:t>
            </w:r>
          </w:p>
          <w:p>
            <w:pPr>
              <w:pStyle w:val="null3"/>
              <w:ind w:firstLine="975"/>
            </w:pPr>
            <w:r>
              <w:rPr>
                <w:rFonts w:ascii="仿宋_GB2312" w:hAnsi="仿宋_GB2312" w:cs="仿宋_GB2312" w:eastAsia="仿宋_GB2312"/>
              </w:rPr>
              <w:t>踏勘地点：雁塔区鱼斗路251号西安职业技术学院东大门内</w:t>
            </w:r>
          </w:p>
          <w:p>
            <w:pPr>
              <w:pStyle w:val="null3"/>
              <w:ind w:firstLine="975"/>
            </w:pPr>
            <w:r>
              <w:rPr>
                <w:rFonts w:ascii="仿宋_GB2312" w:hAnsi="仿宋_GB2312" w:cs="仿宋_GB2312" w:eastAsia="仿宋_GB2312"/>
              </w:rPr>
              <w:t>联系人：王哲（注：请参加报名的投标供应商在踏勘时间前联系代理机构确认时间及地点）</w:t>
            </w:r>
          </w:p>
          <w:p>
            <w:pPr>
              <w:pStyle w:val="null3"/>
              <w:ind w:firstLine="975"/>
            </w:pPr>
            <w:r>
              <w:rPr>
                <w:rFonts w:ascii="仿宋_GB2312" w:hAnsi="仿宋_GB2312" w:cs="仿宋_GB2312" w:eastAsia="仿宋_GB2312"/>
              </w:rPr>
              <w:t>联系电话号码：029-88364979-827</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西安职业技术学院</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西安职业技术学院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联系电话：029-88364979-856</w:t>
      </w:r>
    </w:p>
    <w:p>
      <w:pPr>
        <w:pStyle w:val="null3"/>
      </w:pPr>
      <w:r>
        <w:rPr>
          <w:rFonts w:ascii="仿宋_GB2312" w:hAnsi="仿宋_GB2312" w:cs="仿宋_GB2312" w:eastAsia="仿宋_GB2312"/>
        </w:rPr>
        <w:t>地址：西安市高新区高新四路1号高科广场A座1001室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自动消防系统是一项高度智能化的系统工程，客观上存在的自动化程度高、技术含量大、系统规模复杂等特点，极易受到时间、环境及人为等因素的影响而加速自然老化，缩短使用寿命及可靠性。为保障学院院本部消防设施正常运行，需对我院123192平方米设施进行消防设施维护保养及消防器材维修检测。</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490,000.00</w:t>
      </w:r>
    </w:p>
    <w:p>
      <w:pPr>
        <w:pStyle w:val="null3"/>
      </w:pPr>
      <w:r>
        <w:rPr>
          <w:rFonts w:ascii="仿宋_GB2312" w:hAnsi="仿宋_GB2312" w:cs="仿宋_GB2312" w:eastAsia="仿宋_GB2312"/>
        </w:rPr>
        <w:t>采购包最高限价（元）: 490,000.00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消防设施维护保养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标的名称：消防设施维护保养</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sz w:val="21"/>
                <w:b/>
              </w:rPr>
              <w:t>一、项目概况</w:t>
            </w:r>
          </w:p>
          <w:p>
            <w:pPr>
              <w:pStyle w:val="null3"/>
              <w:ind w:firstLine="420"/>
              <w:jc w:val="both"/>
            </w:pPr>
            <w:r>
              <w:rPr>
                <w:rFonts w:ascii="仿宋_GB2312" w:hAnsi="仿宋_GB2312" w:cs="仿宋_GB2312" w:eastAsia="仿宋_GB2312"/>
                <w:sz w:val="21"/>
              </w:rPr>
              <w:t>自动消防系统是一项高度智能化的系统工程，客观上存在的自动化程度高、技术含量大、系统规模复杂等特点，极易受到时间、环境及人为等因素的影响而加速自然老化，缩短使用寿命及可靠性。为保障学院院本部消防设施正常运行，需对我院</w:t>
            </w:r>
            <w:r>
              <w:rPr>
                <w:rFonts w:ascii="仿宋_GB2312" w:hAnsi="仿宋_GB2312" w:cs="仿宋_GB2312" w:eastAsia="仿宋_GB2312"/>
                <w:sz w:val="21"/>
              </w:rPr>
              <w:t>123192</w:t>
            </w:r>
            <w:r>
              <w:rPr>
                <w:rFonts w:ascii="仿宋_GB2312" w:hAnsi="仿宋_GB2312" w:cs="仿宋_GB2312" w:eastAsia="仿宋_GB2312"/>
                <w:sz w:val="21"/>
              </w:rPr>
              <w:t>平方米设施进行消防设施维护保养及消防器材维修检测。</w:t>
            </w:r>
          </w:p>
          <w:p>
            <w:pPr>
              <w:pStyle w:val="null3"/>
              <w:jc w:val="both"/>
            </w:pPr>
            <w:r>
              <w:rPr>
                <w:rFonts w:ascii="仿宋_GB2312" w:hAnsi="仿宋_GB2312" w:cs="仿宋_GB2312" w:eastAsia="仿宋_GB2312"/>
                <w:sz w:val="21"/>
                <w:b/>
              </w:rPr>
              <w:t>二、服务内容</w:t>
            </w:r>
          </w:p>
          <w:p>
            <w:pPr>
              <w:pStyle w:val="null3"/>
              <w:ind w:firstLine="420"/>
              <w:jc w:val="both"/>
            </w:pPr>
            <w:r>
              <w:rPr>
                <w:rFonts w:ascii="仿宋_GB2312" w:hAnsi="仿宋_GB2312" w:cs="仿宋_GB2312" w:eastAsia="仿宋_GB2312"/>
                <w:sz w:val="21"/>
              </w:rPr>
              <w:t>学院院本部消防设施维护保养涵盖有教学楼、实训楼、公寓楼、图书馆、泵房、后勤楼、行政办公楼、餐厅楼等，建筑内设有火灾自动报警系统、消防电梯、消防专用电话系统、消防广播系统、防火门监控系统、防火卷帘门系统、防排烟系统、消防应急照明控制系统、水系统</w:t>
            </w:r>
            <w:r>
              <w:rPr>
                <w:rFonts w:ascii="仿宋_GB2312" w:hAnsi="仿宋_GB2312" w:cs="仿宋_GB2312" w:eastAsia="仿宋_GB2312"/>
                <w:sz w:val="21"/>
              </w:rPr>
              <w:t>(设有：自动喷淋灭火系统、室内消火栓系统、室外消火栓系统、设有高位水箱、消防水池)及培训、演练、技术咨询服务、检测等内容；消防器材维修检测包含有消防灭火器检测维修、消防设备维修等内容。</w:t>
            </w:r>
          </w:p>
          <w:p>
            <w:pPr>
              <w:pStyle w:val="null3"/>
              <w:jc w:val="both"/>
            </w:pPr>
            <w:r>
              <w:rPr>
                <w:rFonts w:ascii="仿宋_GB2312" w:hAnsi="仿宋_GB2312" w:cs="仿宋_GB2312" w:eastAsia="仿宋_GB2312"/>
                <w:sz w:val="21"/>
                <w:b/>
              </w:rPr>
              <w:t>三、</w:t>
            </w:r>
            <w:r>
              <w:rPr>
                <w:rFonts w:ascii="仿宋_GB2312" w:hAnsi="仿宋_GB2312" w:cs="仿宋_GB2312" w:eastAsia="仿宋_GB2312"/>
                <w:sz w:val="21"/>
                <w:b/>
              </w:rPr>
              <w:t>技术要求</w:t>
            </w:r>
          </w:p>
          <w:p>
            <w:pPr>
              <w:pStyle w:val="null3"/>
              <w:ind w:firstLine="420"/>
              <w:jc w:val="both"/>
            </w:pPr>
            <w:r>
              <w:rPr>
                <w:rFonts w:ascii="仿宋_GB2312" w:hAnsi="仿宋_GB2312" w:cs="仿宋_GB2312" w:eastAsia="仿宋_GB2312"/>
                <w:sz w:val="21"/>
              </w:rPr>
              <w:t>1.供应商应有提供消防维保的履约能力；</w:t>
            </w:r>
          </w:p>
          <w:p>
            <w:pPr>
              <w:pStyle w:val="null3"/>
              <w:ind w:firstLine="420"/>
              <w:jc w:val="both"/>
            </w:pPr>
            <w:r>
              <w:rPr>
                <w:rFonts w:ascii="仿宋_GB2312" w:hAnsi="仿宋_GB2312" w:cs="仿宋_GB2312" w:eastAsia="仿宋_GB2312"/>
                <w:sz w:val="21"/>
              </w:rPr>
              <w:t>2.供应商应有专业技术人员队伍；</w:t>
            </w:r>
          </w:p>
          <w:p>
            <w:pPr>
              <w:pStyle w:val="null3"/>
              <w:ind w:firstLine="420"/>
              <w:jc w:val="both"/>
            </w:pPr>
            <w:r>
              <w:rPr>
                <w:rFonts w:ascii="仿宋_GB2312" w:hAnsi="仿宋_GB2312" w:cs="仿宋_GB2312" w:eastAsia="仿宋_GB2312"/>
                <w:sz w:val="21"/>
              </w:rPr>
              <w:t>3.供应商应具有消防专业培训和指导能力；</w:t>
            </w:r>
          </w:p>
          <w:p>
            <w:pPr>
              <w:pStyle w:val="null3"/>
              <w:ind w:firstLine="420"/>
              <w:jc w:val="both"/>
            </w:pPr>
            <w:r>
              <w:rPr>
                <w:rFonts w:ascii="仿宋_GB2312" w:hAnsi="仿宋_GB2312" w:cs="仿宋_GB2312" w:eastAsia="仿宋_GB2312"/>
                <w:sz w:val="21"/>
              </w:rPr>
              <w:t>4.供应商应具有</w:t>
            </w:r>
            <w:r>
              <w:rPr>
                <w:rFonts w:ascii="仿宋_GB2312" w:hAnsi="仿宋_GB2312" w:cs="仿宋_GB2312" w:eastAsia="仿宋_GB2312"/>
                <w:sz w:val="21"/>
              </w:rPr>
              <w:t>24小时接受消防服务能力。</w:t>
            </w:r>
          </w:p>
          <w:p>
            <w:pPr>
              <w:pStyle w:val="null3"/>
              <w:jc w:val="both"/>
            </w:pPr>
            <w:r>
              <w:rPr>
                <w:rFonts w:ascii="仿宋_GB2312" w:hAnsi="仿宋_GB2312" w:cs="仿宋_GB2312" w:eastAsia="仿宋_GB2312"/>
                <w:sz w:val="21"/>
                <w:b/>
              </w:rPr>
              <w:t>四、服务要求</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b/>
              </w:rPr>
              <w:t>1.驻校</w:t>
            </w:r>
            <w:r>
              <w:rPr>
                <w:rFonts w:ascii="仿宋_GB2312" w:hAnsi="仿宋_GB2312" w:cs="仿宋_GB2312" w:eastAsia="仿宋_GB2312"/>
                <w:sz w:val="21"/>
                <w:b/>
              </w:rPr>
              <w:t>消防维保人员具有消防设施操作员中级以上（含中级）国家职业资格证书，均为男性，年龄在</w:t>
            </w:r>
            <w:r>
              <w:rPr>
                <w:rFonts w:ascii="仿宋_GB2312" w:hAnsi="仿宋_GB2312" w:cs="仿宋_GB2312" w:eastAsia="仿宋_GB2312"/>
                <w:sz w:val="21"/>
                <w:b/>
              </w:rPr>
              <w:t>55岁以下，驻校人员需身体健康，无吸毒史和犯罪记录（提供相应证明材料及承诺）。</w:t>
            </w:r>
          </w:p>
          <w:p>
            <w:pPr>
              <w:pStyle w:val="null3"/>
              <w:ind w:firstLine="420"/>
              <w:jc w:val="both"/>
            </w:pPr>
            <w:r>
              <w:rPr>
                <w:rFonts w:ascii="仿宋_GB2312" w:hAnsi="仿宋_GB2312" w:cs="仿宋_GB2312" w:eastAsia="仿宋_GB2312"/>
                <w:sz w:val="21"/>
              </w:rPr>
              <w:t>2.供应商安排2名工作人员驻校院本部，保证2人正常工作日在院本部工作，提供24小时服务电话，开展定期维护保养、测试，发生故障时随叫随到，全天候服务。如因工作需要，供应商需增加人员。</w:t>
            </w:r>
          </w:p>
          <w:p>
            <w:pPr>
              <w:pStyle w:val="null3"/>
              <w:ind w:firstLine="420"/>
              <w:jc w:val="both"/>
            </w:pPr>
            <w:r>
              <w:rPr>
                <w:rFonts w:ascii="仿宋_GB2312" w:hAnsi="仿宋_GB2312" w:cs="仿宋_GB2312" w:eastAsia="仿宋_GB2312"/>
                <w:sz w:val="21"/>
              </w:rPr>
              <w:t>3.供应商驻校人员需认真做好消防设施维护保养，同时做好学校消防值班人员、保卫处相关人员及有关工作人员消防知识培训和指导。</w:t>
            </w:r>
          </w:p>
          <w:p>
            <w:pPr>
              <w:pStyle w:val="null3"/>
              <w:ind w:firstLine="420"/>
              <w:jc w:val="both"/>
            </w:pPr>
            <w:r>
              <w:rPr>
                <w:rFonts w:ascii="仿宋_GB2312" w:hAnsi="仿宋_GB2312" w:cs="仿宋_GB2312" w:eastAsia="仿宋_GB2312"/>
                <w:sz w:val="21"/>
              </w:rPr>
              <w:t>4.供应商按照要求完成每年年终消防第三方检测报告，供应商在合同将结束时要提供消防设施设备维保工作报告，合同执行期间有义务及时为校方提供合理化建设建议。</w:t>
            </w:r>
          </w:p>
          <w:p>
            <w:pPr>
              <w:pStyle w:val="null3"/>
              <w:ind w:firstLine="420"/>
              <w:jc w:val="both"/>
            </w:pPr>
            <w:r>
              <w:rPr>
                <w:rFonts w:ascii="仿宋_GB2312" w:hAnsi="仿宋_GB2312" w:cs="仿宋_GB2312" w:eastAsia="仿宋_GB2312"/>
                <w:sz w:val="21"/>
              </w:rPr>
              <w:t>5.供应商维保工作人员须遵守校方规章制度，听从校方有关人员的领导，严格按照操作规程作业，确保施工安全。</w:t>
            </w:r>
          </w:p>
          <w:p>
            <w:pPr>
              <w:pStyle w:val="null3"/>
              <w:ind w:firstLine="420"/>
              <w:jc w:val="both"/>
            </w:pPr>
            <w:r>
              <w:rPr>
                <w:rFonts w:ascii="仿宋_GB2312" w:hAnsi="仿宋_GB2312" w:cs="仿宋_GB2312" w:eastAsia="仿宋_GB2312"/>
                <w:sz w:val="21"/>
              </w:rPr>
              <w:t>6.驻校人员根据《火灾自动报警系统施工及验收规范》、《自动喷水灭火系统施工及验收规范》、《建筑自动消防设施及消防控制室规范化管理标准》，严格对建筑消防设施进行每日、每周、每月、每季度、半年、年终等维护保养，认真做好消防设施维保记录,确保维保工作的各项工作记录或表格完善。</w:t>
            </w:r>
          </w:p>
          <w:p>
            <w:pPr>
              <w:pStyle w:val="null3"/>
              <w:ind w:firstLine="420"/>
              <w:jc w:val="both"/>
            </w:pPr>
            <w:r>
              <w:rPr>
                <w:rFonts w:ascii="仿宋_GB2312" w:hAnsi="仿宋_GB2312" w:cs="仿宋_GB2312" w:eastAsia="仿宋_GB2312"/>
                <w:sz w:val="21"/>
              </w:rPr>
              <w:t>7.为了确保消防设施操作员稳定，供应商更换消防设施操作员时，须提前三日（节假日顺延）报告保卫处主管并提供相关材料。</w:t>
            </w:r>
          </w:p>
          <w:p>
            <w:pPr>
              <w:pStyle w:val="null3"/>
              <w:ind w:firstLine="420"/>
              <w:jc w:val="both"/>
            </w:pPr>
            <w:r>
              <w:rPr>
                <w:rFonts w:ascii="仿宋_GB2312" w:hAnsi="仿宋_GB2312" w:cs="仿宋_GB2312" w:eastAsia="仿宋_GB2312"/>
                <w:sz w:val="21"/>
              </w:rPr>
              <w:t>8.供应商委派驻校消防设施操作员与学院不存在劳动关系，供应商须负责承担消防设施操作人员的工资、意外保险、社会劳动保险、雇主责任险、福利等一切费用；驻校消防设施操作人员不得在学校借用公款、公物。消防设施操作人员因公或意外伤亡，由供应商全权负责办理保险索赔及其他赔偿事宜，学校不承担任何经济赔偿或连带责任，但对供应商可给予协助配合。</w:t>
            </w:r>
          </w:p>
          <w:p>
            <w:pPr>
              <w:pStyle w:val="null3"/>
              <w:ind w:firstLine="420"/>
              <w:jc w:val="both"/>
            </w:pPr>
            <w:r>
              <w:rPr>
                <w:rFonts w:ascii="仿宋_GB2312" w:hAnsi="仿宋_GB2312" w:cs="仿宋_GB2312" w:eastAsia="仿宋_GB2312"/>
                <w:sz w:val="21"/>
              </w:rPr>
              <w:t>9.供应商驻校消防设施操作员在巡查过程中，故意或过失造成学院或第三人的人身损害或财产损失的，经双方责任认定或由有关权威部门确认后，由供应商投保的保险负责承担学院相应的经济损失，供应商负责申请理赔。若保险公司不予理赔或不足额赔付的，供应商亦不免责，仍需承担相应的补充赔偿责任。</w:t>
            </w:r>
          </w:p>
          <w:p>
            <w:pPr>
              <w:pStyle w:val="null3"/>
              <w:ind w:firstLine="420"/>
              <w:jc w:val="both"/>
            </w:pPr>
            <w:r>
              <w:rPr>
                <w:rFonts w:ascii="仿宋_GB2312" w:hAnsi="仿宋_GB2312" w:cs="仿宋_GB2312" w:eastAsia="仿宋_GB2312"/>
                <w:sz w:val="21"/>
              </w:rPr>
              <w:t>10.故障维修响应时间：误报立即解决（2小时内）；一般故障8小时内解决；较大故障24小时内解决；重大故障48小时内解决（供应商提供故障类别界定文件），确实无法在规定时间内完成的，出专门报告，说明原因和方法，并妥善做足善后措施，确保校内的防火安全。</w:t>
            </w:r>
          </w:p>
          <w:p>
            <w:pPr>
              <w:pStyle w:val="null3"/>
              <w:ind w:firstLine="420"/>
              <w:jc w:val="both"/>
            </w:pPr>
            <w:r>
              <w:rPr>
                <w:rFonts w:ascii="仿宋_GB2312" w:hAnsi="仿宋_GB2312" w:cs="仿宋_GB2312" w:eastAsia="仿宋_GB2312"/>
                <w:sz w:val="21"/>
              </w:rPr>
              <w:t>11.维护保养过程中，更换的设备配件必须是合格产品（具有CCC认证）。</w:t>
            </w:r>
          </w:p>
          <w:p>
            <w:pPr>
              <w:pStyle w:val="null3"/>
              <w:ind w:firstLine="420"/>
              <w:jc w:val="both"/>
            </w:pPr>
            <w:r>
              <w:rPr>
                <w:rFonts w:ascii="仿宋_GB2312" w:hAnsi="仿宋_GB2312" w:cs="仿宋_GB2312" w:eastAsia="仿宋_GB2312"/>
                <w:sz w:val="21"/>
              </w:rPr>
              <w:t>12.每月维保后，供应商应提供一份由供应商技术人员签名的维保记录，并由校方主管领导或指定代表签字确认，并对本次工作情况做出评价。</w:t>
            </w:r>
          </w:p>
          <w:p>
            <w:pPr>
              <w:pStyle w:val="null3"/>
              <w:ind w:firstLine="420"/>
              <w:jc w:val="both"/>
            </w:pPr>
            <w:r>
              <w:rPr>
                <w:rFonts w:ascii="仿宋_GB2312" w:hAnsi="仿宋_GB2312" w:cs="仿宋_GB2312" w:eastAsia="仿宋_GB2312"/>
                <w:sz w:val="21"/>
              </w:rPr>
              <w:t>13.当供应商检测、调试或维护保养消防系统将可能影响到校方的日常生产办公时，须提前报请校方批准后方可进行。</w:t>
            </w:r>
          </w:p>
          <w:p>
            <w:pPr>
              <w:pStyle w:val="null3"/>
              <w:ind w:firstLine="420"/>
              <w:jc w:val="both"/>
            </w:pPr>
            <w:r>
              <w:rPr>
                <w:rFonts w:ascii="仿宋_GB2312" w:hAnsi="仿宋_GB2312" w:cs="仿宋_GB2312" w:eastAsia="仿宋_GB2312"/>
                <w:sz w:val="21"/>
              </w:rPr>
              <w:t>14.供应商保证消防系统原设计所有功能正常，若因维保不到位或维保过失，造成事故的，由供应商负责。其他原因造成事故的，由公安消防部门进行裁定，由责任方负责。</w:t>
            </w:r>
          </w:p>
          <w:p>
            <w:pPr>
              <w:pStyle w:val="null3"/>
              <w:ind w:firstLine="420"/>
              <w:jc w:val="both"/>
            </w:pPr>
            <w:r>
              <w:rPr>
                <w:rFonts w:ascii="仿宋_GB2312" w:hAnsi="仿宋_GB2312" w:cs="仿宋_GB2312" w:eastAsia="仿宋_GB2312"/>
                <w:sz w:val="21"/>
              </w:rPr>
              <w:t>15.供应商应向校方提供消防业务支持服务（如配合校园消防改造项目检查、验收等）。</w:t>
            </w:r>
          </w:p>
          <w:p>
            <w:pPr>
              <w:pStyle w:val="null3"/>
              <w:ind w:firstLine="420"/>
              <w:jc w:val="both"/>
            </w:pPr>
            <w:r>
              <w:rPr>
                <w:rFonts w:ascii="仿宋_GB2312" w:hAnsi="仿宋_GB2312" w:cs="仿宋_GB2312" w:eastAsia="仿宋_GB2312"/>
                <w:sz w:val="21"/>
              </w:rPr>
              <w:t>16.消防设备在使用过程发生损坏需要维修或更换时（非供应商操作失误造成的损坏），每次需要维修或更换的零部件总价在200元（含200元）以下的，由供应商直接维修；每次需要维修或更换的零部件总价在200元以上的，供应商应向校方提出书面情况说明及更换配件的相关报价单，校方评定后决定是否由供应商进行维修更换，若评定由供应商进行维修、更换，则产生的费用另行计算。</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每次更换零配件总价在200元以下（含200元）的，由供应商支付（直接维修），校方同意后记录存档，如更换200元以下零配件价格意见不同时，同一品牌双方进行三家比价确定，合同期内更换零配件总价合计不超过1.62万元，超出部分由校方支付；</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2）每次更换零配件总价在200元以上，经校方评定后决定由供应商进行维修更换的，产生的费用由校方支付；</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3）每次供应商完成维修更换后的5个工作日内出具正式发票，校方支付相关费用；</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b/>
              </w:rPr>
              <w:t>（</w:t>
            </w:r>
            <w:r>
              <w:rPr>
                <w:rFonts w:ascii="仿宋_GB2312" w:hAnsi="仿宋_GB2312" w:cs="仿宋_GB2312" w:eastAsia="仿宋_GB2312"/>
                <w:sz w:val="21"/>
                <w:b/>
              </w:rPr>
              <w:t>4）主</w:t>
            </w:r>
            <w:r>
              <w:rPr>
                <w:rFonts w:ascii="仿宋_GB2312" w:hAnsi="仿宋_GB2312" w:cs="仿宋_GB2312" w:eastAsia="仿宋_GB2312"/>
                <w:sz w:val="21"/>
                <w:b/>
              </w:rPr>
              <w:t>要配件报价表（在维修报价中，供应商根据校园消防设施设备的实际情况，对主要配件报价表进行补充并报价）</w:t>
            </w:r>
            <w:r>
              <w:rPr>
                <w:rFonts w:ascii="仿宋_GB2312" w:hAnsi="仿宋_GB2312" w:cs="仿宋_GB2312" w:eastAsia="仿宋_GB2312"/>
                <w:sz w:val="21"/>
              </w:rPr>
              <w:t>。</w:t>
            </w:r>
          </w:p>
          <w:tbl>
            <w:tblPr>
              <w:tblBorders>
                <w:top w:val="none" w:color="000000" w:sz="4"/>
                <w:left w:val="none" w:color="000000" w:sz="4"/>
                <w:bottom w:val="none" w:color="000000" w:sz="4"/>
                <w:right w:val="none" w:color="000000" w:sz="4"/>
                <w:insideH w:val="none"/>
                <w:insideV w:val="none"/>
              </w:tblBorders>
            </w:tblPr>
            <w:tblGrid>
              <w:gridCol w:w="234"/>
              <w:gridCol w:w="425"/>
              <w:gridCol w:w="329"/>
              <w:gridCol w:w="329"/>
              <w:gridCol w:w="329"/>
              <w:gridCol w:w="213"/>
            </w:tblGrid>
            <w:tr>
              <w:tc>
                <w:tcPr>
                  <w:tcW w:type="dxa" w:w="2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4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材料名称</w:t>
                  </w:r>
                </w:p>
              </w:tc>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品牌</w:t>
                  </w:r>
                </w:p>
              </w:tc>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型号</w:t>
                  </w:r>
                </w:p>
              </w:tc>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单价</w:t>
                  </w:r>
                </w:p>
              </w:tc>
              <w:tc>
                <w:tcPr>
                  <w:tcW w:type="dxa" w:w="2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备注</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智能感烟探测器</w:t>
                  </w: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智能感温探测器</w:t>
                  </w: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控制模块</w:t>
                  </w: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信号模块</w:t>
                  </w: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手动报警按钮</w:t>
                  </w: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火灾显示盘</w:t>
                  </w: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消火栓按钮</w:t>
                  </w: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喷淋头</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压力开关</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压力表</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备用电源</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阀门</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更换消火栓玻璃</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消防安全标识、标牌</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rFonts w:ascii="仿宋_GB2312" w:hAnsi="仿宋_GB2312" w:cs="仿宋_GB2312" w:eastAsia="仿宋_GB2312"/>
                <w:sz w:val="21"/>
                <w:b/>
              </w:rPr>
              <w:t>五、商务要求</w:t>
            </w:r>
          </w:p>
          <w:p>
            <w:pPr>
              <w:pStyle w:val="null3"/>
              <w:ind w:firstLine="422"/>
              <w:jc w:val="both"/>
            </w:pPr>
            <w:r>
              <w:rPr>
                <w:rFonts w:ascii="仿宋_GB2312" w:hAnsi="仿宋_GB2312" w:cs="仿宋_GB2312" w:eastAsia="仿宋_GB2312"/>
                <w:sz w:val="21"/>
                <w:b/>
              </w:rPr>
              <w:t>（一）服务期限</w:t>
            </w:r>
          </w:p>
          <w:p>
            <w:pPr>
              <w:pStyle w:val="null3"/>
              <w:ind w:firstLine="420"/>
              <w:jc w:val="both"/>
            </w:pPr>
            <w:r>
              <w:rPr>
                <w:rFonts w:ascii="仿宋_GB2312" w:hAnsi="仿宋_GB2312" w:cs="仿宋_GB2312" w:eastAsia="仿宋_GB2312"/>
                <w:sz w:val="21"/>
              </w:rPr>
              <w:t>本项目自合同约定之日起实施，期限为</w:t>
            </w:r>
            <w:r>
              <w:rPr>
                <w:rFonts w:ascii="仿宋_GB2312" w:hAnsi="仿宋_GB2312" w:cs="仿宋_GB2312" w:eastAsia="仿宋_GB2312"/>
                <w:sz w:val="21"/>
              </w:rPr>
              <w:t>1年。</w:t>
            </w:r>
          </w:p>
          <w:p>
            <w:pPr>
              <w:pStyle w:val="null3"/>
              <w:ind w:firstLine="422"/>
              <w:jc w:val="both"/>
            </w:pPr>
            <w:r>
              <w:rPr>
                <w:rFonts w:ascii="仿宋_GB2312" w:hAnsi="仿宋_GB2312" w:cs="仿宋_GB2312" w:eastAsia="仿宋_GB2312"/>
                <w:sz w:val="21"/>
                <w:b/>
              </w:rPr>
              <w:t>（二）款项结算</w:t>
            </w:r>
          </w:p>
          <w:p>
            <w:pPr>
              <w:pStyle w:val="null3"/>
              <w:ind w:firstLine="420"/>
            </w:pPr>
            <w:r>
              <w:rPr>
                <w:rFonts w:ascii="仿宋_GB2312" w:hAnsi="仿宋_GB2312" w:cs="仿宋_GB2312" w:eastAsia="仿宋_GB2312"/>
                <w:sz w:val="21"/>
              </w:rPr>
              <w:t>1.消防维保服务项目执行固定总价合同，该项目不受市场价格变化因素影响。</w:t>
            </w:r>
          </w:p>
          <w:p>
            <w:pPr>
              <w:pStyle w:val="null3"/>
              <w:ind w:firstLine="420"/>
            </w:pPr>
            <w:r>
              <w:rPr>
                <w:rFonts w:ascii="仿宋_GB2312" w:hAnsi="仿宋_GB2312" w:cs="仿宋_GB2312" w:eastAsia="仿宋_GB2312"/>
                <w:sz w:val="21"/>
              </w:rPr>
              <w:t>2.支付方式：银行转账。</w:t>
            </w:r>
          </w:p>
          <w:p>
            <w:pPr>
              <w:pStyle w:val="null3"/>
              <w:jc w:val="both"/>
            </w:pPr>
            <w:r>
              <w:rPr>
                <w:rFonts w:ascii="仿宋_GB2312" w:hAnsi="仿宋_GB2312" w:cs="仿宋_GB2312" w:eastAsia="仿宋_GB2312"/>
                <w:sz w:val="21"/>
              </w:rPr>
              <w:t>3.结算方式：本项目自合同签订完成后起分次支付款项，第一次从合同签订完成当月起，满三个月后，供应商出具正式发票交至校方，校方收到发票后支付合同价款的25%；第二次，2025年11月15日前，消防器材维修检测完成，供应商出具正式发票交至校方，校方收到发票后支付合同价款的75%。</w:t>
            </w:r>
          </w:p>
          <w:p>
            <w:pPr>
              <w:pStyle w:val="null3"/>
              <w:jc w:val="both"/>
            </w:pPr>
            <w:r>
              <w:rPr>
                <w:rFonts w:ascii="仿宋_GB2312" w:hAnsi="仿宋_GB2312" w:cs="仿宋_GB2312" w:eastAsia="仿宋_GB2312"/>
                <w:sz w:val="21"/>
                <w:b/>
              </w:rPr>
              <w:t>六、其他</w:t>
            </w:r>
          </w:p>
          <w:p>
            <w:pPr>
              <w:pStyle w:val="null3"/>
              <w:ind w:firstLine="420"/>
            </w:pPr>
            <w:r>
              <w:rPr>
                <w:rFonts w:ascii="仿宋_GB2312" w:hAnsi="仿宋_GB2312" w:cs="仿宋_GB2312" w:eastAsia="仿宋_GB2312"/>
                <w:sz w:val="21"/>
              </w:rPr>
              <w:t>1.供应商必须要有消防维保3年以上工作经验，并提供往年参加政府采购的有关业绩情况。</w:t>
            </w:r>
          </w:p>
          <w:p>
            <w:pPr>
              <w:pStyle w:val="null3"/>
              <w:ind w:firstLine="420"/>
            </w:pPr>
            <w:r>
              <w:rPr>
                <w:rFonts w:ascii="仿宋_GB2312" w:hAnsi="仿宋_GB2312" w:cs="仿宋_GB2312" w:eastAsia="仿宋_GB2312"/>
                <w:sz w:val="21"/>
              </w:rPr>
              <w:t>2.合同生效之日即为供应商派驻人员工作日，开始</w:t>
            </w:r>
            <w:r>
              <w:rPr>
                <w:rFonts w:ascii="仿宋_GB2312" w:hAnsi="仿宋_GB2312" w:cs="仿宋_GB2312" w:eastAsia="仿宋_GB2312"/>
                <w:sz w:val="21"/>
              </w:rPr>
              <w:t>进行消防设施维护保养工作。</w:t>
            </w:r>
          </w:p>
          <w:p>
            <w:pPr>
              <w:pStyle w:val="null3"/>
              <w:ind w:firstLine="420"/>
            </w:pPr>
            <w:r>
              <w:rPr>
                <w:rFonts w:ascii="仿宋_GB2312" w:hAnsi="仿宋_GB2312" w:cs="仿宋_GB2312" w:eastAsia="仿宋_GB2312"/>
                <w:sz w:val="21"/>
              </w:rPr>
              <w:t>3.校方根据磋商文件、合同等相关文件，进行验收，确认服务标准和服务方式是否达到采购要求。</w:t>
            </w:r>
          </w:p>
          <w:p>
            <w:pPr>
              <w:pStyle w:val="null3"/>
              <w:ind w:firstLine="420"/>
            </w:pPr>
            <w:r>
              <w:rPr>
                <w:rFonts w:ascii="仿宋_GB2312" w:hAnsi="仿宋_GB2312" w:cs="仿宋_GB2312" w:eastAsia="仿宋_GB2312"/>
                <w:sz w:val="21"/>
              </w:rPr>
              <w:t>4.校方组织供应商（必要时请有关专家）进行验收，验收合格后，填写政府采购项目验收单作为对项目的最终认可。</w:t>
            </w:r>
          </w:p>
          <w:p>
            <w:pPr>
              <w:pStyle w:val="null3"/>
              <w:ind w:firstLine="420"/>
            </w:pPr>
            <w:r>
              <w:rPr>
                <w:rFonts w:ascii="仿宋_GB2312" w:hAnsi="仿宋_GB2312" w:cs="仿宋_GB2312" w:eastAsia="仿宋_GB2312"/>
                <w:sz w:val="21"/>
              </w:rPr>
              <w:t>5.供应商向校方提供服务过程中的所有资料,以便校方日后管理。</w:t>
            </w:r>
          </w:p>
          <w:p>
            <w:pPr>
              <w:pStyle w:val="null3"/>
              <w:ind w:firstLine="420"/>
            </w:pPr>
            <w:r>
              <w:rPr>
                <w:rFonts w:ascii="仿宋_GB2312" w:hAnsi="仿宋_GB2312" w:cs="仿宋_GB2312" w:eastAsia="仿宋_GB2312"/>
                <w:sz w:val="21"/>
              </w:rPr>
              <w:t>6.本项目所发生的年终第三方检测费用、项目验收费用及审计费用等包含在总价内，由供应商支付。</w:t>
            </w:r>
          </w:p>
          <w:p>
            <w:pPr>
              <w:pStyle w:val="null3"/>
              <w:ind w:firstLine="422"/>
              <w:jc w:val="both"/>
            </w:pPr>
            <w:r>
              <w:rPr>
                <w:rFonts w:ascii="仿宋_GB2312" w:hAnsi="仿宋_GB2312" w:cs="仿宋_GB2312" w:eastAsia="仿宋_GB2312"/>
                <w:sz w:val="21"/>
                <w:b/>
              </w:rPr>
              <w:t>7.合同期内，供应商接受当地消防管理部门及校方的检查，每检查一次发现消防维保存在安全隐患的问题，校方有权扣除合同总价款的1%作为违约金，若三次抽查发现消防维保存在安全隐患的问题，校方有权单方解除本合同。</w:t>
            </w:r>
          </w:p>
          <w:p>
            <w:pPr>
              <w:pStyle w:val="null3"/>
              <w:ind w:firstLine="420"/>
              <w:jc w:val="both"/>
            </w:pPr>
            <w:r>
              <w:rPr>
                <w:rFonts w:ascii="仿宋_GB2312" w:hAnsi="仿宋_GB2312" w:cs="仿宋_GB2312" w:eastAsia="仿宋_GB2312"/>
                <w:sz w:val="21"/>
              </w:rPr>
              <w:t>8.供应商违反合同任何一条即视违约，承担由此造成的相应损失，校方有权要求供应商赔偿由此造成的损失。</w:t>
            </w:r>
          </w:p>
          <w:p>
            <w:pPr>
              <w:pStyle w:val="null3"/>
              <w:ind w:firstLine="420"/>
              <w:jc w:val="both"/>
            </w:pPr>
            <w:r>
              <w:rPr>
                <w:rFonts w:ascii="仿宋_GB2312" w:hAnsi="仿宋_GB2312" w:cs="仿宋_GB2312" w:eastAsia="仿宋_GB2312"/>
                <w:sz w:val="21"/>
              </w:rPr>
              <w:t>附件：</w:t>
            </w:r>
            <w:r>
              <w:rPr>
                <w:rFonts w:ascii="仿宋_GB2312" w:hAnsi="仿宋_GB2312" w:cs="仿宋_GB2312" w:eastAsia="仿宋_GB2312"/>
                <w:sz w:val="21"/>
              </w:rPr>
              <w:t>1.2025年消防器材维修检测项目明细表；</w:t>
            </w:r>
          </w:p>
          <w:p>
            <w:pPr>
              <w:pStyle w:val="null3"/>
              <w:ind w:firstLine="420"/>
            </w:pPr>
            <w:r>
              <w:rPr>
                <w:rFonts w:ascii="仿宋_GB2312" w:hAnsi="仿宋_GB2312" w:cs="仿宋_GB2312" w:eastAsia="仿宋_GB2312"/>
                <w:sz w:val="21"/>
              </w:rPr>
              <w:t xml:space="preserve">  </w:t>
            </w:r>
            <w:r>
              <w:rPr>
                <w:rFonts w:ascii="仿宋_GB2312" w:hAnsi="仿宋_GB2312" w:cs="仿宋_GB2312" w:eastAsia="仿宋_GB2312"/>
                <w:sz w:val="21"/>
              </w:rPr>
              <w:t>2.消防维保人员工作职责。</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1"/>
              </w:rPr>
              <w:t>附件</w:t>
            </w:r>
            <w:r>
              <w:rPr>
                <w:rFonts w:ascii="仿宋_GB2312" w:hAnsi="仿宋_GB2312" w:cs="仿宋_GB2312" w:eastAsia="仿宋_GB2312"/>
                <w:sz w:val="21"/>
              </w:rPr>
              <w:t>1</w:t>
            </w:r>
            <w:r>
              <w:rPr>
                <w:rFonts w:ascii="仿宋_GB2312" w:hAnsi="仿宋_GB2312" w:cs="仿宋_GB2312" w:eastAsia="仿宋_GB2312"/>
                <w:sz w:val="21"/>
                <w:b/>
              </w:rPr>
              <w:t>西安职业技术学院</w:t>
            </w:r>
            <w:r>
              <w:rPr>
                <w:rFonts w:ascii="仿宋_GB2312" w:hAnsi="仿宋_GB2312" w:cs="仿宋_GB2312" w:eastAsia="仿宋_GB2312"/>
                <w:sz w:val="21"/>
                <w:b/>
              </w:rPr>
              <w:t>202</w:t>
            </w:r>
            <w:r>
              <w:rPr>
                <w:rFonts w:ascii="仿宋_GB2312" w:hAnsi="仿宋_GB2312" w:cs="仿宋_GB2312" w:eastAsia="仿宋_GB2312"/>
                <w:sz w:val="21"/>
                <w:b/>
              </w:rPr>
              <w:t>5</w:t>
            </w:r>
            <w:r>
              <w:rPr>
                <w:rFonts w:ascii="仿宋_GB2312" w:hAnsi="仿宋_GB2312" w:cs="仿宋_GB2312" w:eastAsia="仿宋_GB2312"/>
                <w:sz w:val="21"/>
                <w:b/>
              </w:rPr>
              <w:t>年消防器材维修检测项目明细表</w:t>
            </w:r>
          </w:p>
          <w:tbl>
            <w:tblPr>
              <w:tblBorders>
                <w:top w:val="none" w:color="000000" w:sz="4"/>
                <w:left w:val="none" w:color="000000" w:sz="4"/>
                <w:bottom w:val="none" w:color="000000" w:sz="4"/>
                <w:right w:val="none" w:color="000000" w:sz="4"/>
                <w:insideH w:val="none"/>
                <w:insideV w:val="none"/>
              </w:tblBorders>
            </w:tblPr>
            <w:tblGrid>
              <w:gridCol w:w="98"/>
              <w:gridCol w:w="219"/>
              <w:gridCol w:w="212"/>
              <w:gridCol w:w="370"/>
              <w:gridCol w:w="511"/>
              <w:gridCol w:w="141"/>
              <w:gridCol w:w="170"/>
              <w:gridCol w:w="137"/>
            </w:tblGrid>
            <w:tr>
              <w:tc>
                <w:tcPr>
                  <w:tcW w:type="dxa" w:w="9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shd w:fill="FFFFFF" w:val="clear"/>
                    </w:rPr>
                    <w:t>序号</w:t>
                  </w:r>
                </w:p>
              </w:tc>
              <w:tc>
                <w:tcPr>
                  <w:tcW w:type="dxa" w:w="21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shd w:fill="FFFFFF" w:val="clear"/>
                    </w:rPr>
                    <w:t>货物名称</w:t>
                  </w:r>
                </w:p>
              </w:tc>
              <w:tc>
                <w:tcPr>
                  <w:tcW w:type="dxa" w:w="21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shd w:fill="FFFFFF" w:val="clear"/>
                    </w:rPr>
                    <w:t>规格参数</w:t>
                  </w:r>
                </w:p>
              </w:tc>
              <w:tc>
                <w:tcPr>
                  <w:tcW w:type="dxa" w:w="37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shd w:fill="FFFFFF" w:val="clear"/>
                    </w:rPr>
                    <w:t>检测项目</w:t>
                  </w:r>
                </w:p>
              </w:tc>
              <w:tc>
                <w:tcPr>
                  <w:tcW w:type="dxa" w:w="51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shd w:fill="FFFFFF" w:val="clear"/>
                    </w:rPr>
                    <w:t>品质要求</w:t>
                  </w:r>
                </w:p>
              </w:tc>
              <w:tc>
                <w:tcPr>
                  <w:tcW w:type="dxa" w:w="14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shd w:fill="FFFFFF" w:val="clear"/>
                    </w:rPr>
                    <w:t>数量</w:t>
                  </w:r>
                </w:p>
              </w:tc>
              <w:tc>
                <w:tcPr>
                  <w:tcW w:type="dxa" w:w="17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shd w:fill="FFFFFF" w:val="clear"/>
                    </w:rPr>
                    <w:t>单价（元）</w:t>
                  </w:r>
                </w:p>
              </w:tc>
              <w:tc>
                <w:tcPr>
                  <w:tcW w:type="dxa" w:w="13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shd w:fill="FFFFFF" w:val="clear"/>
                    </w:rPr>
                    <w:t>备注</w:t>
                  </w:r>
                </w:p>
              </w:tc>
            </w:tr>
            <w:tr>
              <w:tc>
                <w:tcPr>
                  <w:tcW w:type="dxa" w:w="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shd w:fill="FFFFFF" w:val="clear"/>
                    </w:rPr>
                    <w:t xml:space="preserve"> </w:t>
                  </w:r>
                  <w:r>
                    <w:rPr>
                      <w:rFonts w:ascii="仿宋_GB2312" w:hAnsi="仿宋_GB2312" w:cs="仿宋_GB2312" w:eastAsia="仿宋_GB2312"/>
                      <w:sz w:val="21"/>
                      <w:shd w:fill="FFFFFF" w:val="clear"/>
                    </w:rPr>
                    <w:t>1</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shd w:fill="FFFFFF" w:val="clear"/>
                    </w:rPr>
                    <w:t>干粉灭火器</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shd w:fill="FFFFFF" w:val="clear"/>
                    </w:rPr>
                    <w:t>MFZ∕ABC4</w:t>
                  </w:r>
                </w:p>
              </w:tc>
              <w:tc>
                <w:tcPr>
                  <w:tcW w:type="dxa" w:w="370"/>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shd w:fill="FFFFFF" w:val="clear"/>
                    </w:rPr>
                    <w:t>1.外观检查；</w:t>
                  </w:r>
                </w:p>
                <w:p>
                  <w:pPr>
                    <w:pStyle w:val="null3"/>
                    <w:jc w:val="left"/>
                  </w:pPr>
                  <w:r>
                    <w:rPr>
                      <w:rFonts w:ascii="仿宋_GB2312" w:hAnsi="仿宋_GB2312" w:cs="仿宋_GB2312" w:eastAsia="仿宋_GB2312"/>
                      <w:sz w:val="21"/>
                      <w:shd w:fill="FFFFFF" w:val="clear"/>
                    </w:rPr>
                    <w:t>2.水压试验、分体进行维修；</w:t>
                  </w:r>
                </w:p>
                <w:p>
                  <w:pPr>
                    <w:pStyle w:val="null3"/>
                    <w:jc w:val="left"/>
                  </w:pPr>
                  <w:r>
                    <w:rPr>
                      <w:rFonts w:ascii="仿宋_GB2312" w:hAnsi="仿宋_GB2312" w:cs="仿宋_GB2312" w:eastAsia="仿宋_GB2312"/>
                      <w:sz w:val="21"/>
                      <w:shd w:fill="FFFFFF" w:val="clear"/>
                    </w:rPr>
                    <w:t>3.新药剂罐装；</w:t>
                  </w:r>
                </w:p>
                <w:p>
                  <w:pPr>
                    <w:pStyle w:val="null3"/>
                    <w:jc w:val="left"/>
                  </w:pPr>
                  <w:r>
                    <w:rPr>
                      <w:rFonts w:ascii="仿宋_GB2312" w:hAnsi="仿宋_GB2312" w:cs="仿宋_GB2312" w:eastAsia="仿宋_GB2312"/>
                      <w:sz w:val="21"/>
                      <w:shd w:fill="FFFFFF" w:val="clear"/>
                    </w:rPr>
                    <w:t>4.气密试验；</w:t>
                  </w:r>
                </w:p>
                <w:p>
                  <w:pPr>
                    <w:pStyle w:val="null3"/>
                    <w:jc w:val="left"/>
                  </w:pPr>
                  <w:r>
                    <w:rPr>
                      <w:rFonts w:ascii="仿宋_GB2312" w:hAnsi="仿宋_GB2312" w:cs="仿宋_GB2312" w:eastAsia="仿宋_GB2312"/>
                      <w:sz w:val="21"/>
                      <w:shd w:fill="FFFFFF" w:val="clear"/>
                    </w:rPr>
                    <w:t>5.贴合格证。</w:t>
                  </w:r>
                </w:p>
              </w:tc>
              <w:tc>
                <w:tcPr>
                  <w:tcW w:type="dxa" w:w="511"/>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shd w:fill="FFFFFF" w:val="clear"/>
                    </w:rPr>
                    <w:t>1.按照安全行业标准灭火器维修与报废规程GA95-2015执行；</w:t>
                  </w:r>
                </w:p>
                <w:p>
                  <w:pPr>
                    <w:pStyle w:val="null3"/>
                    <w:jc w:val="left"/>
                  </w:pPr>
                  <w:r>
                    <w:rPr>
                      <w:rFonts w:ascii="仿宋_GB2312" w:hAnsi="仿宋_GB2312" w:cs="仿宋_GB2312" w:eastAsia="仿宋_GB2312"/>
                      <w:sz w:val="21"/>
                      <w:shd w:fill="FFFFFF" w:val="clear"/>
                    </w:rPr>
                    <w:t>2.中标方提供药剂品牌及合格证书；</w:t>
                  </w:r>
                </w:p>
                <w:p>
                  <w:pPr>
                    <w:pStyle w:val="null3"/>
                    <w:jc w:val="left"/>
                  </w:pPr>
                  <w:r>
                    <w:rPr>
                      <w:rFonts w:ascii="仿宋_GB2312" w:hAnsi="仿宋_GB2312" w:cs="仿宋_GB2312" w:eastAsia="仿宋_GB2312"/>
                      <w:sz w:val="21"/>
                      <w:shd w:fill="FFFFFF" w:val="clear"/>
                    </w:rPr>
                    <w:t>3.灭火剂：按GB4066-2017标准执行，（磷酸二氢铵75﹪、硫酸铵15﹪）。</w:t>
                  </w:r>
                </w:p>
              </w:tc>
              <w:tc>
                <w:tcPr>
                  <w:tcW w:type="dxa" w:w="1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shd w:fill="FFFFFF" w:val="clear"/>
                    </w:rPr>
                    <w:t>2021</w:t>
                  </w:r>
                  <w:r>
                    <w:rPr>
                      <w:rFonts w:ascii="仿宋_GB2312" w:hAnsi="仿宋_GB2312" w:cs="仿宋_GB2312" w:eastAsia="仿宋_GB2312"/>
                      <w:sz w:val="21"/>
                      <w:shd w:fill="FFFFFF" w:val="clear"/>
                    </w:rPr>
                    <w:t>具</w:t>
                  </w:r>
                </w:p>
              </w:tc>
              <w:tc>
                <w:tcPr>
                  <w:tcW w:type="dxa" w:w="1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shd w:fill="FFFFFF" w:val="clear"/>
                    </w:rPr>
                    <w:t>换粉维修</w:t>
                  </w:r>
                </w:p>
              </w:tc>
            </w:tr>
            <w:tr>
              <w:tc>
                <w:tcPr>
                  <w:tcW w:type="dxa" w:w="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shd w:fill="FFFFFF" w:val="clear"/>
                    </w:rPr>
                    <w:t>2</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shd w:fill="FFFFFF" w:val="clear"/>
                    </w:rPr>
                    <w:t>干粉灭火器</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shd w:fill="FFFFFF" w:val="clear"/>
                    </w:rPr>
                    <w:t>MFTZ∕ABC35</w:t>
                  </w:r>
                </w:p>
              </w:tc>
              <w:tc>
                <w:tcPr>
                  <w:tcW w:type="dxa" w:w="370"/>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shd w:fill="FFFFFF" w:val="clear"/>
                    </w:rPr>
                    <w:t>1.外观检查；</w:t>
                  </w:r>
                </w:p>
                <w:p>
                  <w:pPr>
                    <w:pStyle w:val="null3"/>
                    <w:jc w:val="left"/>
                  </w:pPr>
                  <w:r>
                    <w:rPr>
                      <w:rFonts w:ascii="仿宋_GB2312" w:hAnsi="仿宋_GB2312" w:cs="仿宋_GB2312" w:eastAsia="仿宋_GB2312"/>
                      <w:sz w:val="21"/>
                      <w:shd w:fill="FFFFFF" w:val="clear"/>
                    </w:rPr>
                    <w:t>2.水压试验、分体进行维修；</w:t>
                  </w:r>
                </w:p>
                <w:p>
                  <w:pPr>
                    <w:pStyle w:val="null3"/>
                    <w:jc w:val="left"/>
                  </w:pPr>
                  <w:r>
                    <w:rPr>
                      <w:rFonts w:ascii="仿宋_GB2312" w:hAnsi="仿宋_GB2312" w:cs="仿宋_GB2312" w:eastAsia="仿宋_GB2312"/>
                      <w:sz w:val="21"/>
                      <w:shd w:fill="FFFFFF" w:val="clear"/>
                    </w:rPr>
                    <w:t>3.新药剂罐装；</w:t>
                  </w:r>
                </w:p>
                <w:p>
                  <w:pPr>
                    <w:pStyle w:val="null3"/>
                    <w:jc w:val="left"/>
                  </w:pPr>
                  <w:r>
                    <w:rPr>
                      <w:rFonts w:ascii="仿宋_GB2312" w:hAnsi="仿宋_GB2312" w:cs="仿宋_GB2312" w:eastAsia="仿宋_GB2312"/>
                      <w:sz w:val="21"/>
                      <w:shd w:fill="FFFFFF" w:val="clear"/>
                    </w:rPr>
                    <w:t>4.气密试验；</w:t>
                  </w:r>
                </w:p>
                <w:p>
                  <w:pPr>
                    <w:pStyle w:val="null3"/>
                    <w:jc w:val="left"/>
                  </w:pPr>
                  <w:r>
                    <w:rPr>
                      <w:rFonts w:ascii="仿宋_GB2312" w:hAnsi="仿宋_GB2312" w:cs="仿宋_GB2312" w:eastAsia="仿宋_GB2312"/>
                      <w:sz w:val="21"/>
                      <w:shd w:fill="FFFFFF" w:val="clear"/>
                    </w:rPr>
                    <w:t>5.贴合格证。</w:t>
                  </w:r>
                </w:p>
              </w:tc>
              <w:tc>
                <w:tcPr>
                  <w:tcW w:type="dxa" w:w="511"/>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shd w:fill="FFFFFF" w:val="clear"/>
                    </w:rPr>
                    <w:t>1.按照安全行业标准灭火器维修与报废规程GA95-2015执行；</w:t>
                  </w:r>
                </w:p>
                <w:p>
                  <w:pPr>
                    <w:pStyle w:val="null3"/>
                    <w:jc w:val="left"/>
                  </w:pPr>
                  <w:r>
                    <w:rPr>
                      <w:rFonts w:ascii="仿宋_GB2312" w:hAnsi="仿宋_GB2312" w:cs="仿宋_GB2312" w:eastAsia="仿宋_GB2312"/>
                      <w:sz w:val="21"/>
                      <w:shd w:fill="FFFFFF" w:val="clear"/>
                    </w:rPr>
                    <w:t>2.中标方提供药剂品牌及合格证书；</w:t>
                  </w:r>
                </w:p>
                <w:p>
                  <w:pPr>
                    <w:pStyle w:val="null3"/>
                    <w:jc w:val="left"/>
                  </w:pPr>
                  <w:r>
                    <w:rPr>
                      <w:rFonts w:ascii="仿宋_GB2312" w:hAnsi="仿宋_GB2312" w:cs="仿宋_GB2312" w:eastAsia="仿宋_GB2312"/>
                      <w:sz w:val="21"/>
                      <w:shd w:fill="FFFFFF" w:val="clear"/>
                    </w:rPr>
                    <w:t>3.灭火剂：按GB4066-2017标准执行，（磷酸二氢铵75﹪、硫酸铵15﹪）。</w:t>
                  </w:r>
                </w:p>
              </w:tc>
              <w:tc>
                <w:tcPr>
                  <w:tcW w:type="dxa" w:w="1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shd w:fill="FFFFFF" w:val="clear"/>
                    </w:rPr>
                    <w:t>22</w:t>
                  </w:r>
                  <w:r>
                    <w:rPr>
                      <w:rFonts w:ascii="仿宋_GB2312" w:hAnsi="仿宋_GB2312" w:cs="仿宋_GB2312" w:eastAsia="仿宋_GB2312"/>
                      <w:sz w:val="21"/>
                      <w:shd w:fill="FFFFFF" w:val="clear"/>
                    </w:rPr>
                    <w:t>具</w:t>
                  </w:r>
                </w:p>
              </w:tc>
              <w:tc>
                <w:tcPr>
                  <w:tcW w:type="dxa" w:w="170"/>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37"/>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shd w:fill="FFFFFF" w:val="clear"/>
                    </w:rPr>
                    <w:t>换粉维修</w:t>
                  </w:r>
                </w:p>
              </w:tc>
            </w:tr>
            <w:tr>
              <w:tc>
                <w:tcPr>
                  <w:tcW w:type="dxa" w:w="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shd w:fill="FFFFFF" w:val="clear"/>
                    </w:rPr>
                    <w:t>3</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shd w:fill="FFFFFF" w:val="clear"/>
                    </w:rPr>
                    <w:t>二氧化碳灭火器</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210"/>
                    <w:jc w:val="both"/>
                  </w:pPr>
                  <w:r>
                    <w:rPr>
                      <w:rFonts w:ascii="仿宋_GB2312" w:hAnsi="仿宋_GB2312" w:cs="仿宋_GB2312" w:eastAsia="仿宋_GB2312"/>
                      <w:sz w:val="21"/>
                      <w:shd w:fill="FFFFFF" w:val="clear"/>
                    </w:rPr>
                    <w:t>MT3</w:t>
                  </w:r>
                </w:p>
              </w:tc>
              <w:tc>
                <w:tcPr>
                  <w:tcW w:type="dxa" w:w="370"/>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shd w:fill="FFFFFF" w:val="clear"/>
                    </w:rPr>
                    <w:t>1.外观检查,称重量；</w:t>
                  </w:r>
                </w:p>
                <w:p>
                  <w:pPr>
                    <w:pStyle w:val="null3"/>
                    <w:jc w:val="left"/>
                  </w:pPr>
                  <w:r>
                    <w:rPr>
                      <w:rFonts w:ascii="仿宋_GB2312" w:hAnsi="仿宋_GB2312" w:cs="仿宋_GB2312" w:eastAsia="仿宋_GB2312"/>
                      <w:sz w:val="21"/>
                      <w:shd w:fill="FFFFFF" w:val="clear"/>
                    </w:rPr>
                    <w:t>2.水压试验、分体进行维修；</w:t>
                  </w:r>
                </w:p>
                <w:p>
                  <w:pPr>
                    <w:pStyle w:val="null3"/>
                    <w:jc w:val="left"/>
                  </w:pPr>
                  <w:r>
                    <w:rPr>
                      <w:rFonts w:ascii="仿宋_GB2312" w:hAnsi="仿宋_GB2312" w:cs="仿宋_GB2312" w:eastAsia="仿宋_GB2312"/>
                      <w:sz w:val="21"/>
                      <w:shd w:fill="FFFFFF" w:val="clear"/>
                    </w:rPr>
                    <w:t>3.气密试验；</w:t>
                  </w:r>
                </w:p>
                <w:p>
                  <w:pPr>
                    <w:pStyle w:val="null3"/>
                    <w:jc w:val="left"/>
                  </w:pPr>
                  <w:r>
                    <w:rPr>
                      <w:rFonts w:ascii="仿宋_GB2312" w:hAnsi="仿宋_GB2312" w:cs="仿宋_GB2312" w:eastAsia="仿宋_GB2312"/>
                      <w:sz w:val="21"/>
                      <w:shd w:fill="FFFFFF" w:val="clear"/>
                    </w:rPr>
                    <w:t>4.贴合格证。</w:t>
                  </w:r>
                </w:p>
              </w:tc>
              <w:tc>
                <w:tcPr>
                  <w:tcW w:type="dxa" w:w="511"/>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shd w:fill="FFFFFF" w:val="clear"/>
                    </w:rPr>
                    <w:t>600</w:t>
                  </w:r>
                  <w:r>
                    <w:rPr>
                      <w:rFonts w:ascii="仿宋_GB2312" w:hAnsi="仿宋_GB2312" w:cs="仿宋_GB2312" w:eastAsia="仿宋_GB2312"/>
                      <w:sz w:val="21"/>
                      <w:shd w:fill="FFFFFF" w:val="clear"/>
                    </w:rPr>
                    <w:t>具</w:t>
                  </w:r>
                </w:p>
              </w:tc>
              <w:tc>
                <w:tcPr>
                  <w:tcW w:type="dxa" w:w="170"/>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both"/>
                  </w:pPr>
                </w:p>
              </w:tc>
              <w:tc>
                <w:tcPr>
                  <w:tcW w:type="dxa" w:w="137"/>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shd w:fill="FFFFFF" w:val="clear"/>
                    </w:rPr>
                    <w:t>维修检测</w:t>
                  </w:r>
                </w:p>
              </w:tc>
            </w:tr>
            <w:tr>
              <w:tc>
                <w:tcPr>
                  <w:tcW w:type="dxa" w:w="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shd w:fill="FFFFFF" w:val="clear"/>
                    </w:rPr>
                    <w:t>4</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shd w:fill="FFFFFF" w:val="clear"/>
                    </w:rPr>
                    <w:t>干粉灭火器</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shd w:fill="FFFFFF" w:val="clear"/>
                    </w:rPr>
                    <w:t>MFZ∕ABC</w:t>
                  </w:r>
                  <w:r>
                    <w:rPr>
                      <w:rFonts w:ascii="仿宋_GB2312" w:hAnsi="仿宋_GB2312" w:cs="仿宋_GB2312" w:eastAsia="仿宋_GB2312"/>
                      <w:sz w:val="21"/>
                      <w:shd w:fill="FFFFFF" w:val="clear"/>
                    </w:rPr>
                    <w:t>8</w:t>
                  </w:r>
                </w:p>
              </w:tc>
              <w:tc>
                <w:tcPr>
                  <w:tcW w:type="dxa" w:w="37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shd w:fill="FFFFFF" w:val="clear"/>
                    </w:rPr>
                    <w:t>1.外观检查；</w:t>
                  </w:r>
                </w:p>
                <w:p>
                  <w:pPr>
                    <w:pStyle w:val="null3"/>
                    <w:jc w:val="left"/>
                  </w:pPr>
                  <w:r>
                    <w:rPr>
                      <w:rFonts w:ascii="仿宋_GB2312" w:hAnsi="仿宋_GB2312" w:cs="仿宋_GB2312" w:eastAsia="仿宋_GB2312"/>
                      <w:sz w:val="21"/>
                      <w:shd w:fill="FFFFFF" w:val="clear"/>
                    </w:rPr>
                    <w:t>2.水压试验、分体进行维修；</w:t>
                  </w:r>
                </w:p>
                <w:p>
                  <w:pPr>
                    <w:pStyle w:val="null3"/>
                    <w:jc w:val="left"/>
                  </w:pPr>
                  <w:r>
                    <w:rPr>
                      <w:rFonts w:ascii="仿宋_GB2312" w:hAnsi="仿宋_GB2312" w:cs="仿宋_GB2312" w:eastAsia="仿宋_GB2312"/>
                      <w:sz w:val="21"/>
                      <w:shd w:fill="FFFFFF" w:val="clear"/>
                    </w:rPr>
                    <w:t>3.新药剂罐装；</w:t>
                  </w:r>
                </w:p>
                <w:p>
                  <w:pPr>
                    <w:pStyle w:val="null3"/>
                    <w:jc w:val="left"/>
                  </w:pPr>
                  <w:r>
                    <w:rPr>
                      <w:rFonts w:ascii="仿宋_GB2312" w:hAnsi="仿宋_GB2312" w:cs="仿宋_GB2312" w:eastAsia="仿宋_GB2312"/>
                      <w:sz w:val="21"/>
                      <w:shd w:fill="FFFFFF" w:val="clear"/>
                    </w:rPr>
                    <w:t>4.气密试验；</w:t>
                  </w:r>
                </w:p>
                <w:p>
                  <w:pPr>
                    <w:pStyle w:val="null3"/>
                    <w:jc w:val="left"/>
                  </w:pPr>
                  <w:r>
                    <w:rPr>
                      <w:rFonts w:ascii="仿宋_GB2312" w:hAnsi="仿宋_GB2312" w:cs="仿宋_GB2312" w:eastAsia="仿宋_GB2312"/>
                      <w:sz w:val="21"/>
                      <w:shd w:fill="FFFFFF" w:val="clear"/>
                    </w:rPr>
                    <w:t>5.贴合格证。</w:t>
                  </w:r>
                </w:p>
              </w:tc>
              <w:tc>
                <w:tcPr>
                  <w:tcW w:type="dxa" w:w="51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shd w:fill="FFFFFF" w:val="clear"/>
                    </w:rPr>
                    <w:t>1.按照安全行业标准灭火器维修与报废规程GA95-2015执行；</w:t>
                  </w:r>
                </w:p>
                <w:p>
                  <w:pPr>
                    <w:pStyle w:val="null3"/>
                    <w:jc w:val="left"/>
                  </w:pPr>
                  <w:r>
                    <w:rPr>
                      <w:rFonts w:ascii="仿宋_GB2312" w:hAnsi="仿宋_GB2312" w:cs="仿宋_GB2312" w:eastAsia="仿宋_GB2312"/>
                      <w:sz w:val="21"/>
                      <w:shd w:fill="FFFFFF" w:val="clear"/>
                    </w:rPr>
                    <w:t>2.中标方提供药剂品牌及合格证书；</w:t>
                  </w:r>
                </w:p>
                <w:p>
                  <w:pPr>
                    <w:pStyle w:val="null3"/>
                    <w:jc w:val="left"/>
                  </w:pPr>
                  <w:r>
                    <w:rPr>
                      <w:rFonts w:ascii="仿宋_GB2312" w:hAnsi="仿宋_GB2312" w:cs="仿宋_GB2312" w:eastAsia="仿宋_GB2312"/>
                      <w:sz w:val="21"/>
                      <w:shd w:fill="FFFFFF" w:val="clear"/>
                    </w:rPr>
                    <w:t>3.灭火剂：按GB4066-2017标准执行，（磷酸二氢铵75﹪、硫酸铵15﹪）</w:t>
                  </w:r>
                </w:p>
              </w:tc>
              <w:tc>
                <w:tcPr>
                  <w:tcW w:type="dxa" w:w="1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shd w:fill="FFFFFF" w:val="clear"/>
                    </w:rPr>
                    <w:t>6具</w:t>
                  </w:r>
                </w:p>
              </w:tc>
              <w:tc>
                <w:tcPr>
                  <w:tcW w:type="dxa" w:w="17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3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shd w:fill="FFFFFF" w:val="clear"/>
                    </w:rPr>
                    <w:t>换粉维修</w:t>
                  </w:r>
                </w:p>
              </w:tc>
            </w:tr>
            <w:tr>
              <w:tc>
                <w:tcPr>
                  <w:tcW w:type="dxa" w:w="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shd w:fill="FFFFFF" w:val="clear"/>
                    </w:rPr>
                    <w:t>5</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shd w:fill="FFFFFF" w:val="clear"/>
                    </w:rPr>
                    <w:t>干粉灭火器</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shd w:fill="FFFFFF" w:val="clear"/>
                    </w:rPr>
                    <w:t>MFZ∕ABC4</w:t>
                  </w:r>
                </w:p>
              </w:tc>
              <w:tc>
                <w:tcPr>
                  <w:tcW w:type="dxa" w:w="3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shd w:fill="FFFFFF" w:val="clear"/>
                    </w:rPr>
                    <w:t>1.按照GB4351.1--2005标准和GB4351.3--2005标准执行；</w:t>
                  </w:r>
                </w:p>
                <w:p>
                  <w:pPr>
                    <w:pStyle w:val="null3"/>
                    <w:jc w:val="left"/>
                  </w:pPr>
                  <w:r>
                    <w:rPr>
                      <w:rFonts w:ascii="仿宋_GB2312" w:hAnsi="仿宋_GB2312" w:cs="仿宋_GB2312" w:eastAsia="仿宋_GB2312"/>
                      <w:sz w:val="21"/>
                      <w:shd w:fill="FFFFFF" w:val="clear"/>
                    </w:rPr>
                    <w:t>2.灭火剂：按GB4066-2017标准执行，磷酸二氢铵75﹪、硫酸铵15﹪；</w:t>
                  </w:r>
                </w:p>
                <w:p>
                  <w:pPr>
                    <w:pStyle w:val="null3"/>
                    <w:jc w:val="left"/>
                  </w:pPr>
                  <w:r>
                    <w:rPr>
                      <w:rFonts w:ascii="仿宋_GB2312" w:hAnsi="仿宋_GB2312" w:cs="仿宋_GB2312" w:eastAsia="仿宋_GB2312"/>
                      <w:sz w:val="21"/>
                      <w:shd w:fill="FFFFFF" w:val="clear"/>
                    </w:rPr>
                    <w:t>3.灭火器具有保险公司给予保险。</w:t>
                  </w:r>
                </w:p>
              </w:tc>
              <w:tc>
                <w:tcPr>
                  <w:tcW w:type="dxa" w:w="1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shd w:fill="FFFFFF" w:val="clear"/>
                    </w:rPr>
                    <w:t>400</w:t>
                  </w:r>
                  <w:r>
                    <w:rPr>
                      <w:rFonts w:ascii="仿宋_GB2312" w:hAnsi="仿宋_GB2312" w:cs="仿宋_GB2312" w:eastAsia="仿宋_GB2312"/>
                      <w:sz w:val="21"/>
                      <w:shd w:fill="FFFFFF" w:val="clear"/>
                    </w:rPr>
                    <w:t>具</w:t>
                  </w:r>
                </w:p>
              </w:tc>
              <w:tc>
                <w:tcPr>
                  <w:tcW w:type="dxa" w:w="1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shd w:fill="FFFFFF" w:val="clear"/>
                    </w:rPr>
                    <w:t>购置</w:t>
                  </w:r>
                </w:p>
              </w:tc>
            </w:tr>
            <w:tr>
              <w:tc>
                <w:tcPr>
                  <w:tcW w:type="dxa" w:w="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shd w:fill="FFFFFF" w:val="clear"/>
                    </w:rPr>
                    <w:t>6</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shd w:fill="FFFFFF" w:val="clear"/>
                    </w:rPr>
                    <w:t>消防软管卷盘（含喷头、连接管）</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shd w:fill="FFFFFF" w:val="clear"/>
                    </w:rPr>
                    <w:t>JPS0.8-19/20</w:t>
                  </w:r>
                </w:p>
              </w:tc>
              <w:tc>
                <w:tcPr>
                  <w:tcW w:type="dxa" w:w="3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shd w:fill="FFFFFF" w:val="clear"/>
                    </w:rPr>
                    <w:t>1.按照消防行业GB15090-2005标准执行。</w:t>
                  </w:r>
                </w:p>
                <w:p>
                  <w:pPr>
                    <w:pStyle w:val="null3"/>
                    <w:jc w:val="left"/>
                  </w:pPr>
                  <w:r>
                    <w:rPr>
                      <w:rFonts w:ascii="仿宋_GB2312" w:hAnsi="仿宋_GB2312" w:cs="仿宋_GB2312" w:eastAsia="仿宋_GB2312"/>
                      <w:sz w:val="21"/>
                      <w:shd w:fill="FFFFFF" w:val="clear"/>
                    </w:rPr>
                    <w:t>2.喷头材质为优质铜材。</w:t>
                  </w:r>
                </w:p>
                <w:p>
                  <w:pPr>
                    <w:pStyle w:val="null3"/>
                    <w:jc w:val="left"/>
                  </w:pPr>
                  <w:r>
                    <w:rPr>
                      <w:rFonts w:ascii="仿宋_GB2312" w:hAnsi="仿宋_GB2312" w:cs="仿宋_GB2312" w:eastAsia="仿宋_GB2312"/>
                      <w:sz w:val="21"/>
                      <w:shd w:fill="FFFFFF" w:val="clear"/>
                    </w:rPr>
                    <w:t>3.橡胶软管长度20米。</w:t>
                  </w:r>
                </w:p>
              </w:tc>
              <w:tc>
                <w:tcPr>
                  <w:tcW w:type="dxa" w:w="1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shd w:fill="FFFFFF" w:val="clear"/>
                    </w:rPr>
                    <w:t>40</w:t>
                  </w:r>
                  <w:r>
                    <w:rPr>
                      <w:rFonts w:ascii="仿宋_GB2312" w:hAnsi="仿宋_GB2312" w:cs="仿宋_GB2312" w:eastAsia="仿宋_GB2312"/>
                      <w:sz w:val="21"/>
                      <w:shd w:fill="FFFFFF" w:val="clear"/>
                    </w:rPr>
                    <w:t>盘</w:t>
                  </w:r>
                </w:p>
              </w:tc>
              <w:tc>
                <w:tcPr>
                  <w:tcW w:type="dxa" w:w="1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shd w:fill="FFFFFF" w:val="clear"/>
                    </w:rPr>
                    <w:t>购置</w:t>
                  </w:r>
                </w:p>
              </w:tc>
            </w:tr>
            <w:tr>
              <w:tc>
                <w:tcPr>
                  <w:tcW w:type="dxa" w:w="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shd w:fill="FFFFFF" w:val="clear"/>
                    </w:rPr>
                    <w:t>7</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shd w:fill="FFFFFF" w:val="clear"/>
                    </w:rPr>
                    <w:t>户外消火栓</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shd w:fill="FFFFFF" w:val="clear"/>
                    </w:rPr>
                    <w:t>Ss100/65-1.6</w:t>
                  </w:r>
                </w:p>
              </w:tc>
              <w:tc>
                <w:tcPr>
                  <w:tcW w:type="dxa" w:w="3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shd w:fill="FFFFFF" w:val="clear"/>
                    </w:rPr>
                    <w:t>按照</w:t>
                  </w:r>
                  <w:r>
                    <w:rPr>
                      <w:rFonts w:ascii="仿宋_GB2312" w:hAnsi="仿宋_GB2312" w:cs="仿宋_GB2312" w:eastAsia="仿宋_GB2312"/>
                      <w:sz w:val="21"/>
                      <w:shd w:fill="FFFFFF" w:val="clear"/>
                    </w:rPr>
                    <w:t>GB4</w:t>
                  </w:r>
                  <w:r>
                    <w:rPr>
                      <w:rFonts w:ascii="仿宋_GB2312" w:hAnsi="仿宋_GB2312" w:cs="仿宋_GB2312" w:eastAsia="仿宋_GB2312"/>
                      <w:sz w:val="21"/>
                      <w:shd w:fill="FFFFFF" w:val="clear"/>
                    </w:rPr>
                    <w:t>4</w:t>
                  </w:r>
                  <w:r>
                    <w:rPr>
                      <w:rFonts w:ascii="仿宋_GB2312" w:hAnsi="仿宋_GB2312" w:cs="仿宋_GB2312" w:eastAsia="仿宋_GB2312"/>
                      <w:sz w:val="21"/>
                      <w:shd w:fill="FFFFFF" w:val="clear"/>
                    </w:rPr>
                    <w:t>5</w:t>
                  </w:r>
                  <w:r>
                    <w:rPr>
                      <w:rFonts w:ascii="仿宋_GB2312" w:hAnsi="仿宋_GB2312" w:cs="仿宋_GB2312" w:eastAsia="仿宋_GB2312"/>
                      <w:sz w:val="21"/>
                      <w:shd w:fill="FFFFFF" w:val="clear"/>
                    </w:rPr>
                    <w:t>2</w:t>
                  </w:r>
                  <w:r>
                    <w:rPr>
                      <w:rFonts w:ascii="仿宋_GB2312" w:hAnsi="仿宋_GB2312" w:cs="仿宋_GB2312" w:eastAsia="仿宋_GB2312"/>
                      <w:sz w:val="21"/>
                      <w:shd w:fill="FFFFFF" w:val="clear"/>
                    </w:rPr>
                    <w:t>--20</w:t>
                  </w:r>
                  <w:r>
                    <w:rPr>
                      <w:rFonts w:ascii="仿宋_GB2312" w:hAnsi="仿宋_GB2312" w:cs="仿宋_GB2312" w:eastAsia="仿宋_GB2312"/>
                      <w:sz w:val="21"/>
                      <w:shd w:fill="FFFFFF" w:val="clear"/>
                    </w:rPr>
                    <w:t>11</w:t>
                  </w:r>
                  <w:r>
                    <w:rPr>
                      <w:rFonts w:ascii="仿宋_GB2312" w:hAnsi="仿宋_GB2312" w:cs="仿宋_GB2312" w:eastAsia="仿宋_GB2312"/>
                      <w:sz w:val="21"/>
                      <w:shd w:fill="FFFFFF" w:val="clear"/>
                    </w:rPr>
                    <w:t>标准</w:t>
                  </w:r>
                  <w:r>
                    <w:rPr>
                      <w:rFonts w:ascii="仿宋_GB2312" w:hAnsi="仿宋_GB2312" w:cs="仿宋_GB2312" w:eastAsia="仿宋_GB2312"/>
                      <w:sz w:val="21"/>
                      <w:shd w:fill="FFFFFF" w:val="clear"/>
                    </w:rPr>
                    <w:t>。</w:t>
                  </w:r>
                </w:p>
              </w:tc>
              <w:tc>
                <w:tcPr>
                  <w:tcW w:type="dxa" w:w="1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shd w:fill="FFFFFF" w:val="clear"/>
                    </w:rPr>
                    <w:t>8个</w:t>
                  </w:r>
                </w:p>
              </w:tc>
              <w:tc>
                <w:tcPr>
                  <w:tcW w:type="dxa" w:w="1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1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shd w:fill="FFFFFF" w:val="clear"/>
                    </w:rPr>
                    <w:t>购置带安装</w:t>
                  </w:r>
                </w:p>
              </w:tc>
            </w:tr>
            <w:tr>
              <w:tc>
                <w:tcPr>
                  <w:tcW w:type="dxa" w:w="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shd w:fill="FFFFFF" w:val="clear"/>
                    </w:rPr>
                    <w:t>8</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shd w:fill="FFFFFF" w:val="clear"/>
                    </w:rPr>
                    <w:t>消防疏散平面图</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shd w:fill="FFFFFF" w:val="clear"/>
                    </w:rPr>
                    <w:t>600*900</w:t>
                  </w:r>
                </w:p>
              </w:tc>
              <w:tc>
                <w:tcPr>
                  <w:tcW w:type="dxa" w:w="3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shd w:fill="FFFFFF" w:val="clear"/>
                    </w:rPr>
                    <w:t>10毫米PVC+3毫米亚克力面板，内页相纸更换</w:t>
                  </w:r>
                  <w:r>
                    <w:rPr>
                      <w:rFonts w:ascii="仿宋_GB2312" w:hAnsi="仿宋_GB2312" w:cs="仿宋_GB2312" w:eastAsia="仿宋_GB2312"/>
                      <w:sz w:val="21"/>
                      <w:shd w:fill="FFFFFF" w:val="clear"/>
                    </w:rPr>
                    <w:t>容易。消防专业设计图。</w:t>
                  </w:r>
                </w:p>
              </w:tc>
              <w:tc>
                <w:tcPr>
                  <w:tcW w:type="dxa" w:w="1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shd w:fill="FFFFFF" w:val="clear"/>
                    </w:rPr>
                    <w:t>226块</w:t>
                  </w:r>
                </w:p>
              </w:tc>
              <w:tc>
                <w:tcPr>
                  <w:tcW w:type="dxa" w:w="1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1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shd w:fill="FFFFFF" w:val="clear"/>
                    </w:rPr>
                    <w:t>购置带安装</w:t>
                  </w:r>
                </w:p>
              </w:tc>
            </w:tr>
            <w:tr>
              <w:tc>
                <w:tcPr>
                  <w:tcW w:type="dxa" w:w="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shd w:fill="FFFFFF" w:val="clear"/>
                    </w:rPr>
                    <w:t>9</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shd w:fill="FFFFFF" w:val="clear"/>
                    </w:rPr>
                    <w:t>标识</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3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shd w:fill="FFFFFF" w:val="clear"/>
                    </w:rPr>
                    <w:t>灭火器罐体喷白漆</w:t>
                  </w:r>
                  <w:r>
                    <w:rPr>
                      <w:rFonts w:ascii="仿宋_GB2312" w:hAnsi="仿宋_GB2312" w:cs="仿宋_GB2312" w:eastAsia="仿宋_GB2312"/>
                      <w:sz w:val="21"/>
                      <w:shd w:fill="FFFFFF" w:val="clear"/>
                    </w:rPr>
                    <w:t>“西职院”字样。</w:t>
                  </w:r>
                </w:p>
              </w:tc>
              <w:tc>
                <w:tcPr>
                  <w:tcW w:type="dxa" w:w="1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shd w:fill="FFFFFF" w:val="clear"/>
                    </w:rPr>
                    <w:t>1600具</w:t>
                  </w:r>
                </w:p>
              </w:tc>
              <w:tc>
                <w:tcPr>
                  <w:tcW w:type="dxa" w:w="1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1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bl>
          <w:p>
            <w:pPr>
              <w:pStyle w:val="null3"/>
              <w:jc w:val="both"/>
            </w:pPr>
            <w:r>
              <w:rPr>
                <w:rFonts w:ascii="仿宋_GB2312" w:hAnsi="仿宋_GB2312" w:cs="仿宋_GB2312" w:eastAsia="仿宋_GB2312"/>
                <w:sz w:val="21"/>
                <w:b/>
              </w:rPr>
              <w:t>注：</w:t>
            </w:r>
            <w:r>
              <w:rPr>
                <w:rFonts w:ascii="仿宋_GB2312" w:hAnsi="仿宋_GB2312" w:cs="仿宋_GB2312" w:eastAsia="仿宋_GB2312"/>
                <w:sz w:val="21"/>
                <w:b/>
              </w:rPr>
              <w:t>1、供应商根据校园消防设施设备的实际情况，对消防器材维修检测项目明细表逐一响应，进行补充并报价。</w:t>
            </w:r>
          </w:p>
          <w:p>
            <w:pPr>
              <w:pStyle w:val="null3"/>
              <w:numPr>
                <w:ilvl w:val="0"/>
                <w:numId w:val="1"/>
              </w:numPr>
              <w:ind w:left="180"/>
              <w:jc w:val="both"/>
            </w:pPr>
            <w:r>
              <w:rPr>
                <w:rFonts w:ascii="仿宋_GB2312" w:hAnsi="仿宋_GB2312" w:cs="仿宋_GB2312" w:eastAsia="仿宋_GB2312"/>
                <w:sz w:val="21"/>
                <w:b/>
              </w:rPr>
              <w:t>出现</w:t>
            </w:r>
            <w:r>
              <w:rPr>
                <w:rFonts w:ascii="仿宋_GB2312" w:hAnsi="仿宋_GB2312" w:cs="仿宋_GB2312" w:eastAsia="仿宋_GB2312"/>
                <w:sz w:val="21"/>
                <w:b/>
              </w:rPr>
              <w:t>“0”报价或未逐一响应按无效投标处理。</w:t>
            </w:r>
          </w:p>
          <w:p>
            <w:pPr>
              <w:pStyle w:val="null3"/>
              <w:numPr>
                <w:ilvl w:val="0"/>
                <w:numId w:val="1"/>
              </w:numPr>
              <w:ind w:left="180"/>
              <w:jc w:val="both"/>
            </w:pPr>
            <w:r>
              <w:rPr>
                <w:rFonts w:ascii="仿宋_GB2312" w:hAnsi="仿宋_GB2312" w:cs="仿宋_GB2312" w:eastAsia="仿宋_GB2312"/>
                <w:sz w:val="21"/>
                <w:b/>
              </w:rPr>
              <w:t>若最终采购数量增加或减少，单价不予调整</w:t>
            </w:r>
          </w:p>
          <w:p>
            <w:pPr>
              <w:pStyle w:val="null3"/>
              <w:jc w:val="both"/>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1"/>
                <w:b/>
              </w:rPr>
              <w:t>附件</w:t>
            </w:r>
            <w:r>
              <w:rPr>
                <w:rFonts w:ascii="仿宋_GB2312" w:hAnsi="仿宋_GB2312" w:cs="仿宋_GB2312" w:eastAsia="仿宋_GB2312"/>
                <w:sz w:val="21"/>
                <w:b/>
              </w:rPr>
              <w:t>2</w:t>
            </w:r>
            <w:r>
              <w:rPr>
                <w:rFonts w:ascii="仿宋_GB2312" w:hAnsi="仿宋_GB2312" w:cs="仿宋_GB2312" w:eastAsia="仿宋_GB2312"/>
                <w:sz w:val="21"/>
                <w:b/>
              </w:rPr>
              <w:t>消防维保人员工作</w:t>
            </w:r>
            <w:r>
              <w:rPr>
                <w:rFonts w:ascii="仿宋_GB2312" w:hAnsi="仿宋_GB2312" w:cs="仿宋_GB2312" w:eastAsia="仿宋_GB2312"/>
                <w:sz w:val="21"/>
                <w:b/>
              </w:rPr>
              <w:t>内容</w:t>
            </w:r>
          </w:p>
          <w:p>
            <w:pPr>
              <w:pStyle w:val="null3"/>
              <w:ind w:firstLine="422"/>
              <w:jc w:val="both"/>
            </w:pPr>
            <w:r>
              <w:rPr>
                <w:rFonts w:ascii="仿宋_GB2312" w:hAnsi="仿宋_GB2312" w:cs="仿宋_GB2312" w:eastAsia="仿宋_GB2312"/>
                <w:sz w:val="21"/>
                <w:b/>
              </w:rPr>
              <w:t>一</w:t>
            </w:r>
            <w:r>
              <w:rPr>
                <w:rFonts w:ascii="仿宋_GB2312" w:hAnsi="仿宋_GB2312" w:cs="仿宋_GB2312" w:eastAsia="仿宋_GB2312"/>
                <w:sz w:val="21"/>
                <w:b/>
              </w:rPr>
              <w:t>、</w:t>
            </w:r>
            <w:r>
              <w:rPr>
                <w:rFonts w:ascii="仿宋_GB2312" w:hAnsi="仿宋_GB2312" w:cs="仿宋_GB2312" w:eastAsia="仿宋_GB2312"/>
                <w:sz w:val="21"/>
                <w:b/>
              </w:rPr>
              <w:t>消防栓灭火系统的维护保养</w:t>
            </w:r>
          </w:p>
          <w:p>
            <w:pPr>
              <w:pStyle w:val="null3"/>
              <w:ind w:firstLine="420"/>
              <w:jc w:val="both"/>
            </w:pPr>
            <w:r>
              <w:rPr>
                <w:rFonts w:ascii="仿宋_GB2312" w:hAnsi="仿宋_GB2312" w:cs="仿宋_GB2312" w:eastAsia="仿宋_GB2312"/>
                <w:sz w:val="21"/>
              </w:rPr>
              <w:t>1.检查消防栓箱配置是否完整齐全，包括检查每个消防栓口的静压是否符合设计或规范要求，检查栓口橡胶是否老化、龟裂或脱落，检查水带是否霉烂、穿孔，检查卷盘胶管是否老化、龟裂，检查消火栓按钮是否完好</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检查测试消防栓联动系统，按下消火栓按钮，每月检查消防水泵是否启动、</w:t>
            </w:r>
            <w:r>
              <w:rPr>
                <w:rFonts w:ascii="仿宋_GB2312" w:hAnsi="仿宋_GB2312" w:cs="仿宋_GB2312" w:eastAsia="仿宋_GB2312"/>
                <w:sz w:val="21"/>
              </w:rPr>
              <w:t>消控室</w:t>
            </w:r>
            <w:r>
              <w:rPr>
                <w:rFonts w:ascii="仿宋_GB2312" w:hAnsi="仿宋_GB2312" w:cs="仿宋_GB2312" w:eastAsia="仿宋_GB2312"/>
                <w:sz w:val="21"/>
              </w:rPr>
              <w:t>是否有报警信号及消防水泵状态显示</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每月检查各阀门是否处于正常工作状态，是否完好不渗漏</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检查保养消防栓系统的水泵接合器，确保完整、不渗漏</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定期试验消防栓，检查其喷水充实水柱是否达到规范或设计要求；</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定期试验安全泄压阀是否灵敏、可靠，检查水锤吸纳器工作是否有效</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检查消防栓管网的减压阀及其过滤器是否正常，定期清洗过滤器</w:t>
            </w:r>
            <w:r>
              <w:rPr>
                <w:rFonts w:ascii="仿宋_GB2312" w:hAnsi="仿宋_GB2312" w:cs="仿宋_GB2312" w:eastAsia="仿宋_GB2312"/>
                <w:sz w:val="21"/>
              </w:rPr>
              <w:t>。</w:t>
            </w:r>
          </w:p>
          <w:p>
            <w:pPr>
              <w:pStyle w:val="null3"/>
              <w:ind w:firstLine="422"/>
              <w:jc w:val="both"/>
            </w:pPr>
            <w:r>
              <w:rPr>
                <w:rFonts w:ascii="仿宋_GB2312" w:hAnsi="仿宋_GB2312" w:cs="仿宋_GB2312" w:eastAsia="仿宋_GB2312"/>
                <w:sz w:val="21"/>
                <w:b/>
              </w:rPr>
              <w:t>二</w:t>
            </w:r>
            <w:r>
              <w:rPr>
                <w:rFonts w:ascii="仿宋_GB2312" w:hAnsi="仿宋_GB2312" w:cs="仿宋_GB2312" w:eastAsia="仿宋_GB2312"/>
                <w:sz w:val="21"/>
                <w:b/>
              </w:rPr>
              <w:t>、</w:t>
            </w:r>
            <w:r>
              <w:rPr>
                <w:rFonts w:ascii="仿宋_GB2312" w:hAnsi="仿宋_GB2312" w:cs="仿宋_GB2312" w:eastAsia="仿宋_GB2312"/>
                <w:sz w:val="21"/>
                <w:b/>
              </w:rPr>
              <w:t>水泵房系统</w:t>
            </w:r>
          </w:p>
          <w:p>
            <w:pPr>
              <w:pStyle w:val="null3"/>
              <w:ind w:firstLine="420"/>
              <w:jc w:val="both"/>
            </w:pPr>
            <w:r>
              <w:rPr>
                <w:rFonts w:ascii="仿宋_GB2312" w:hAnsi="仿宋_GB2312" w:cs="仿宋_GB2312" w:eastAsia="仿宋_GB2312"/>
                <w:sz w:val="21"/>
              </w:rPr>
              <w:t>1.系统设施、设备要求</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1）增压泵及气压水罐进出口阀门应常开；启动运行应正常；启泵与停泵压力应符合设定值；压力表显示应正常。</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2）消防水泵应有注明系统名称和编号的标志牌；进出口阀门应常开，标志牌应正确；压力表、试水阀及防超压装置等均应正常；启动运行应正常，应有向消防控制设备反馈水泵状态的信号。</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3）水泵控制柜应注明所属系统及编号的标志；按钮、指示灯及仪表应正常，应能按钮启停每台水泵；主泵不能正常投入运行时，应自动切换启动备用泵。</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4）消火栓启泵按钮外观完好，有透明罩保护，并配有击碎工具；被触发时，应直接启动消防泵，同时确认灯显示；按钮手动复位，确认灯随之复位。</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5）喷淋泵应有注明系统名称和编号的标志牌；进出口阀门应常开，标志牌应正确；压力表、试水阀及防超压装置等均应正常</w:t>
            </w:r>
            <w:r>
              <w:rPr>
                <w:rFonts w:ascii="仿宋_GB2312" w:hAnsi="仿宋_GB2312" w:cs="仿宋_GB2312" w:eastAsia="仿宋_GB2312"/>
                <w:sz w:val="21"/>
              </w:rPr>
              <w:t>；</w:t>
            </w:r>
            <w:r>
              <w:rPr>
                <w:rFonts w:ascii="仿宋_GB2312" w:hAnsi="仿宋_GB2312" w:cs="仿宋_GB2312" w:eastAsia="仿宋_GB2312"/>
                <w:sz w:val="21"/>
              </w:rPr>
              <w:t>启动运行应正常，应有向消防控制设备反馈水泵状态的信号。</w:t>
            </w:r>
          </w:p>
          <w:p>
            <w:pPr>
              <w:pStyle w:val="null3"/>
              <w:ind w:firstLine="420"/>
              <w:jc w:val="both"/>
            </w:pPr>
            <w:r>
              <w:rPr>
                <w:rFonts w:ascii="仿宋_GB2312" w:hAnsi="仿宋_GB2312" w:cs="仿宋_GB2312" w:eastAsia="仿宋_GB2312"/>
                <w:sz w:val="21"/>
              </w:rPr>
              <w:t>2.每月系统检查</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1）消防供水设施：查看消防水池外观，消防水箱外观，消防水泵及控制柜工作状态，增压泵、气压水罐工作状态，管网控制阀门启闭状态，泵房工作环境；查看消防水池水位及消防用水不被他用的设施； 查看补水设施；查看防冻设施。查看消防水箱水位及消防用水不被他用的设施；消防水泵启动后，查看水位是否上升；查看防冻设施。查看稳压泵、增压泵及气压水罐进出口阀门开启程度；核对启泵与停泵压力，查看运行情况。</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2）消防泵：查看水泵和阀门的标志；转动阀门手轮，检查阀门状态；在泵房控制柜启泵按钮处启动水泵，查看运行情况；在消防控制室启动水泵，查看运行及反馈信号。</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3）水泵控制柜：查看仪表、指示灯、控制按钮和标识；模拟主泵故障，查看自动切换启动备用泵情况，同时查看仪表及指示灯显示。</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4）喷淋泵：查看水泵和阀门的标志；转动阀门手轮，检查阀门状态；在泵房控制柜处启动水泵，查看运行情况；在消防控制室启动水泵，查看运行及反馈信号。</w:t>
            </w:r>
          </w:p>
          <w:p>
            <w:pPr>
              <w:pStyle w:val="null3"/>
              <w:ind w:firstLine="420"/>
              <w:jc w:val="both"/>
            </w:pPr>
            <w:r>
              <w:rPr>
                <w:rFonts w:ascii="仿宋_GB2312" w:hAnsi="仿宋_GB2312" w:cs="仿宋_GB2312" w:eastAsia="仿宋_GB2312"/>
                <w:sz w:val="21"/>
              </w:rPr>
              <w:t>3.系统功能检查试验</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1）消防泵启动功能试验。消防水泵应每月启动运转一次。当消防水泵为自动控制启动时，应每月模拟自动控制的条件启动运转一次。</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消防水泵房现场启动消防泵检查试验。每个季度应至少进行一次如下检查和试验。操作步骤、方法：一是查看消防水泵房是否设置通讯、火灾应急照明设备，消防泵控制开关是否设置在自动状态。二是在消防泵房水泵控制柜上手动操作消防泵启、停按钮，观察消防泵动作情况和控制室消防控制设备信号显示情况，用秒表测试消防泵启动运行时间。检查标准要求：一是消防水泵房应设置火灾应急照明设备，设置与消防控制室直接联络的通讯设备，消火栓控制柜的转换开关应设置在自动状态。二是消防泵启、停功能正常，应在60S内投入正常运行，并向控制室消防控制设备反馈其动作信号。</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控制室远程启动消防泵检查试验。每月应至少进行一次如下检查和试验。操作步骤、方法：在控制室消防控制设备和手动直接控制装置上分别手动操作消防泵启、停按钮，观察消防泵动作情况及消防控制设备启动的信号显示情况，用秒表测试消防泵启动运行时间。消防控制设备应能接收并显示水泵的动作信号。</w:t>
            </w:r>
          </w:p>
          <w:p>
            <w:pPr>
              <w:pStyle w:val="null3"/>
              <w:ind w:firstLine="422"/>
              <w:jc w:val="both"/>
            </w:pPr>
            <w:r>
              <w:rPr>
                <w:rFonts w:ascii="仿宋_GB2312" w:hAnsi="仿宋_GB2312" w:cs="仿宋_GB2312" w:eastAsia="仿宋_GB2312"/>
                <w:sz w:val="21"/>
                <w:b/>
              </w:rPr>
              <w:t>三</w:t>
            </w:r>
            <w:r>
              <w:rPr>
                <w:rFonts w:ascii="仿宋_GB2312" w:hAnsi="仿宋_GB2312" w:cs="仿宋_GB2312" w:eastAsia="仿宋_GB2312"/>
                <w:sz w:val="21"/>
                <w:b/>
              </w:rPr>
              <w:t>、</w:t>
            </w:r>
            <w:r>
              <w:rPr>
                <w:rFonts w:ascii="仿宋_GB2312" w:hAnsi="仿宋_GB2312" w:cs="仿宋_GB2312" w:eastAsia="仿宋_GB2312"/>
                <w:sz w:val="21"/>
                <w:b/>
              </w:rPr>
              <w:t>自动喷水灭火系统的维护保养</w:t>
            </w:r>
          </w:p>
          <w:p>
            <w:pPr>
              <w:pStyle w:val="null3"/>
              <w:ind w:firstLine="420"/>
              <w:jc w:val="both"/>
            </w:pPr>
            <w:r>
              <w:rPr>
                <w:rFonts w:ascii="仿宋_GB2312" w:hAnsi="仿宋_GB2312" w:cs="仿宋_GB2312" w:eastAsia="仿宋_GB2312"/>
                <w:sz w:val="21"/>
              </w:rPr>
              <w:t>1.检查试验楼层喷淋管网末端试验装置是否正常（水压、流量是否达到要求</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检查试验水流指示器动作是否灵敏，报警是否及时准确，复位是否正常，消</w:t>
            </w:r>
            <w:r>
              <w:rPr>
                <w:rFonts w:ascii="仿宋_GB2312" w:hAnsi="仿宋_GB2312" w:cs="仿宋_GB2312" w:eastAsia="仿宋_GB2312"/>
                <w:sz w:val="21"/>
              </w:rPr>
              <w:t>控室</w:t>
            </w:r>
            <w:r>
              <w:rPr>
                <w:rFonts w:ascii="仿宋_GB2312" w:hAnsi="仿宋_GB2312" w:cs="仿宋_GB2312" w:eastAsia="仿宋_GB2312"/>
                <w:sz w:val="21"/>
              </w:rPr>
              <w:t>是否有显示等</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检查喷淋头、管道是否完好，有无爆裂隐患</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每季定期检查各个阀门是否处于正常开启状态，试验楼层信号阀门开关是否灵活，消</w:t>
            </w:r>
            <w:r>
              <w:rPr>
                <w:rFonts w:ascii="仿宋_GB2312" w:hAnsi="仿宋_GB2312" w:cs="仿宋_GB2312" w:eastAsia="仿宋_GB2312"/>
                <w:sz w:val="21"/>
              </w:rPr>
              <w:t>控室</w:t>
            </w:r>
            <w:r>
              <w:rPr>
                <w:rFonts w:ascii="仿宋_GB2312" w:hAnsi="仿宋_GB2312" w:cs="仿宋_GB2312" w:eastAsia="仿宋_GB2312"/>
                <w:sz w:val="21"/>
              </w:rPr>
              <w:t>是否有关闭信号显示</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检查保养喷淋系统的水泵接合器，确保完整、不渗漏</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每月定期试验安全泄压阀是否灵敏、可靠，检查水锤吸纳器工作是否有效</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检查喷淋立管的自动排气阀的工作状态是否正常</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ind w:firstLine="422"/>
              <w:jc w:val="both"/>
            </w:pPr>
            <w:r>
              <w:rPr>
                <w:rFonts w:ascii="仿宋_GB2312" w:hAnsi="仿宋_GB2312" w:cs="仿宋_GB2312" w:eastAsia="仿宋_GB2312"/>
                <w:sz w:val="21"/>
                <w:b/>
              </w:rPr>
              <w:t>四</w:t>
            </w:r>
            <w:r>
              <w:rPr>
                <w:rFonts w:ascii="仿宋_GB2312" w:hAnsi="仿宋_GB2312" w:cs="仿宋_GB2312" w:eastAsia="仿宋_GB2312"/>
                <w:sz w:val="21"/>
                <w:b/>
              </w:rPr>
              <w:t>、</w:t>
            </w:r>
            <w:r>
              <w:rPr>
                <w:rFonts w:ascii="仿宋_GB2312" w:hAnsi="仿宋_GB2312" w:cs="仿宋_GB2312" w:eastAsia="仿宋_GB2312"/>
                <w:sz w:val="21"/>
                <w:b/>
              </w:rPr>
              <w:t>火灾自动报警系统的维护保养</w:t>
            </w:r>
          </w:p>
          <w:p>
            <w:pPr>
              <w:pStyle w:val="null3"/>
              <w:ind w:firstLine="420"/>
              <w:jc w:val="both"/>
            </w:pPr>
            <w:r>
              <w:rPr>
                <w:rFonts w:ascii="仿宋_GB2312" w:hAnsi="仿宋_GB2312" w:cs="仿宋_GB2312" w:eastAsia="仿宋_GB2312"/>
                <w:sz w:val="21"/>
              </w:rPr>
              <w:t>1.每季用专用测试仪器分期分批次全面测试探测器的动作及确认灯的显示，试验烟、温感探测器动作是否灵敏</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检查试验主控屏是否正常，有报警信号源时是否正确显示某区探测器动作，警铃蜂鸣是否鸣响</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每月试验手报按钮报警，本层及其上、下各一层警铃是否动作鸣响，</w:t>
            </w:r>
            <w:r>
              <w:rPr>
                <w:rFonts w:ascii="仿宋_GB2312" w:hAnsi="仿宋_GB2312" w:cs="仿宋_GB2312" w:eastAsia="仿宋_GB2312"/>
                <w:sz w:val="21"/>
              </w:rPr>
              <w:t>消控室</w:t>
            </w:r>
            <w:r>
              <w:rPr>
                <w:rFonts w:ascii="仿宋_GB2312" w:hAnsi="仿宋_GB2312" w:cs="仿宋_GB2312" w:eastAsia="仿宋_GB2312"/>
                <w:sz w:val="21"/>
              </w:rPr>
              <w:t>显示报警区域是否准确</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检查主控屏和联动控制屏的各项输入、输出显示功能是否正常，并全面清洁、保养</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检查各个界面（模块）和主机系统外围设备的通信、控制信号是否正常，检查界面（模块）输出电压是否正常，确保正常运行</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检查工作电池组、充电器的工作状态以及检查备用电池的电压及其他指标参数是否符合要求</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检查系统设备所有接线端子是否松动、破损和脱落。</w:t>
            </w:r>
          </w:p>
          <w:p>
            <w:pPr>
              <w:pStyle w:val="null3"/>
              <w:ind w:firstLine="422"/>
              <w:jc w:val="both"/>
            </w:pPr>
            <w:r>
              <w:rPr>
                <w:rFonts w:ascii="仿宋_GB2312" w:hAnsi="仿宋_GB2312" w:cs="仿宋_GB2312" w:eastAsia="仿宋_GB2312"/>
                <w:sz w:val="21"/>
                <w:b/>
              </w:rPr>
              <w:t>五、</w:t>
            </w:r>
            <w:r>
              <w:rPr>
                <w:rFonts w:ascii="仿宋_GB2312" w:hAnsi="仿宋_GB2312" w:cs="仿宋_GB2312" w:eastAsia="仿宋_GB2312"/>
                <w:sz w:val="21"/>
                <w:b/>
              </w:rPr>
              <w:t>防火卷帘的维护保养</w:t>
            </w:r>
          </w:p>
          <w:p>
            <w:pPr>
              <w:pStyle w:val="null3"/>
              <w:ind w:firstLine="420"/>
              <w:jc w:val="both"/>
            </w:pPr>
            <w:r>
              <w:rPr>
                <w:rFonts w:ascii="仿宋_GB2312" w:hAnsi="仿宋_GB2312" w:cs="仿宋_GB2312" w:eastAsia="仿宋_GB2312"/>
                <w:sz w:val="21"/>
              </w:rPr>
              <w:t>1.试验感烟、感温探测器的联动卷帘降落的功能是否正常</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试验现场手动控制按钮的功能是否正常，试验防火卷帘远程启降功能是否正常</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试验防火卷帘控制器的功能是否正常</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检查试验卷帘导轨和转动机构（含链条）运转是否正常，检查卷帘叶片有无变形</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试验防火卷帘的联动功能是否正常，降落时</w:t>
            </w:r>
            <w:r>
              <w:rPr>
                <w:rFonts w:ascii="仿宋_GB2312" w:hAnsi="仿宋_GB2312" w:cs="仿宋_GB2312" w:eastAsia="仿宋_GB2312"/>
                <w:sz w:val="21"/>
              </w:rPr>
              <w:t>消控室</w:t>
            </w:r>
            <w:r>
              <w:rPr>
                <w:rFonts w:ascii="仿宋_GB2312" w:hAnsi="仿宋_GB2312" w:cs="仿宋_GB2312" w:eastAsia="仿宋_GB2312"/>
                <w:sz w:val="21"/>
              </w:rPr>
              <w:t>有无显示。</w:t>
            </w:r>
            <w:r>
              <w:rPr>
                <w:rFonts w:ascii="仿宋_GB2312" w:hAnsi="仿宋_GB2312" w:cs="仿宋_GB2312" w:eastAsia="仿宋_GB2312"/>
                <w:sz w:val="21"/>
              </w:rPr>
              <w:t xml:space="preserve">  </w:t>
            </w:r>
          </w:p>
          <w:p>
            <w:pPr>
              <w:pStyle w:val="null3"/>
              <w:ind w:firstLine="422"/>
              <w:jc w:val="both"/>
            </w:pPr>
            <w:r>
              <w:rPr>
                <w:rFonts w:ascii="仿宋_GB2312" w:hAnsi="仿宋_GB2312" w:cs="仿宋_GB2312" w:eastAsia="仿宋_GB2312"/>
                <w:sz w:val="21"/>
                <w:b/>
              </w:rPr>
              <w:t>六、</w:t>
            </w:r>
            <w:r>
              <w:rPr>
                <w:rFonts w:ascii="仿宋_GB2312" w:hAnsi="仿宋_GB2312" w:cs="仿宋_GB2312" w:eastAsia="仿宋_GB2312"/>
                <w:sz w:val="21"/>
                <w:b/>
              </w:rPr>
              <w:t>通讯系统的维护保养</w:t>
            </w:r>
          </w:p>
          <w:p>
            <w:pPr>
              <w:pStyle w:val="null3"/>
              <w:ind w:firstLine="420"/>
              <w:jc w:val="both"/>
            </w:pPr>
            <w:r>
              <w:rPr>
                <w:rFonts w:ascii="仿宋_GB2312" w:hAnsi="仿宋_GB2312" w:cs="仿宋_GB2312" w:eastAsia="仿宋_GB2312"/>
                <w:sz w:val="21"/>
              </w:rPr>
              <w:t>1.检查消防专用电话或插孔是否完好；</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每月定期试验每个消防专用电话或插孔的通讯是否畅通，语音是否清晰、响亮，消</w:t>
            </w:r>
            <w:r>
              <w:rPr>
                <w:rFonts w:ascii="仿宋_GB2312" w:hAnsi="仿宋_GB2312" w:cs="仿宋_GB2312" w:eastAsia="仿宋_GB2312"/>
                <w:sz w:val="21"/>
              </w:rPr>
              <w:t>控室</w:t>
            </w:r>
            <w:r>
              <w:rPr>
                <w:rFonts w:ascii="仿宋_GB2312" w:hAnsi="仿宋_GB2312" w:cs="仿宋_GB2312" w:eastAsia="仿宋_GB2312"/>
                <w:sz w:val="21"/>
              </w:rPr>
              <w:t>电话主机显示通话部位是否正确。</w:t>
            </w:r>
          </w:p>
          <w:p>
            <w:pPr>
              <w:pStyle w:val="null3"/>
              <w:ind w:firstLine="422"/>
              <w:jc w:val="both"/>
            </w:pPr>
            <w:r>
              <w:rPr>
                <w:rFonts w:ascii="仿宋_GB2312" w:hAnsi="仿宋_GB2312" w:cs="仿宋_GB2312" w:eastAsia="仿宋_GB2312"/>
                <w:sz w:val="21"/>
                <w:b/>
              </w:rPr>
              <w:t>七、</w:t>
            </w:r>
            <w:r>
              <w:rPr>
                <w:rFonts w:ascii="仿宋_GB2312" w:hAnsi="仿宋_GB2312" w:cs="仿宋_GB2312" w:eastAsia="仿宋_GB2312"/>
                <w:sz w:val="21"/>
                <w:b/>
              </w:rPr>
              <w:t>消防广播的维护保养</w:t>
            </w:r>
          </w:p>
          <w:p>
            <w:pPr>
              <w:pStyle w:val="null3"/>
              <w:ind w:firstLine="420"/>
              <w:jc w:val="both"/>
            </w:pPr>
            <w:r>
              <w:rPr>
                <w:rFonts w:ascii="仿宋_GB2312" w:hAnsi="仿宋_GB2312" w:cs="仿宋_GB2312" w:eastAsia="仿宋_GB2312"/>
                <w:sz w:val="21"/>
              </w:rPr>
              <w:t>1.每季度试验火灾应急广播设备的功能是否正常。在试验中不论扬声器当时处于何种工作状态，都应能紧急切换到火灾事故广播上，音响清晰</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每月检查保养消防扬声器，测试楼层扬声器的效果，声响是否响亮清晰</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每月定期对消防广播主机进行一次检测维护保养。</w:t>
            </w:r>
          </w:p>
          <w:p>
            <w:pPr>
              <w:pStyle w:val="null3"/>
              <w:ind w:firstLine="422"/>
              <w:jc w:val="both"/>
            </w:pPr>
            <w:r>
              <w:rPr>
                <w:rFonts w:ascii="仿宋_GB2312" w:hAnsi="仿宋_GB2312" w:cs="仿宋_GB2312" w:eastAsia="仿宋_GB2312"/>
                <w:sz w:val="21"/>
                <w:b/>
              </w:rPr>
              <w:t>八、</w:t>
            </w:r>
            <w:r>
              <w:rPr>
                <w:rFonts w:ascii="仿宋_GB2312" w:hAnsi="仿宋_GB2312" w:cs="仿宋_GB2312" w:eastAsia="仿宋_GB2312"/>
                <w:sz w:val="21"/>
                <w:b/>
              </w:rPr>
              <w:t>消防联动系统（含防排烟系统）的维护保养</w:t>
            </w:r>
          </w:p>
          <w:p>
            <w:pPr>
              <w:pStyle w:val="null3"/>
              <w:ind w:firstLine="420"/>
              <w:jc w:val="both"/>
            </w:pPr>
            <w:r>
              <w:rPr>
                <w:rFonts w:ascii="仿宋_GB2312" w:hAnsi="仿宋_GB2312" w:cs="仿宋_GB2312" w:eastAsia="仿宋_GB2312"/>
                <w:sz w:val="21"/>
              </w:rPr>
              <w:t>1.检查试验消防正压送风机（排烟风机）及正压送风阀（排烟阀）的联动功能是否正常</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测试空调通风系统、排风系统的防火阀功能及联动讯号功能是否正常</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测试消防电梯的人工迫降的信号功能是否正常</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测试非消防电梯迫降首层的信号和联锁信号功能是否正常</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测试以上各联动机构</w:t>
            </w:r>
            <w:r>
              <w:rPr>
                <w:rFonts w:ascii="仿宋_GB2312" w:hAnsi="仿宋_GB2312" w:cs="仿宋_GB2312" w:eastAsia="仿宋_GB2312"/>
                <w:sz w:val="21"/>
              </w:rPr>
              <w:t>消控室</w:t>
            </w:r>
            <w:r>
              <w:rPr>
                <w:rFonts w:ascii="仿宋_GB2312" w:hAnsi="仿宋_GB2312" w:cs="仿宋_GB2312" w:eastAsia="仿宋_GB2312"/>
                <w:sz w:val="21"/>
              </w:rPr>
              <w:t>相应控制屏的讯号是否正常</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测试楼层非消防电源自动切断功能是否正常</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检查试验联动警铃的功能是否正常</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检查试验联动广播的功能是否正常。</w:t>
            </w:r>
            <w:r>
              <w:rPr>
                <w:rFonts w:ascii="仿宋_GB2312" w:hAnsi="仿宋_GB2312" w:cs="仿宋_GB2312" w:eastAsia="仿宋_GB2312"/>
                <w:sz w:val="21"/>
              </w:rPr>
              <w:t xml:space="preserve">  </w:t>
            </w:r>
          </w:p>
          <w:p>
            <w:pPr>
              <w:pStyle w:val="null3"/>
              <w:ind w:firstLine="422"/>
              <w:jc w:val="both"/>
            </w:pPr>
            <w:r>
              <w:rPr>
                <w:rFonts w:ascii="仿宋_GB2312" w:hAnsi="仿宋_GB2312" w:cs="仿宋_GB2312" w:eastAsia="仿宋_GB2312"/>
                <w:sz w:val="21"/>
                <w:b/>
              </w:rPr>
              <w:t>九、</w:t>
            </w:r>
            <w:r>
              <w:rPr>
                <w:rFonts w:ascii="仿宋_GB2312" w:hAnsi="仿宋_GB2312" w:cs="仿宋_GB2312" w:eastAsia="仿宋_GB2312"/>
                <w:sz w:val="21"/>
                <w:b/>
              </w:rPr>
              <w:t>水泵、水箱、水池、控制柜、联动柜的维护保养</w:t>
            </w:r>
          </w:p>
          <w:p>
            <w:pPr>
              <w:pStyle w:val="null3"/>
              <w:ind w:firstLine="420"/>
              <w:jc w:val="both"/>
            </w:pPr>
            <w:r>
              <w:rPr>
                <w:rFonts w:ascii="仿宋_GB2312" w:hAnsi="仿宋_GB2312" w:cs="仿宋_GB2312" w:eastAsia="仿宋_GB2312"/>
                <w:sz w:val="21"/>
              </w:rPr>
              <w:t>1.每月检查试验自动和手动启动消防水泵，观察流量、压力、运行电流是否正常，并做好记录存档</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检查各控制柜到</w:t>
            </w:r>
            <w:r>
              <w:rPr>
                <w:rFonts w:ascii="仿宋_GB2312" w:hAnsi="仿宋_GB2312" w:cs="仿宋_GB2312" w:eastAsia="仿宋_GB2312"/>
                <w:sz w:val="21"/>
              </w:rPr>
              <w:t>消控室</w:t>
            </w:r>
            <w:r>
              <w:rPr>
                <w:rFonts w:ascii="仿宋_GB2312" w:hAnsi="仿宋_GB2312" w:cs="仿宋_GB2312" w:eastAsia="仿宋_GB2312"/>
                <w:sz w:val="21"/>
              </w:rPr>
              <w:t>信号是否正常，控制柜各指示灯各功能是否正常</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定期检查联动柜内部电路，测试其功能是否正常，并进行吸尘、紧固接线的保养工作</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每季定期检查消防水泵主备电源自动切换装置是否正常。打开水泵出水管上的放水试验阀，用主电源启动消防水泵，消防水泵启动应正常；关掉主电源，主、备电源切换正常，试验</w:t>
            </w:r>
            <w:r>
              <w:rPr>
                <w:rFonts w:ascii="仿宋_GB2312" w:hAnsi="仿宋_GB2312" w:cs="仿宋_GB2312" w:eastAsia="仿宋_GB2312"/>
                <w:sz w:val="21"/>
              </w:rPr>
              <w:t>4次</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定期测试水泵的相间及对地电阻是否符合要求，并做好记录。</w:t>
            </w:r>
          </w:p>
          <w:p>
            <w:pPr>
              <w:pStyle w:val="null3"/>
              <w:ind w:firstLine="422"/>
              <w:jc w:val="both"/>
            </w:pPr>
            <w:r>
              <w:rPr>
                <w:rFonts w:ascii="仿宋_GB2312" w:hAnsi="仿宋_GB2312" w:cs="仿宋_GB2312" w:eastAsia="仿宋_GB2312"/>
                <w:sz w:val="21"/>
                <w:b/>
              </w:rPr>
              <w:t>十</w:t>
            </w:r>
            <w:r>
              <w:rPr>
                <w:rFonts w:ascii="仿宋_GB2312" w:hAnsi="仿宋_GB2312" w:cs="仿宋_GB2312" w:eastAsia="仿宋_GB2312"/>
                <w:sz w:val="21"/>
                <w:b/>
              </w:rPr>
              <w:t>、</w:t>
            </w:r>
            <w:r>
              <w:rPr>
                <w:rFonts w:ascii="仿宋_GB2312" w:hAnsi="仿宋_GB2312" w:cs="仿宋_GB2312" w:eastAsia="仿宋_GB2312"/>
                <w:sz w:val="21"/>
                <w:b/>
              </w:rPr>
              <w:t>应急疏散系统的维护保养</w:t>
            </w:r>
          </w:p>
          <w:p>
            <w:pPr>
              <w:pStyle w:val="null3"/>
              <w:ind w:firstLine="420"/>
              <w:jc w:val="both"/>
            </w:pPr>
            <w:r>
              <w:rPr>
                <w:rFonts w:ascii="仿宋_GB2312" w:hAnsi="仿宋_GB2312" w:cs="仿宋_GB2312" w:eastAsia="仿宋_GB2312"/>
                <w:sz w:val="21"/>
              </w:rPr>
              <w:t>1.检查防火门的开启力度是否适中，闭门器有无漏油或松动</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检查双扇防火门的关闭顺序是否正确</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每季度启闭一次防火门，检查防火门的密封性是否良好，防火门有无生锈、脱漆现象。</w:t>
            </w:r>
          </w:p>
          <w:p>
            <w:pPr>
              <w:pStyle w:val="null3"/>
              <w:ind w:firstLine="422"/>
              <w:jc w:val="both"/>
            </w:pPr>
            <w:r>
              <w:rPr>
                <w:rFonts w:ascii="仿宋_GB2312" w:hAnsi="仿宋_GB2312" w:cs="仿宋_GB2312" w:eastAsia="仿宋_GB2312"/>
                <w:sz w:val="21"/>
                <w:b/>
              </w:rPr>
              <w:t>十</w:t>
            </w:r>
            <w:r>
              <w:rPr>
                <w:rFonts w:ascii="仿宋_GB2312" w:hAnsi="仿宋_GB2312" w:cs="仿宋_GB2312" w:eastAsia="仿宋_GB2312"/>
                <w:sz w:val="21"/>
                <w:b/>
              </w:rPr>
              <w:t>一、</w:t>
            </w:r>
            <w:r>
              <w:rPr>
                <w:rFonts w:ascii="仿宋_GB2312" w:hAnsi="仿宋_GB2312" w:cs="仿宋_GB2312" w:eastAsia="仿宋_GB2312"/>
                <w:sz w:val="21"/>
                <w:b/>
              </w:rPr>
              <w:t>日常安全巡查</w:t>
            </w:r>
            <w:r>
              <w:rPr>
                <w:rFonts w:ascii="仿宋_GB2312" w:hAnsi="仿宋_GB2312" w:cs="仿宋_GB2312" w:eastAsia="仿宋_GB2312"/>
                <w:sz w:val="21"/>
                <w:b/>
              </w:rPr>
              <w:t xml:space="preserve">    </w:t>
            </w:r>
          </w:p>
          <w:p>
            <w:pPr>
              <w:pStyle w:val="null3"/>
              <w:ind w:firstLine="420"/>
              <w:jc w:val="both"/>
            </w:pPr>
            <w:r>
              <w:rPr>
                <w:rFonts w:ascii="仿宋_GB2312" w:hAnsi="仿宋_GB2312" w:cs="仿宋_GB2312" w:eastAsia="仿宋_GB2312"/>
                <w:sz w:val="21"/>
              </w:rPr>
              <w:t>1.维保人员每月对维保建筑物内消火栓箱进行安全检查，发现消防箱玻璃破损及时给予更换并清理箱内破碎玻璃。</w:t>
            </w:r>
          </w:p>
          <w:p>
            <w:pPr>
              <w:pStyle w:val="null3"/>
              <w:ind w:firstLine="420"/>
              <w:jc w:val="both"/>
            </w:pPr>
            <w:r>
              <w:rPr>
                <w:rFonts w:ascii="仿宋_GB2312" w:hAnsi="仿宋_GB2312" w:cs="仿宋_GB2312" w:eastAsia="仿宋_GB2312"/>
                <w:sz w:val="21"/>
              </w:rPr>
              <w:t>2.对建筑物内消防箱缺少安全标识及时给予补充黏贴。</w:t>
            </w:r>
          </w:p>
          <w:p>
            <w:pPr>
              <w:pStyle w:val="null3"/>
              <w:ind w:firstLine="420"/>
              <w:jc w:val="both"/>
            </w:pPr>
            <w:r>
              <w:rPr>
                <w:rFonts w:ascii="仿宋_GB2312" w:hAnsi="仿宋_GB2312" w:cs="仿宋_GB2312" w:eastAsia="仿宋_GB2312"/>
                <w:sz w:val="21"/>
              </w:rPr>
              <w:t>3.清洁消防箱内卫生，保障消防箱干净整洁。</w:t>
            </w:r>
          </w:p>
          <w:p>
            <w:pPr>
              <w:pStyle w:val="null3"/>
              <w:ind w:firstLine="420"/>
              <w:jc w:val="both"/>
            </w:pPr>
            <w:r>
              <w:rPr>
                <w:rFonts w:ascii="仿宋_GB2312" w:hAnsi="仿宋_GB2312" w:cs="仿宋_GB2312" w:eastAsia="仿宋_GB2312"/>
                <w:sz w:val="21"/>
              </w:rPr>
              <w:t>4.每周检查水泵房排污泵、除湿机自动运转情况，查看蓄水池水位、管道压力、阀门情况并做好记录。</w:t>
            </w:r>
          </w:p>
          <w:p>
            <w:pPr>
              <w:pStyle w:val="null3"/>
              <w:ind w:firstLine="420"/>
              <w:jc w:val="both"/>
            </w:pPr>
            <w:r>
              <w:rPr>
                <w:rFonts w:ascii="仿宋_GB2312" w:hAnsi="仿宋_GB2312" w:cs="仿宋_GB2312" w:eastAsia="仿宋_GB2312"/>
                <w:sz w:val="21"/>
              </w:rPr>
              <w:t>5.巡查校园消防通道、应急疏散通道，确保通道畅通。</w:t>
            </w:r>
          </w:p>
          <w:p>
            <w:pPr>
              <w:pStyle w:val="null3"/>
              <w:ind w:firstLine="422"/>
              <w:jc w:val="both"/>
            </w:pPr>
            <w:r>
              <w:rPr>
                <w:rFonts w:ascii="仿宋_GB2312" w:hAnsi="仿宋_GB2312" w:cs="仿宋_GB2312" w:eastAsia="仿宋_GB2312"/>
                <w:sz w:val="21"/>
                <w:b/>
              </w:rPr>
              <w:t>十</w:t>
            </w:r>
            <w:r>
              <w:rPr>
                <w:rFonts w:ascii="仿宋_GB2312" w:hAnsi="仿宋_GB2312" w:cs="仿宋_GB2312" w:eastAsia="仿宋_GB2312"/>
                <w:sz w:val="21"/>
                <w:b/>
              </w:rPr>
              <w:t>二、</w:t>
            </w:r>
            <w:r>
              <w:rPr>
                <w:rFonts w:ascii="仿宋_GB2312" w:hAnsi="仿宋_GB2312" w:cs="仿宋_GB2312" w:eastAsia="仿宋_GB2312"/>
                <w:sz w:val="21"/>
                <w:b/>
              </w:rPr>
              <w:t>消防控制室日常</w:t>
            </w:r>
            <w:r>
              <w:rPr>
                <w:rFonts w:ascii="仿宋_GB2312" w:hAnsi="仿宋_GB2312" w:cs="仿宋_GB2312" w:eastAsia="仿宋_GB2312"/>
                <w:sz w:val="21"/>
                <w:b/>
              </w:rPr>
              <w:t>工作</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严格执行工作制度，遵守工作纪律，做好日常</w:t>
            </w:r>
            <w:r>
              <w:rPr>
                <w:rFonts w:ascii="仿宋_GB2312" w:hAnsi="仿宋_GB2312" w:cs="仿宋_GB2312" w:eastAsia="仿宋_GB2312"/>
                <w:sz w:val="21"/>
              </w:rPr>
              <w:t>工作记录</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熟悉消防监控系统及联动功能，熟练掌握各类消防控制设备操作规程，并能排除一般故障，保证系统正常运行。</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熟悉校园内消防报警处置程序并熟练操作有关消防设备。</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发现设备发生故障应及时报告，</w:t>
            </w:r>
            <w:r>
              <w:rPr>
                <w:rFonts w:ascii="仿宋_GB2312" w:hAnsi="仿宋_GB2312" w:cs="仿宋_GB2312" w:eastAsia="仿宋_GB2312"/>
                <w:sz w:val="21"/>
              </w:rPr>
              <w:t>做</w:t>
            </w:r>
            <w:r>
              <w:rPr>
                <w:rFonts w:ascii="仿宋_GB2312" w:hAnsi="仿宋_GB2312" w:cs="仿宋_GB2312" w:eastAsia="仿宋_GB2312"/>
                <w:sz w:val="21"/>
              </w:rPr>
              <w:t>好记录，不得擅自拆卸、挪用或停用设备。</w:t>
            </w:r>
          </w:p>
          <w:p>
            <w:pPr>
              <w:pStyle w:val="null3"/>
              <w:ind w:firstLine="420"/>
              <w:jc w:val="both"/>
            </w:pPr>
            <w:r>
              <w:rPr>
                <w:rFonts w:ascii="仿宋_GB2312" w:hAnsi="仿宋_GB2312" w:cs="仿宋_GB2312" w:eastAsia="仿宋_GB2312"/>
                <w:sz w:val="21"/>
              </w:rPr>
              <w:t>5.对</w:t>
            </w:r>
            <w:r>
              <w:rPr>
                <w:rFonts w:ascii="仿宋_GB2312" w:hAnsi="仿宋_GB2312" w:cs="仿宋_GB2312" w:eastAsia="仿宋_GB2312"/>
                <w:sz w:val="21"/>
              </w:rPr>
              <w:t>监控区域内发案部位及重点部位异常情况</w:t>
            </w:r>
            <w:r>
              <w:rPr>
                <w:rFonts w:ascii="仿宋_GB2312" w:hAnsi="仿宋_GB2312" w:cs="仿宋_GB2312" w:eastAsia="仿宋_GB2312"/>
                <w:sz w:val="21"/>
              </w:rPr>
              <w:t>监控，</w:t>
            </w:r>
            <w:r>
              <w:rPr>
                <w:rFonts w:ascii="仿宋_GB2312" w:hAnsi="仿宋_GB2312" w:cs="仿宋_GB2312" w:eastAsia="仿宋_GB2312"/>
                <w:sz w:val="21"/>
              </w:rPr>
              <w:t>及时发现和</w:t>
            </w:r>
            <w:r>
              <w:rPr>
                <w:rFonts w:ascii="仿宋_GB2312" w:hAnsi="仿宋_GB2312" w:cs="仿宋_GB2312" w:eastAsia="仿宋_GB2312"/>
                <w:sz w:val="21"/>
              </w:rPr>
              <w:t>上报</w:t>
            </w:r>
            <w:r>
              <w:rPr>
                <w:rFonts w:ascii="仿宋_GB2312" w:hAnsi="仿宋_GB2312" w:cs="仿宋_GB2312" w:eastAsia="仿宋_GB2312"/>
                <w:sz w:val="21"/>
              </w:rPr>
              <w:t>，妥善处理，并做好详细记录。</w:t>
            </w:r>
          </w:p>
          <w:p>
            <w:pPr>
              <w:pStyle w:val="null3"/>
              <w:ind w:firstLine="420"/>
              <w:jc w:val="both"/>
            </w:pPr>
            <w:r>
              <w:rPr>
                <w:rFonts w:ascii="仿宋_GB2312" w:hAnsi="仿宋_GB2312" w:cs="仿宋_GB2312" w:eastAsia="仿宋_GB2312"/>
                <w:sz w:val="21"/>
              </w:rPr>
              <w:t>6.对消防控制室值班人员进行技术指导，提高消控室值班人员业务水平。</w:t>
            </w:r>
          </w:p>
          <w:p>
            <w:pPr>
              <w:pStyle w:val="null3"/>
              <w:ind w:firstLine="422"/>
              <w:jc w:val="both"/>
            </w:pPr>
            <w:r>
              <w:rPr>
                <w:rFonts w:ascii="仿宋_GB2312" w:hAnsi="仿宋_GB2312" w:cs="仿宋_GB2312" w:eastAsia="仿宋_GB2312"/>
                <w:sz w:val="21"/>
                <w:b/>
              </w:rPr>
              <w:t>十三、消防培训</w:t>
            </w:r>
          </w:p>
          <w:p>
            <w:pPr>
              <w:pStyle w:val="null3"/>
              <w:ind w:firstLine="420"/>
              <w:jc w:val="both"/>
            </w:pPr>
            <w:r>
              <w:rPr>
                <w:rFonts w:ascii="仿宋_GB2312" w:hAnsi="仿宋_GB2312" w:cs="仿宋_GB2312" w:eastAsia="仿宋_GB2312"/>
                <w:sz w:val="21"/>
              </w:rPr>
              <w:t>1.协助校方保卫处做好全年消防培训计划。</w:t>
            </w:r>
          </w:p>
          <w:p>
            <w:pPr>
              <w:pStyle w:val="null3"/>
              <w:ind w:firstLine="420"/>
              <w:jc w:val="both"/>
            </w:pPr>
            <w:r>
              <w:rPr>
                <w:rFonts w:ascii="仿宋_GB2312" w:hAnsi="仿宋_GB2312" w:cs="仿宋_GB2312" w:eastAsia="仿宋_GB2312"/>
                <w:sz w:val="21"/>
              </w:rPr>
              <w:t>2.协助校方保卫处每年至少组织两次消防知识培训。</w:t>
            </w:r>
          </w:p>
          <w:p>
            <w:pPr>
              <w:pStyle w:val="null3"/>
              <w:ind w:firstLine="420"/>
              <w:jc w:val="both"/>
            </w:pPr>
            <w:r>
              <w:rPr>
                <w:rFonts w:ascii="仿宋_GB2312" w:hAnsi="仿宋_GB2312" w:cs="仿宋_GB2312" w:eastAsia="仿宋_GB2312"/>
                <w:sz w:val="21"/>
              </w:rPr>
              <w:t>3.义务为校方师生进行消防知识宣传活动。</w:t>
            </w:r>
          </w:p>
          <w:p>
            <w:pPr>
              <w:pStyle w:val="null3"/>
              <w:ind w:firstLine="422"/>
              <w:jc w:val="both"/>
            </w:pPr>
            <w:r>
              <w:rPr>
                <w:rFonts w:ascii="仿宋_GB2312" w:hAnsi="仿宋_GB2312" w:cs="仿宋_GB2312" w:eastAsia="仿宋_GB2312"/>
                <w:sz w:val="21"/>
                <w:b/>
              </w:rPr>
              <w:t>十四、消防演练</w:t>
            </w:r>
          </w:p>
          <w:p>
            <w:pPr>
              <w:pStyle w:val="null3"/>
              <w:ind w:firstLine="420"/>
              <w:jc w:val="both"/>
            </w:pPr>
            <w:r>
              <w:rPr>
                <w:rFonts w:ascii="仿宋_GB2312" w:hAnsi="仿宋_GB2312" w:cs="仿宋_GB2312" w:eastAsia="仿宋_GB2312"/>
                <w:sz w:val="21"/>
              </w:rPr>
              <w:t>1.协助校方保卫处做好全年消防演练计划。</w:t>
            </w:r>
          </w:p>
          <w:p>
            <w:pPr>
              <w:pStyle w:val="null3"/>
              <w:ind w:firstLine="420"/>
              <w:jc w:val="both"/>
            </w:pPr>
            <w:r>
              <w:rPr>
                <w:rFonts w:ascii="仿宋_GB2312" w:hAnsi="仿宋_GB2312" w:cs="仿宋_GB2312" w:eastAsia="仿宋_GB2312"/>
                <w:sz w:val="21"/>
              </w:rPr>
              <w:t>2.协助校方保卫处每年至少组织两次消防演练活动。</w:t>
            </w:r>
          </w:p>
          <w:p>
            <w:pPr>
              <w:pStyle w:val="null3"/>
              <w:ind w:firstLine="420"/>
              <w:jc w:val="both"/>
            </w:pPr>
            <w:r>
              <w:rPr>
                <w:rFonts w:ascii="仿宋_GB2312" w:hAnsi="仿宋_GB2312" w:cs="仿宋_GB2312" w:eastAsia="仿宋_GB2312"/>
                <w:sz w:val="21"/>
              </w:rPr>
              <w:t>3.协助校方各部门及二级学院做好消防演练活动。</w:t>
            </w:r>
          </w:p>
          <w:p>
            <w:pPr>
              <w:pStyle w:val="null3"/>
              <w:ind w:firstLine="422"/>
              <w:jc w:val="both"/>
            </w:pPr>
            <w:r>
              <w:rPr>
                <w:rFonts w:ascii="仿宋_GB2312" w:hAnsi="仿宋_GB2312" w:cs="仿宋_GB2312" w:eastAsia="仿宋_GB2312"/>
                <w:sz w:val="21"/>
                <w:b/>
              </w:rPr>
              <w:t>十五、技术咨询服务</w:t>
            </w:r>
          </w:p>
          <w:p>
            <w:pPr>
              <w:pStyle w:val="null3"/>
              <w:ind w:firstLine="420"/>
              <w:jc w:val="both"/>
            </w:pPr>
            <w:r>
              <w:rPr>
                <w:rFonts w:ascii="仿宋_GB2312" w:hAnsi="仿宋_GB2312" w:cs="仿宋_GB2312" w:eastAsia="仿宋_GB2312"/>
                <w:sz w:val="21"/>
              </w:rPr>
              <w:t>1.免费为校方全院师生提供消防知识咨询服务。</w:t>
            </w:r>
          </w:p>
          <w:p>
            <w:pPr>
              <w:pStyle w:val="null3"/>
              <w:ind w:firstLine="420"/>
              <w:jc w:val="both"/>
            </w:pPr>
            <w:r>
              <w:rPr>
                <w:rFonts w:ascii="仿宋_GB2312" w:hAnsi="仿宋_GB2312" w:cs="仿宋_GB2312" w:eastAsia="仿宋_GB2312"/>
                <w:sz w:val="21"/>
              </w:rPr>
              <w:t>2.义务</w:t>
            </w:r>
            <w:r>
              <w:rPr>
                <w:rFonts w:ascii="仿宋_GB2312" w:hAnsi="仿宋_GB2312" w:cs="仿宋_GB2312" w:eastAsia="仿宋_GB2312"/>
                <w:sz w:val="21"/>
              </w:rPr>
              <w:t>对全院消防进行技术指导，协助学院完善校园消防设施。</w:t>
            </w:r>
          </w:p>
          <w:p>
            <w:pPr>
              <w:pStyle w:val="null3"/>
              <w:ind w:firstLine="422"/>
              <w:jc w:val="both"/>
            </w:pPr>
            <w:r>
              <w:rPr>
                <w:rFonts w:ascii="仿宋_GB2312" w:hAnsi="仿宋_GB2312" w:cs="仿宋_GB2312" w:eastAsia="仿宋_GB2312"/>
                <w:sz w:val="21"/>
                <w:b/>
              </w:rPr>
              <w:t>十六、验收、评估、检查工作</w:t>
            </w:r>
          </w:p>
          <w:p>
            <w:pPr>
              <w:pStyle w:val="null3"/>
              <w:ind w:firstLine="420"/>
              <w:jc w:val="both"/>
            </w:pPr>
            <w:r>
              <w:rPr>
                <w:rFonts w:ascii="仿宋_GB2312" w:hAnsi="仿宋_GB2312" w:cs="仿宋_GB2312" w:eastAsia="仿宋_GB2312"/>
                <w:sz w:val="21"/>
              </w:rPr>
              <w:t>1.协助校方保卫处做好项目的验收工作。</w:t>
            </w:r>
          </w:p>
          <w:p>
            <w:pPr>
              <w:pStyle w:val="null3"/>
              <w:ind w:firstLine="420"/>
              <w:jc w:val="both"/>
            </w:pPr>
            <w:r>
              <w:rPr>
                <w:rFonts w:ascii="仿宋_GB2312" w:hAnsi="仿宋_GB2312" w:cs="仿宋_GB2312" w:eastAsia="仿宋_GB2312"/>
                <w:sz w:val="21"/>
              </w:rPr>
              <w:t>2.协助校方保卫处做好消防风险的评估工作。</w:t>
            </w:r>
          </w:p>
          <w:p>
            <w:pPr>
              <w:pStyle w:val="null3"/>
              <w:ind w:firstLine="420"/>
              <w:jc w:val="both"/>
            </w:pPr>
            <w:r>
              <w:rPr>
                <w:rFonts w:ascii="仿宋_GB2312" w:hAnsi="仿宋_GB2312" w:cs="仿宋_GB2312" w:eastAsia="仿宋_GB2312"/>
                <w:sz w:val="21"/>
              </w:rPr>
              <w:t>3.协助保卫处做好校方消防大检查工作。</w:t>
            </w:r>
          </w:p>
          <w:p>
            <w:pPr>
              <w:pStyle w:val="null3"/>
              <w:ind w:firstLine="420"/>
              <w:jc w:val="both"/>
            </w:pPr>
            <w:r>
              <w:rPr>
                <w:rFonts w:ascii="仿宋_GB2312" w:hAnsi="仿宋_GB2312" w:cs="仿宋_GB2312" w:eastAsia="仿宋_GB2312"/>
                <w:sz w:val="21"/>
              </w:rPr>
              <w:t>4.协助保卫处做好上级部门的消防检查工作。</w:t>
            </w:r>
          </w:p>
          <w:p>
            <w:pPr>
              <w:pStyle w:val="null3"/>
              <w:ind w:firstLine="422"/>
              <w:jc w:val="both"/>
            </w:pPr>
            <w:r>
              <w:rPr>
                <w:rFonts w:ascii="仿宋_GB2312" w:hAnsi="仿宋_GB2312" w:cs="仿宋_GB2312" w:eastAsia="仿宋_GB2312"/>
                <w:sz w:val="21"/>
                <w:b/>
              </w:rPr>
              <w:t>十</w:t>
            </w:r>
            <w:r>
              <w:rPr>
                <w:rFonts w:ascii="仿宋_GB2312" w:hAnsi="仿宋_GB2312" w:cs="仿宋_GB2312" w:eastAsia="仿宋_GB2312"/>
                <w:sz w:val="21"/>
                <w:b/>
              </w:rPr>
              <w:t>七、</w:t>
            </w:r>
            <w:r>
              <w:rPr>
                <w:rFonts w:ascii="仿宋_GB2312" w:hAnsi="仿宋_GB2312" w:cs="仿宋_GB2312" w:eastAsia="仿宋_GB2312"/>
                <w:sz w:val="21"/>
                <w:b/>
              </w:rPr>
              <w:t>消防档案管理</w:t>
            </w:r>
          </w:p>
          <w:p>
            <w:pPr>
              <w:pStyle w:val="null3"/>
              <w:ind w:firstLine="422"/>
              <w:jc w:val="both"/>
            </w:pPr>
            <w:r>
              <w:rPr>
                <w:rFonts w:ascii="仿宋_GB2312" w:hAnsi="仿宋_GB2312" w:cs="仿宋_GB2312" w:eastAsia="仿宋_GB2312"/>
                <w:sz w:val="21"/>
                <w:b/>
              </w:rPr>
              <w:t>★</w:t>
            </w:r>
            <w:r>
              <w:rPr>
                <w:rFonts w:ascii="仿宋_GB2312" w:hAnsi="仿宋_GB2312" w:cs="仿宋_GB2312" w:eastAsia="仿宋_GB2312"/>
                <w:sz w:val="21"/>
                <w:b/>
              </w:rPr>
              <w:t>1.供应商按照要求完成每年年终消防第三方检测报告。（提供相应承诺）</w:t>
            </w:r>
          </w:p>
          <w:p>
            <w:pPr>
              <w:pStyle w:val="null3"/>
              <w:jc w:val="both"/>
            </w:pPr>
            <w:r>
              <w:rPr>
                <w:rFonts w:ascii="仿宋_GB2312" w:hAnsi="仿宋_GB2312" w:cs="仿宋_GB2312" w:eastAsia="仿宋_GB2312"/>
                <w:sz w:val="21"/>
              </w:rPr>
              <w:t>2.协助保卫处做好消防档案的管理工作。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达到采购需求内容要求的必须人员；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达到采购需求内容要求的必须的设备；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详见采购需求内容；</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本项目自合同约定之日起实施，期限为1年。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详见采购需求及合同条款</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本项目自合同签订完成后起分次支付款项，第一次从合同签订完成当月起，满三个月后，供应商出具正式发票交至校方，校方收到发票后支付合同价款的25%</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第二次，2025年11月15日前，消防器材维修检测完成，供应商出具正式发票交至校方，校方收到发票后支付合同价款的75%</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75.00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详见采购需求及合同条款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详见采购需求内容；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 2、财务状况报告：（三种形式的资料提供任何一种即可）1）提供2023年财务审计报告（成立时间至开标时间不足一年的可提供成立后任意时段的资产负债表）；2）提供基本存款账户信息及开标日期前六个月内其基本存款账户开户银行出具的资信证明；3）财政部门认可的政府采购专业担保机构出具的投标担保函；（依法不需要提供财务状况的投标供应商应提供相关证明） 3、税收缴纳证明：提供投标文件截止时间前六个月内至少一个月的依法缴纳税收的相关凭据（时间以税款所属日期为准、税种须至少包含增值税或企业所得税），凭据应有税务机关或代收机关的公章或业务专用章。依法免税或无须缴纳税收的投标人，应提供相应证明文件； 4、社会保障资金缴纳证明：提供投标文件截止时间前六个月内至少一个月的社会保障资金缴存单据或社保机构开具的社会保险参保缴费情况证明，单据或证明上应有社保机构或代收机构的公章或业务专用章；（依法不需要缴纳社会保障资金的投标供应商应提供相关证明） 5、具有履行合同所必需的设备和专业技术能力的说明及承诺；（提供相应承诺）6、提供参加本次政府采购活动前三年内在经营活动中没有重大违法记录的书面声明（提供相应承诺）。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三种形式的资料提供任何一种即可）1）提供2023年财务审计报告（成立时间至开标时间不足一年的可提供成立后任意时段的资产负债表）；2）提供基本存款账户信息及开标日期前六个月内其基本存款账户开户银行出具的资信证明；3）财政部门认可的政府采购专业担保机构出具的投标担保函；（依法不需要提供财务状况的投标供应商应提供相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参与的供应商服务全部由符合政策要求的小微企业承接。供应商需在项目电子化交易系统中按要求上传相应证明文件并进行电子签章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本项目不接受联合体磋商（提供相应承诺）。供应商需在项目电子化交易系统中按要求上传相应证明文件并进行电子签章；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服务期限是否满足竞争性磋商文件的要求；</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付款方式是否满足竞争性磋商文件的要求；</w:t>
            </w:r>
          </w:p>
        </w:tc>
        <w:tc>
          <w:tcPr>
            <w:tcW w:type="dxa" w:w="1661"/>
          </w:tcPr>
          <w:p>
            <w:pPr>
              <w:pStyle w:val="null3"/>
            </w:pPr>
            <w:r>
              <w:rPr>
                <w:rFonts w:ascii="仿宋_GB2312" w:hAnsi="仿宋_GB2312" w:cs="仿宋_GB2312" w:eastAsia="仿宋_GB2312"/>
              </w:rPr>
              <w:t>报价表 商务偏离表.docx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投标有效期是否满足竞争性磋商文件的要求；</w:t>
            </w:r>
          </w:p>
        </w:tc>
        <w:tc>
          <w:tcPr>
            <w:tcW w:type="dxa" w:w="1661"/>
          </w:tcPr>
          <w:p>
            <w:pPr>
              <w:pStyle w:val="null3"/>
            </w:pPr>
            <w:r>
              <w:rPr>
                <w:rFonts w:ascii="仿宋_GB2312" w:hAnsi="仿宋_GB2312" w:cs="仿宋_GB2312" w:eastAsia="仿宋_GB2312"/>
              </w:rPr>
              <w:t>响应函 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（1）货币单位符合竞争性磋商文件要求；（2）报价符合唯一性要求 ；（3）未超出采购预算或最高限价；</w:t>
            </w:r>
          </w:p>
        </w:tc>
        <w:tc>
          <w:tcPr>
            <w:tcW w:type="dxa" w:w="1661"/>
          </w:tcPr>
          <w:p>
            <w:pPr>
              <w:pStyle w:val="null3"/>
            </w:pPr>
            <w:r>
              <w:rPr>
                <w:rFonts w:ascii="仿宋_GB2312" w:hAnsi="仿宋_GB2312" w:cs="仿宋_GB2312" w:eastAsia="仿宋_GB2312"/>
              </w:rPr>
              <w:t>标的清单 报价表 响应函 商务偏离表.docx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带“★”的内容为实质性要求，供应商提供的响应文件内容必须包含并响应，缺少或未提供为未实质性响应磋商文件要求为无效投标</w:t>
            </w:r>
          </w:p>
        </w:tc>
        <w:tc>
          <w:tcPr>
            <w:tcW w:type="dxa" w:w="3322"/>
          </w:tcPr>
          <w:p>
            <w:pPr>
              <w:pStyle w:val="null3"/>
            </w:pPr>
            <w:r>
              <w:rPr>
                <w:rFonts w:ascii="仿宋_GB2312" w:hAnsi="仿宋_GB2312" w:cs="仿宋_GB2312" w:eastAsia="仿宋_GB2312"/>
              </w:rPr>
              <w:t>带“★”的内容为实质性要求，供应商提供的响应文件内容必须包含并响应，缺少或未提供为未实质性响应磋商文件要求为无效投标；</w:t>
            </w:r>
          </w:p>
        </w:tc>
        <w:tc>
          <w:tcPr>
            <w:tcW w:type="dxa" w:w="1661"/>
          </w:tcPr>
          <w:p>
            <w:pPr>
              <w:pStyle w:val="null3"/>
            </w:pPr>
            <w:r>
              <w:rPr>
                <w:rFonts w:ascii="仿宋_GB2312" w:hAnsi="仿宋_GB2312" w:cs="仿宋_GB2312" w:eastAsia="仿宋_GB2312"/>
              </w:rPr>
              <w:t>2025年消防器材维修检测项目明细表.docx 服务方案 主要配件报价表.docx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符合法律、法规和竞争性磋商中规定的其他实质性要求</w:t>
            </w:r>
          </w:p>
        </w:tc>
        <w:tc>
          <w:tcPr>
            <w:tcW w:type="dxa" w:w="3322"/>
          </w:tcPr>
          <w:p>
            <w:pPr>
              <w:pStyle w:val="null3"/>
            </w:pPr>
            <w:r>
              <w:rPr>
                <w:rFonts w:ascii="仿宋_GB2312" w:hAnsi="仿宋_GB2312" w:cs="仿宋_GB2312" w:eastAsia="仿宋_GB2312"/>
              </w:rPr>
              <w:t>是否符合法律、法规和竞争性磋商文件中规定的其他实质性要求。</w:t>
            </w:r>
          </w:p>
        </w:tc>
        <w:tc>
          <w:tcPr>
            <w:tcW w:type="dxa" w:w="1661"/>
          </w:tcPr>
          <w:p>
            <w:pPr>
              <w:pStyle w:val="null3"/>
            </w:pPr>
            <w:r>
              <w:rPr>
                <w:rFonts w:ascii="仿宋_GB2312" w:hAnsi="仿宋_GB2312" w:cs="仿宋_GB2312" w:eastAsia="仿宋_GB2312"/>
              </w:rPr>
              <w:t>供应商应提交的相关资格证明材料.docx 中小企业声明函 残疾人福利性单位声明函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根据项目采购需求内容，根据供应商针对本项目提供详细的服务方案（日常巡检、消防设施维保记录、更换、保养、测试、检测等）内容进行评审：； 1）方案内容完善、工作目标明确、科学合理，实施效果保证措施充分，得10分； 2）方案内容基本明确、可行、措施和各项工作目标、条理性不强，得7分； 3）方案内容有明显缺陷，针对性较差，可行性一般，得4分；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商务偏离表.docx</w:t>
            </w:r>
          </w:p>
        </w:tc>
      </w:tr>
      <w:tr>
        <w:tc>
          <w:tcPr>
            <w:tcW w:type="dxa" w:w="831"/>
            <w:vMerge/>
          </w:tcPr>
          <w:p/>
        </w:tc>
        <w:tc>
          <w:tcPr>
            <w:tcW w:type="dxa" w:w="1661"/>
          </w:tcPr>
          <w:p>
            <w:pPr>
              <w:pStyle w:val="null3"/>
            </w:pPr>
            <w:r>
              <w:rPr>
                <w:rFonts w:ascii="仿宋_GB2312" w:hAnsi="仿宋_GB2312" w:cs="仿宋_GB2312" w:eastAsia="仿宋_GB2312"/>
              </w:rPr>
              <w:t>进度计划方案</w:t>
            </w:r>
          </w:p>
        </w:tc>
        <w:tc>
          <w:tcPr>
            <w:tcW w:type="dxa" w:w="2492"/>
          </w:tcPr>
          <w:p>
            <w:pPr>
              <w:pStyle w:val="null3"/>
            </w:pPr>
            <w:r>
              <w:rPr>
                <w:rFonts w:ascii="仿宋_GB2312" w:hAnsi="仿宋_GB2312" w:cs="仿宋_GB2312" w:eastAsia="仿宋_GB2312"/>
              </w:rPr>
              <w:t>针对供应商提供本项目的进度计划方案进行评审，包含依据相关规范对建筑消防设施进行每日、每周、每月、每季度、半年、年终等维护保养的进度保障措施，完善消防设施维保记录等内容。 进度计划清晰、明确，安排科学合理得6分； 进度计划较清晰、明确，安排较合理得3分；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商务偏离表.docx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针对供应商提供本项目的消防设施正常工作的质量保证措施内容进行评审： 质量保证措施方案清晰、明确，措施科学合理得6分； 质量保证措施方案较清晰、明确，措施较合理得3分；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根据供应商针对本项目提出重点难点分析及解决措施、合同执行期间及时为校方提供合理化建设建议进行评审： 方案完整、合理，针对性强，切实有效的得5分； 方案完整、合理，针对性稍有缺陷的得3分； 方案基本完整，服务针对性、可实施性差的1分。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商务偏离表.docx</w:t>
            </w:r>
          </w:p>
        </w:tc>
      </w:tr>
      <w:tr>
        <w:tc>
          <w:tcPr>
            <w:tcW w:type="dxa" w:w="831"/>
            <w:vMerge/>
          </w:tcPr>
          <w:p/>
        </w:tc>
        <w:tc>
          <w:tcPr>
            <w:tcW w:type="dxa" w:w="1661"/>
          </w:tcPr>
          <w:p>
            <w:pPr>
              <w:pStyle w:val="null3"/>
            </w:pPr>
            <w:r>
              <w:rPr>
                <w:rFonts w:ascii="仿宋_GB2312" w:hAnsi="仿宋_GB2312" w:cs="仿宋_GB2312" w:eastAsia="仿宋_GB2312"/>
              </w:rPr>
              <w:t>专业团队保障</w:t>
            </w:r>
          </w:p>
        </w:tc>
        <w:tc>
          <w:tcPr>
            <w:tcW w:type="dxa" w:w="2492"/>
          </w:tcPr>
          <w:p>
            <w:pPr>
              <w:pStyle w:val="null3"/>
            </w:pPr>
            <w:r>
              <w:rPr>
                <w:rFonts w:ascii="仿宋_GB2312" w:hAnsi="仿宋_GB2312" w:cs="仿宋_GB2312" w:eastAsia="仿宋_GB2312"/>
              </w:rPr>
              <w:t>针对供应商为本项目提供的服务团队方案进行评审，根据项目采购需求要求进行设置，具有专业技术人员团队、驻校人员保障等内容。 方案内容完整，人员安排科学、合理、完全满足采购需求，得4分； 方案内容较完整，人员安排较科学，基本满足实际需要得2分； 方案内容不完整，人员安排不能满足实际需要的不得分； 未提供不得分。 （注：需提供以上人员的资质证书、本单位近半年内任一个月社保缴纳证明，以上证明材料需提供复印件且加盖公章。）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拟投入本项目的人员.docx</w:t>
            </w:r>
          </w:p>
          <w:p>
            <w:pPr>
              <w:pStyle w:val="null3"/>
            </w:pPr>
            <w:r>
              <w:rPr>
                <w:rFonts w:ascii="仿宋_GB2312" w:hAnsi="仿宋_GB2312" w:cs="仿宋_GB2312" w:eastAsia="仿宋_GB2312"/>
              </w:rPr>
              <w:t>商务偏离表.docx</w:t>
            </w:r>
          </w:p>
        </w:tc>
      </w:tr>
      <w:tr>
        <w:tc>
          <w:tcPr>
            <w:tcW w:type="dxa" w:w="831"/>
            <w:vMerge/>
          </w:tcPr>
          <w:p/>
        </w:tc>
        <w:tc>
          <w:tcPr>
            <w:tcW w:type="dxa" w:w="1661"/>
          </w:tcPr>
          <w:p>
            <w:pPr>
              <w:pStyle w:val="null3"/>
            </w:pPr>
            <w:r>
              <w:rPr>
                <w:rFonts w:ascii="仿宋_GB2312" w:hAnsi="仿宋_GB2312" w:cs="仿宋_GB2312" w:eastAsia="仿宋_GB2312"/>
              </w:rPr>
              <w:t>人员配备1</w:t>
            </w:r>
          </w:p>
        </w:tc>
        <w:tc>
          <w:tcPr>
            <w:tcW w:type="dxa" w:w="2492"/>
          </w:tcPr>
          <w:p>
            <w:pPr>
              <w:pStyle w:val="null3"/>
            </w:pPr>
            <w:r>
              <w:rPr>
                <w:rFonts w:ascii="仿宋_GB2312" w:hAnsi="仿宋_GB2312" w:cs="仿宋_GB2312" w:eastAsia="仿宋_GB2312"/>
              </w:rPr>
              <w:t>针对供应商为本项目提供的驻场人员进行评审：提供2名工作人员驻校院本部，保证2人正常工作日在院本部工作，提供24小时服务电话，开展定期维护保养、测试，发生故障时随叫随到；如因工作需要，供应商需增加人员等内容进行赋分。 人员数量及承诺内容详细明确，符合服务要求、切实可行得4分； 人员数量及承诺内容基本明确，符合服务要求，基本可行得2分；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拟投入本项目的人员.docx</w:t>
            </w:r>
          </w:p>
          <w:p>
            <w:pPr>
              <w:pStyle w:val="null3"/>
            </w:pPr>
            <w:r>
              <w:rPr>
                <w:rFonts w:ascii="仿宋_GB2312" w:hAnsi="仿宋_GB2312" w:cs="仿宋_GB2312" w:eastAsia="仿宋_GB2312"/>
              </w:rPr>
              <w:t>商务偏离表.docx</w:t>
            </w:r>
          </w:p>
        </w:tc>
      </w:tr>
      <w:tr>
        <w:tc>
          <w:tcPr>
            <w:tcW w:type="dxa" w:w="831"/>
            <w:vMerge/>
          </w:tcPr>
          <w:p/>
        </w:tc>
        <w:tc>
          <w:tcPr>
            <w:tcW w:type="dxa" w:w="1661"/>
          </w:tcPr>
          <w:p>
            <w:pPr>
              <w:pStyle w:val="null3"/>
            </w:pPr>
            <w:r>
              <w:rPr>
                <w:rFonts w:ascii="仿宋_GB2312" w:hAnsi="仿宋_GB2312" w:cs="仿宋_GB2312" w:eastAsia="仿宋_GB2312"/>
              </w:rPr>
              <w:t>人员配备2</w:t>
            </w:r>
          </w:p>
        </w:tc>
        <w:tc>
          <w:tcPr>
            <w:tcW w:type="dxa" w:w="2492"/>
          </w:tcPr>
          <w:p>
            <w:pPr>
              <w:pStyle w:val="null3"/>
            </w:pPr>
            <w:r>
              <w:rPr>
                <w:rFonts w:ascii="仿宋_GB2312" w:hAnsi="仿宋_GB2312" w:cs="仿宋_GB2312" w:eastAsia="仿宋_GB2312"/>
              </w:rPr>
              <w:t>团队人员具有一级注册消防工程师证书的得4分，未提供不得分。 （注：需提供以上人员的资质证书、本单位近半年内任一个月社保缴纳证明，以上证明材料需提供复印件且加盖公章。）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拟投入本项目的人员.docx</w:t>
            </w:r>
          </w:p>
          <w:p>
            <w:pPr>
              <w:pStyle w:val="null3"/>
            </w:pPr>
            <w:r>
              <w:rPr>
                <w:rFonts w:ascii="仿宋_GB2312" w:hAnsi="仿宋_GB2312" w:cs="仿宋_GB2312" w:eastAsia="仿宋_GB2312"/>
              </w:rPr>
              <w:t>商务偏离表.docx</w:t>
            </w:r>
          </w:p>
        </w:tc>
      </w:tr>
      <w:tr>
        <w:tc>
          <w:tcPr>
            <w:tcW w:type="dxa" w:w="831"/>
            <w:vMerge/>
          </w:tcPr>
          <w:p/>
        </w:tc>
        <w:tc>
          <w:tcPr>
            <w:tcW w:type="dxa" w:w="1661"/>
          </w:tcPr>
          <w:p>
            <w:pPr>
              <w:pStyle w:val="null3"/>
            </w:pPr>
            <w:r>
              <w:rPr>
                <w:rFonts w:ascii="仿宋_GB2312" w:hAnsi="仿宋_GB2312" w:cs="仿宋_GB2312" w:eastAsia="仿宋_GB2312"/>
              </w:rPr>
              <w:t>维修设备配置及维修检测</w:t>
            </w:r>
          </w:p>
        </w:tc>
        <w:tc>
          <w:tcPr>
            <w:tcW w:type="dxa" w:w="2492"/>
          </w:tcPr>
          <w:p>
            <w:pPr>
              <w:pStyle w:val="null3"/>
            </w:pPr>
            <w:r>
              <w:rPr>
                <w:rFonts w:ascii="仿宋_GB2312" w:hAnsi="仿宋_GB2312" w:cs="仿宋_GB2312" w:eastAsia="仿宋_GB2312"/>
              </w:rPr>
              <w:t>针对本项目配备的维保设备及维修检测要求，根据供应商提供的响应情况内容，按差别赋分。 维保设备配备齐全、可行性高、维修检测能力强，得12分； 维保设备配备较齐全，具有一定的可行性，维修检测能力一般，得8分； 维保设备配备较差，维修检测能力弱，得4分。 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商务偏离表.docx</w:t>
            </w:r>
          </w:p>
        </w:tc>
      </w:tr>
      <w:tr>
        <w:tc>
          <w:tcPr>
            <w:tcW w:type="dxa" w:w="831"/>
            <w:vMerge/>
          </w:tcPr>
          <w:p/>
        </w:tc>
        <w:tc>
          <w:tcPr>
            <w:tcW w:type="dxa" w:w="1661"/>
          </w:tcPr>
          <w:p>
            <w:pPr>
              <w:pStyle w:val="null3"/>
            </w:pPr>
            <w:r>
              <w:rPr>
                <w:rFonts w:ascii="仿宋_GB2312" w:hAnsi="仿宋_GB2312" w:cs="仿宋_GB2312" w:eastAsia="仿宋_GB2312"/>
              </w:rPr>
              <w:t>配件供应</w:t>
            </w:r>
          </w:p>
        </w:tc>
        <w:tc>
          <w:tcPr>
            <w:tcW w:type="dxa" w:w="2492"/>
          </w:tcPr>
          <w:p>
            <w:pPr>
              <w:pStyle w:val="null3"/>
            </w:pPr>
            <w:r>
              <w:rPr>
                <w:rFonts w:ascii="仿宋_GB2312" w:hAnsi="仿宋_GB2312" w:cs="仿宋_GB2312" w:eastAsia="仿宋_GB2312"/>
              </w:rPr>
              <w:t>确保消防设施的正常使用，保证消防设施备品配件的正常供应，根据供应商为本项目提供的主要配件报价表，设备种类齐全，更换的设备配件必须是合格产品（具有CCC认证）的品牌，设备数量及功能是否满足本项目需求（佐证材料：提供所配备的设备设施照片及设备购买发票）。 配件安全可靠，完全符合使用需求，整体配置具有合理性，产品品牌、型号、产地明确并提供相关证明资料，得8分； 配件安全可靠，符合使用需求，整体配置较合理，产品品牌、型号、产地较明确，资料有欠缺，得4分；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商务偏离表.docx</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针对供应商提供的应急保障措施方案进行评审，方案内容包含故障维修响应时间（一般、较大故障、重大故障等）及应急处理方案： 应急保障措施详细明确，科学合理、切实可行，得5分； 应急保障措施基本明确，合理、切实可行，得3分； 应急保障措施简略、粗糙，可行性较差，得1分；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商务偏离表.docx</w:t>
            </w:r>
          </w:p>
        </w:tc>
      </w:tr>
      <w:tr>
        <w:tc>
          <w:tcPr>
            <w:tcW w:type="dxa" w:w="831"/>
            <w:vMerge/>
          </w:tcPr>
          <w:p/>
        </w:tc>
        <w:tc>
          <w:tcPr>
            <w:tcW w:type="dxa" w:w="1661"/>
          </w:tcPr>
          <w:p>
            <w:pPr>
              <w:pStyle w:val="null3"/>
            </w:pPr>
            <w:r>
              <w:rPr>
                <w:rFonts w:ascii="仿宋_GB2312" w:hAnsi="仿宋_GB2312" w:cs="仿宋_GB2312" w:eastAsia="仿宋_GB2312"/>
              </w:rPr>
              <w:t>人员培训</w:t>
            </w:r>
          </w:p>
        </w:tc>
        <w:tc>
          <w:tcPr>
            <w:tcW w:type="dxa" w:w="2492"/>
          </w:tcPr>
          <w:p>
            <w:pPr>
              <w:pStyle w:val="null3"/>
            </w:pPr>
            <w:r>
              <w:rPr>
                <w:rFonts w:ascii="仿宋_GB2312" w:hAnsi="仿宋_GB2312" w:cs="仿宋_GB2312" w:eastAsia="仿宋_GB2312"/>
              </w:rPr>
              <w:t>针对供应商对本项目人员培训要求提供消防值班人员、保卫处相关人员及有关工作人员消防知识培训和指导培训方案进行评审： 方案详细、合理性强、可操作性强得5分； 方案较为详细、合理性较好、可操作性较好得3分； 方案合理性一般、可操作性一般得1分；未提供不得分。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商务偏离表.docx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根据供应商提供的售后服务方案进行评审，从响应时间、响应方式及售后服务管理等进行打分。 方案详细、合理性强、可操作性强得5分； 方案较为详细、合理性较好、可操作性较好得3分； 方案合理性一般、可操作性一般得1分；未提供不得分。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商务偏离表.docx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根据供应商针对本项目提供的保证服务质量等内容的服务承诺书进行评审： 供应商针对本项目提供的后期服务承诺全面详细，科学合理的得5分； 供应商针对本项目提供的后期服务承诺基本全面、一般的得3分； 供应商针对本项目提供的后期服务承诺不全面，不合理的得1分；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服务承诺书.docx</w:t>
            </w:r>
          </w:p>
          <w:p>
            <w:pPr>
              <w:pStyle w:val="null3"/>
            </w:pPr>
            <w:r>
              <w:rPr>
                <w:rFonts w:ascii="仿宋_GB2312" w:hAnsi="仿宋_GB2312" w:cs="仿宋_GB2312" w:eastAsia="仿宋_GB2312"/>
              </w:rPr>
              <w:t>商务偏离表.docx</w:t>
            </w:r>
          </w:p>
        </w:tc>
      </w:tr>
      <w:tr>
        <w:tc>
          <w:tcPr>
            <w:tcW w:type="dxa" w:w="831"/>
            <w:vMerge/>
          </w:tcPr>
          <w:p/>
        </w:tc>
        <w:tc>
          <w:tcPr>
            <w:tcW w:type="dxa" w:w="1661"/>
          </w:tcPr>
          <w:p>
            <w:pPr>
              <w:pStyle w:val="null3"/>
            </w:pPr>
            <w:r>
              <w:rPr>
                <w:rFonts w:ascii="仿宋_GB2312" w:hAnsi="仿宋_GB2312" w:cs="仿宋_GB2312" w:eastAsia="仿宋_GB2312"/>
              </w:rPr>
              <w:t>增值服务</w:t>
            </w:r>
          </w:p>
        </w:tc>
        <w:tc>
          <w:tcPr>
            <w:tcW w:type="dxa" w:w="2492"/>
          </w:tcPr>
          <w:p>
            <w:pPr>
              <w:pStyle w:val="null3"/>
            </w:pPr>
            <w:r>
              <w:rPr>
                <w:rFonts w:ascii="仿宋_GB2312" w:hAnsi="仿宋_GB2312" w:cs="仿宋_GB2312" w:eastAsia="仿宋_GB2312"/>
              </w:rPr>
              <w:t>根据供应商为提高服务质量的合理化建议或者在合作期内的特色增值服务情况进行评审： 合理化建议或者增值服务切实可行得3分； 合理化建议或者增值服务较切实具有一定的可行性得2分； 合理化建议或者增值服务不完整、有缺失，较差不得分； 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服务承诺书.docx</w:t>
            </w:r>
          </w:p>
          <w:p>
            <w:pPr>
              <w:pStyle w:val="null3"/>
            </w:pPr>
            <w:r>
              <w:rPr>
                <w:rFonts w:ascii="仿宋_GB2312" w:hAnsi="仿宋_GB2312" w:cs="仿宋_GB2312" w:eastAsia="仿宋_GB2312"/>
              </w:rPr>
              <w:t>商务偏离表.docx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依据供应商近三年（自2022年1月1日至开标截止时间前）同类业绩（消防维保服务类），每提供一份得2分，最多得8分。未提供不得分。 (注：需提供合同复印件体现合同内容、签字盖章页、日期等关键页并加盖公章。)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商务偏离表.docx</w:t>
            </w:r>
          </w:p>
          <w:p>
            <w:pPr>
              <w:pStyle w:val="null3"/>
            </w:pPr>
            <w:r>
              <w:rPr>
                <w:rFonts w:ascii="仿宋_GB2312" w:hAnsi="仿宋_GB2312" w:cs="仿宋_GB2312" w:eastAsia="仿宋_GB2312"/>
              </w:rPr>
              <w:t>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满足竞争性磋商文件要求且最后报价最低的供应商的价格为磋商基准价，其价格分为满分。其他供应商的价格分统一按照下列公式计算： 磋商报价得分=（磋商基准价/最后磋商报价）×价格分值。（本项目为专门面向小微企业采购的采购项目，不再执行价格评审优惠幅度等相关政策）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详见附件：服务承诺书.docx</w:t>
      </w:r>
    </w:p>
    <w:p>
      <w:pPr>
        <w:pStyle w:val="null3"/>
        <w:ind w:firstLine="960"/>
      </w:pPr>
      <w:r>
        <w:rPr>
          <w:rFonts w:ascii="仿宋_GB2312" w:hAnsi="仿宋_GB2312" w:cs="仿宋_GB2312" w:eastAsia="仿宋_GB2312"/>
        </w:rPr>
        <w:t>详见附件：拟投入本项目的人员.docx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详见附件：项目业绩一览表.docx</w:t>
      </w:r>
    </w:p>
    <w:p>
      <w:pPr>
        <w:pStyle w:val="null3"/>
        <w:ind w:firstLine="960"/>
      </w:pPr>
      <w:r>
        <w:rPr>
          <w:rFonts w:ascii="仿宋_GB2312" w:hAnsi="仿宋_GB2312" w:cs="仿宋_GB2312" w:eastAsia="仿宋_GB2312"/>
        </w:rPr>
        <w:t>详见附件：主要配件报价表.docx</w:t>
      </w:r>
    </w:p>
    <w:p>
      <w:pPr>
        <w:pStyle w:val="null3"/>
        <w:ind w:firstLine="960"/>
      </w:pPr>
      <w:r>
        <w:rPr>
          <w:rFonts w:ascii="仿宋_GB2312" w:hAnsi="仿宋_GB2312" w:cs="仿宋_GB2312" w:eastAsia="仿宋_GB2312"/>
        </w:rPr>
        <w:t>详见附件：2025年消防器材维修检测项目明细表.docx</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