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79FE2">
      <w:pPr>
        <w:tabs>
          <w:tab w:val="left" w:pos="735"/>
        </w:tabs>
        <w:autoSpaceDE w:val="0"/>
        <w:autoSpaceDN w:val="0"/>
        <w:adjustRightInd w:val="0"/>
        <w:snapToGrid w:val="0"/>
        <w:spacing w:line="420" w:lineRule="exact"/>
        <w:jc w:val="center"/>
        <w:rPr>
          <w:rFonts w:hint="eastAsia" w:ascii="宋体" w:hAnsi="宋体"/>
          <w:b/>
          <w:sz w:val="24"/>
          <w:lang w:val="zh-CN"/>
        </w:rPr>
      </w:pPr>
      <w:r>
        <w:rPr>
          <w:b/>
          <w:sz w:val="36"/>
        </w:rPr>
        <w:t>拟签订采购合同文本</w:t>
      </w:r>
    </w:p>
    <w:p w14:paraId="5B23953F">
      <w:pPr>
        <w:tabs>
          <w:tab w:val="left" w:pos="735"/>
        </w:tabs>
        <w:autoSpaceDE w:val="0"/>
        <w:autoSpaceDN w:val="0"/>
        <w:adjustRightInd w:val="0"/>
        <w:snapToGrid w:val="0"/>
        <w:spacing w:line="420" w:lineRule="exact"/>
        <w:ind w:firstLine="482" w:firstLineChars="200"/>
        <w:rPr>
          <w:rFonts w:hint="eastAsia" w:ascii="宋体" w:hAnsi="宋体"/>
          <w:b/>
          <w:sz w:val="24"/>
          <w:lang w:val="zh-CN"/>
        </w:rPr>
      </w:pPr>
      <w:r>
        <w:rPr>
          <w:rFonts w:hint="eastAsia" w:ascii="宋体" w:hAnsi="宋体"/>
          <w:b/>
          <w:sz w:val="24"/>
          <w:lang w:val="zh-CN"/>
        </w:rPr>
        <w:t>（此合同草案条款，</w:t>
      </w:r>
      <w:r>
        <w:rPr>
          <w:rFonts w:hint="eastAsia" w:ascii="宋体" w:hAnsi="宋体"/>
          <w:b/>
          <w:sz w:val="24"/>
        </w:rPr>
        <w:t>采购人和中标单位</w:t>
      </w:r>
      <w:r>
        <w:rPr>
          <w:rFonts w:hint="eastAsia" w:ascii="宋体" w:hAnsi="宋体"/>
          <w:b/>
          <w:sz w:val="24"/>
          <w:lang w:val="zh-CN"/>
        </w:rPr>
        <w:t>所签订的合同</w:t>
      </w:r>
      <w:r>
        <w:rPr>
          <w:rFonts w:hint="eastAsia" w:ascii="宋体" w:hAnsi="宋体"/>
          <w:b/>
          <w:sz w:val="24"/>
        </w:rPr>
        <w:t>不得对</w:t>
      </w:r>
      <w:r>
        <w:rPr>
          <w:rFonts w:hint="eastAsia" w:ascii="宋体" w:hAnsi="宋体"/>
          <w:b/>
          <w:sz w:val="24"/>
          <w:lang w:val="zh-CN"/>
        </w:rPr>
        <w:t>招标文件确定的事项和中标供应商的投标文件做实质性修改，最终签订的合同以采购人确定的合同内容为准。）</w:t>
      </w:r>
    </w:p>
    <w:p w14:paraId="05A4C73B">
      <w:pPr>
        <w:autoSpaceDE w:val="0"/>
        <w:autoSpaceDN w:val="0"/>
        <w:adjustRightInd w:val="0"/>
        <w:spacing w:line="360" w:lineRule="auto"/>
        <w:ind w:firstLine="480" w:firstLineChars="200"/>
        <w:rPr>
          <w:rFonts w:hint="eastAsia" w:ascii="宋体" w:hAnsi="宋体" w:cs="宋体"/>
          <w:bCs/>
          <w:sz w:val="24"/>
        </w:rPr>
      </w:pPr>
    </w:p>
    <w:p w14:paraId="29A1C695">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 xml:space="preserve">合同编号： </w:t>
      </w:r>
    </w:p>
    <w:p w14:paraId="249D1435">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 xml:space="preserve">签订地点： </w:t>
      </w:r>
    </w:p>
    <w:p w14:paraId="36AECF7C">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签订时间：</w:t>
      </w:r>
    </w:p>
    <w:p w14:paraId="06CA06F9">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采购人（甲方）：</w:t>
      </w:r>
    </w:p>
    <w:p w14:paraId="4407D5A0">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成交人（乙方）：</w:t>
      </w:r>
    </w:p>
    <w:p w14:paraId="5CFBCE38">
      <w:pPr>
        <w:keepNext w:val="0"/>
        <w:keepLines w:val="0"/>
        <w:pageBreakBefore w:val="0"/>
        <w:widowControl/>
        <w:wordWrap/>
        <w:overflowPunct/>
        <w:topLinePunct w:val="0"/>
        <w:autoSpaceDE/>
        <w:autoSpaceDN/>
        <w:bidi w:val="0"/>
        <w:adjustRightInd w:val="0"/>
        <w:snapToGrid w:val="0"/>
        <w:spacing w:line="360" w:lineRule="auto"/>
        <w:ind w:firstLine="472" w:firstLineChars="197"/>
        <w:textAlignment w:val="auto"/>
        <w:rPr>
          <w:rFonts w:hint="eastAsia" w:ascii="宋体" w:hAnsi="宋体" w:cs="宋体"/>
          <w:sz w:val="24"/>
        </w:rPr>
      </w:pPr>
      <w:r>
        <w:rPr>
          <w:rFonts w:hint="eastAsia" w:ascii="宋体" w:hAnsi="宋体" w:cs="宋体"/>
          <w:sz w:val="24"/>
        </w:rPr>
        <w:t>根据《中华人民共和国民法典》、《中华人民共和国政府采购法》与项目行业有关的法律法规，以及本项目相关采购要求的规定，合同双方就乙方向甲方提供西安市不动产权籍调查中心解决遗留问题测绘服务项目事宜，经协商达成一致，确立本合同。</w:t>
      </w:r>
    </w:p>
    <w:p w14:paraId="34F96DBF">
      <w:pPr>
        <w:keepNext w:val="0"/>
        <w:keepLines w:val="0"/>
        <w:pageBreakBefore w:val="0"/>
        <w:widowControl/>
        <w:wordWrap/>
        <w:overflowPunct/>
        <w:topLinePunct w:val="0"/>
        <w:autoSpaceDE/>
        <w:autoSpaceDN/>
        <w:bidi w:val="0"/>
        <w:spacing w:line="360" w:lineRule="auto"/>
        <w:textAlignment w:val="auto"/>
        <w:rPr>
          <w:rFonts w:hint="eastAsia" w:ascii="宋体" w:hAnsi="宋体" w:cs="宋体"/>
          <w:b/>
          <w:sz w:val="24"/>
        </w:rPr>
      </w:pPr>
      <w:r>
        <w:rPr>
          <w:rFonts w:hint="eastAsia" w:ascii="宋体" w:hAnsi="宋体" w:cs="宋体"/>
          <w:b/>
          <w:sz w:val="24"/>
        </w:rPr>
        <w:t>第一条 项目范围</w:t>
      </w:r>
    </w:p>
    <w:p w14:paraId="7C3B1297">
      <w:pPr>
        <w:keepNext w:val="0"/>
        <w:keepLines w:val="0"/>
        <w:pageBreakBefore w:val="0"/>
        <w:widowControl/>
        <w:wordWrap/>
        <w:overflowPunct/>
        <w:topLinePunct w:val="0"/>
        <w:autoSpaceDE/>
        <w:autoSpaceDN/>
        <w:bidi w:val="0"/>
        <w:adjustRightInd w:val="0"/>
        <w:snapToGrid w:val="0"/>
        <w:spacing w:line="360" w:lineRule="auto"/>
        <w:ind w:firstLine="472" w:firstLineChars="197"/>
        <w:textAlignment w:val="auto"/>
        <w:rPr>
          <w:rFonts w:hint="eastAsia" w:ascii="宋体" w:hAnsi="宋体" w:cs="宋体"/>
          <w:sz w:val="24"/>
        </w:rPr>
      </w:pPr>
      <w:r>
        <w:rPr>
          <w:rFonts w:hint="eastAsia" w:ascii="宋体" w:hAnsi="宋体" w:cs="宋体"/>
          <w:sz w:val="24"/>
        </w:rPr>
        <w:t xml:space="preserve">1、项目名称： 西安市不动产权籍调查中心解决遗留问题测绘服务项目 </w:t>
      </w:r>
    </w:p>
    <w:p w14:paraId="206538C7">
      <w:pPr>
        <w:keepNext w:val="0"/>
        <w:keepLines w:val="0"/>
        <w:pageBreakBefore w:val="0"/>
        <w:widowControl/>
        <w:wordWrap/>
        <w:overflowPunct/>
        <w:topLinePunct w:val="0"/>
        <w:autoSpaceDE/>
        <w:autoSpaceDN/>
        <w:bidi w:val="0"/>
        <w:adjustRightInd w:val="0"/>
        <w:snapToGrid w:val="0"/>
        <w:spacing w:line="360" w:lineRule="auto"/>
        <w:ind w:firstLine="472" w:firstLineChars="197"/>
        <w:textAlignment w:val="auto"/>
        <w:rPr>
          <w:rFonts w:hint="eastAsia" w:ascii="宋体" w:hAnsi="宋体" w:cs="宋体"/>
          <w:color w:val="auto"/>
          <w:sz w:val="24"/>
        </w:rPr>
      </w:pPr>
      <w:r>
        <w:rPr>
          <w:rFonts w:hint="eastAsia" w:ascii="宋体" w:hAnsi="宋体" w:cs="宋体"/>
          <w:sz w:val="24"/>
        </w:rPr>
        <w:t>2、项目内容：</w:t>
      </w:r>
    </w:p>
    <w:p w14:paraId="06A712C6">
      <w:pPr>
        <w:keepNext w:val="0"/>
        <w:keepLines w:val="0"/>
        <w:pageBreakBefore w:val="0"/>
        <w:widowControl/>
        <w:wordWrap/>
        <w:overflowPunct/>
        <w:topLinePunct w:val="0"/>
        <w:autoSpaceDE/>
        <w:autoSpaceDN/>
        <w:bidi w:val="0"/>
        <w:adjustRightInd w:val="0"/>
        <w:snapToGrid w:val="0"/>
        <w:spacing w:line="360" w:lineRule="auto"/>
        <w:ind w:firstLine="472" w:firstLineChars="197"/>
        <w:textAlignment w:val="auto"/>
        <w:rPr>
          <w:rFonts w:hint="eastAsia" w:ascii="宋体" w:hAnsi="宋体" w:cs="宋体"/>
          <w:color w:val="auto"/>
          <w:sz w:val="24"/>
        </w:rPr>
      </w:pPr>
      <w:r>
        <w:rPr>
          <w:rFonts w:hint="eastAsia" w:ascii="宋体" w:hAnsi="宋体" w:cs="宋体"/>
          <w:color w:val="auto"/>
          <w:sz w:val="24"/>
        </w:rPr>
        <w:t>(1).自建房测绘：约完成3</w:t>
      </w:r>
      <w:r>
        <w:rPr>
          <w:rFonts w:hint="eastAsia" w:ascii="宋体" w:hAnsi="宋体" w:cs="宋体"/>
          <w:color w:val="auto"/>
          <w:sz w:val="24"/>
          <w:lang w:val="en-US" w:eastAsia="zh-CN"/>
        </w:rPr>
        <w:t>0</w:t>
      </w:r>
      <w:r>
        <w:rPr>
          <w:rFonts w:hint="eastAsia" w:ascii="宋体" w:hAnsi="宋体" w:cs="宋体"/>
          <w:color w:val="auto"/>
          <w:sz w:val="24"/>
        </w:rPr>
        <w:t>0户；</w:t>
      </w:r>
    </w:p>
    <w:p w14:paraId="642BE54E">
      <w:pPr>
        <w:keepNext w:val="0"/>
        <w:keepLines w:val="0"/>
        <w:pageBreakBefore w:val="0"/>
        <w:widowControl/>
        <w:wordWrap/>
        <w:overflowPunct/>
        <w:topLinePunct w:val="0"/>
        <w:autoSpaceDE/>
        <w:autoSpaceDN/>
        <w:bidi w:val="0"/>
        <w:adjustRightInd w:val="0"/>
        <w:snapToGrid w:val="0"/>
        <w:spacing w:line="360" w:lineRule="auto"/>
        <w:ind w:firstLine="472" w:firstLineChars="197"/>
        <w:textAlignment w:val="auto"/>
        <w:rPr>
          <w:rFonts w:hint="eastAsia" w:ascii="宋体" w:hAnsi="宋体" w:cs="宋体"/>
          <w:color w:val="auto"/>
          <w:sz w:val="24"/>
        </w:rPr>
      </w:pPr>
      <w:r>
        <w:rPr>
          <w:rFonts w:hint="eastAsia" w:ascii="宋体" w:hAnsi="宋体" w:cs="宋体"/>
          <w:color w:val="auto"/>
          <w:sz w:val="24"/>
        </w:rPr>
        <w:t>(2).一房两证并证权籍调查：约完成</w:t>
      </w:r>
      <w:r>
        <w:rPr>
          <w:rFonts w:hint="eastAsia" w:ascii="宋体" w:hAnsi="宋体" w:cs="宋体"/>
          <w:color w:val="auto"/>
          <w:sz w:val="24"/>
          <w:lang w:val="en-US" w:eastAsia="zh-CN"/>
        </w:rPr>
        <w:t>1800</w:t>
      </w:r>
      <w:r>
        <w:rPr>
          <w:rFonts w:hint="eastAsia" w:ascii="宋体" w:hAnsi="宋体" w:cs="宋体"/>
          <w:color w:val="auto"/>
          <w:sz w:val="24"/>
        </w:rPr>
        <w:t>户。</w:t>
      </w:r>
    </w:p>
    <w:p w14:paraId="701D6BE9">
      <w:pPr>
        <w:keepNext w:val="0"/>
        <w:keepLines w:val="0"/>
        <w:pageBreakBefore w:val="0"/>
        <w:widowControl/>
        <w:wordWrap/>
        <w:overflowPunct/>
        <w:topLinePunct w:val="0"/>
        <w:autoSpaceDE/>
        <w:autoSpaceDN/>
        <w:bidi w:val="0"/>
        <w:adjustRightInd w:val="0"/>
        <w:snapToGrid w:val="0"/>
        <w:spacing w:line="360" w:lineRule="auto"/>
        <w:ind w:firstLine="472" w:firstLineChars="197"/>
        <w:textAlignment w:val="auto"/>
        <w:rPr>
          <w:rFonts w:hint="default" w:ascii="宋体" w:hAnsi="宋体" w:eastAsia="宋体" w:cs="宋体"/>
          <w:sz w:val="24"/>
          <w:lang w:val="en-US" w:eastAsia="zh-CN"/>
        </w:rPr>
      </w:pPr>
      <w:r>
        <w:rPr>
          <w:rFonts w:hint="eastAsia" w:ascii="宋体" w:hAnsi="宋体" w:cs="宋体"/>
          <w:color w:val="auto"/>
          <w:sz w:val="24"/>
        </w:rPr>
        <w:t>(</w:t>
      </w:r>
      <w:r>
        <w:rPr>
          <w:rFonts w:hint="eastAsia" w:ascii="宋体" w:hAnsi="宋体" w:cs="宋体"/>
          <w:color w:val="auto"/>
          <w:sz w:val="24"/>
          <w:lang w:val="en-US" w:eastAsia="zh-CN"/>
        </w:rPr>
        <w:t>3</w:t>
      </w:r>
      <w:r>
        <w:rPr>
          <w:rFonts w:hint="eastAsia" w:ascii="宋体" w:hAnsi="宋体" w:cs="宋体"/>
          <w:color w:val="auto"/>
          <w:sz w:val="24"/>
        </w:rPr>
        <w:t>).历史遗留不动产权证书调查</w:t>
      </w:r>
      <w:r>
        <w:rPr>
          <w:rFonts w:hint="eastAsia" w:ascii="宋体" w:hAnsi="宋体" w:cs="宋体"/>
          <w:color w:val="auto"/>
          <w:sz w:val="24"/>
          <w:lang w:eastAsia="zh-CN"/>
        </w:rPr>
        <w:t>：</w:t>
      </w:r>
      <w:r>
        <w:rPr>
          <w:rFonts w:hint="eastAsia" w:ascii="宋体" w:hAnsi="宋体" w:cs="宋体"/>
          <w:color w:val="auto"/>
          <w:sz w:val="24"/>
          <w:lang w:val="en-US" w:eastAsia="zh-CN"/>
        </w:rPr>
        <w:t>约完成11460户</w:t>
      </w:r>
      <w:r>
        <w:rPr>
          <w:rFonts w:hint="eastAsia" w:ascii="宋体" w:hAnsi="宋体" w:cs="宋体"/>
          <w:sz w:val="24"/>
          <w:lang w:val="en-US" w:eastAsia="zh-CN"/>
        </w:rPr>
        <w:t>。</w:t>
      </w:r>
    </w:p>
    <w:p w14:paraId="66B9881D">
      <w:pPr>
        <w:keepNext w:val="0"/>
        <w:keepLines w:val="0"/>
        <w:pageBreakBefore w:val="0"/>
        <w:widowControl/>
        <w:wordWrap/>
        <w:overflowPunct/>
        <w:topLinePunct w:val="0"/>
        <w:autoSpaceDE/>
        <w:autoSpaceDN/>
        <w:bidi w:val="0"/>
        <w:adjustRightInd w:val="0"/>
        <w:snapToGrid w:val="0"/>
        <w:spacing w:line="360" w:lineRule="auto"/>
        <w:ind w:firstLine="472" w:firstLineChars="197"/>
        <w:textAlignment w:val="auto"/>
        <w:rPr>
          <w:rFonts w:hint="eastAsia" w:ascii="宋体" w:hAnsi="宋体" w:cs="宋体"/>
          <w:sz w:val="24"/>
        </w:rPr>
      </w:pPr>
      <w:r>
        <w:rPr>
          <w:rFonts w:hint="eastAsia" w:ascii="宋体" w:hAnsi="宋体" w:cs="宋体"/>
          <w:sz w:val="24"/>
        </w:rPr>
        <w:t>3、服务地点：西安市莲湖区香米园西巷93号（或我方指定的办公场所）。</w:t>
      </w:r>
    </w:p>
    <w:p w14:paraId="121736B1">
      <w:pPr>
        <w:keepNext w:val="0"/>
        <w:keepLines w:val="0"/>
        <w:pageBreakBefore w:val="0"/>
        <w:widowControl/>
        <w:wordWrap/>
        <w:overflowPunct/>
        <w:topLinePunct w:val="0"/>
        <w:autoSpaceDE/>
        <w:autoSpaceDN/>
        <w:bidi w:val="0"/>
        <w:spacing w:line="360" w:lineRule="auto"/>
        <w:textAlignment w:val="auto"/>
        <w:rPr>
          <w:rFonts w:hint="eastAsia" w:ascii="宋体" w:hAnsi="宋体" w:cs="宋体"/>
          <w:b/>
          <w:sz w:val="24"/>
        </w:rPr>
      </w:pPr>
      <w:r>
        <w:rPr>
          <w:rFonts w:hint="eastAsia" w:ascii="宋体" w:hAnsi="宋体" w:cs="宋体"/>
          <w:b/>
          <w:sz w:val="24"/>
        </w:rPr>
        <w:t>第二条 合同金额</w:t>
      </w:r>
    </w:p>
    <w:p w14:paraId="0DADC3E7">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eastAsia="宋体" w:cs="宋体"/>
          <w:b/>
          <w:bCs/>
          <w:kern w:val="0"/>
          <w:sz w:val="24"/>
          <w:u w:val="single"/>
          <w:lang w:eastAsia="zh-CN"/>
        </w:rPr>
      </w:pPr>
      <w:r>
        <w:rPr>
          <w:rFonts w:hint="eastAsia" w:ascii="宋体" w:hAnsi="宋体" w:cs="宋体"/>
          <w:sz w:val="24"/>
        </w:rPr>
        <w:t>1、合同总价</w:t>
      </w:r>
      <w:r>
        <w:rPr>
          <w:rFonts w:hint="eastAsia" w:ascii="宋体" w:hAnsi="宋体" w:cs="宋体"/>
          <w:bCs/>
          <w:kern w:val="0"/>
          <w:sz w:val="24"/>
        </w:rPr>
        <w:t>：</w:t>
      </w: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b/>
          <w:bCs/>
          <w:kern w:val="0"/>
          <w:sz w:val="24"/>
        </w:rPr>
        <w:t>，</w:t>
      </w:r>
      <w:r>
        <w:rPr>
          <w:rFonts w:hint="eastAsia" w:ascii="宋体" w:hAnsi="宋体" w:cs="宋体"/>
          <w:bCs/>
          <w:kern w:val="0"/>
          <w:sz w:val="24"/>
        </w:rPr>
        <w:t>（小写）</w:t>
      </w:r>
      <w:r>
        <w:rPr>
          <w:rFonts w:hint="eastAsia" w:ascii="宋体" w:hAnsi="宋体" w:cs="宋体"/>
          <w:b/>
          <w:bCs/>
          <w:kern w:val="0"/>
          <w:sz w:val="24"/>
          <w:u w:val="single"/>
        </w:rPr>
        <w:t>¥      元。</w:t>
      </w:r>
      <w:r>
        <w:rPr>
          <w:rFonts w:hint="eastAsia" w:ascii="宋体" w:hAnsi="宋体" w:cs="宋体"/>
          <w:b/>
          <w:bCs/>
          <w:kern w:val="0"/>
          <w:sz w:val="24"/>
          <w:u w:val="single"/>
          <w:lang w:eastAsia="zh-CN"/>
        </w:rPr>
        <w:t>（</w:t>
      </w:r>
      <w:r>
        <w:rPr>
          <w:rFonts w:hint="eastAsia" w:ascii="宋体" w:hAnsi="宋体" w:cs="宋体"/>
          <w:b/>
          <w:bCs/>
          <w:kern w:val="0"/>
          <w:sz w:val="24"/>
          <w:u w:val="single"/>
          <w:lang w:val="en-US" w:eastAsia="zh-CN"/>
        </w:rPr>
        <w:t>预算110.19万元，实际金额以最总招标结果价为准</w:t>
      </w:r>
      <w:r>
        <w:rPr>
          <w:rFonts w:hint="eastAsia" w:ascii="宋体" w:hAnsi="宋体" w:cs="宋体"/>
          <w:b/>
          <w:bCs/>
          <w:kern w:val="0"/>
          <w:sz w:val="24"/>
          <w:u w:val="single"/>
          <w:lang w:eastAsia="zh-CN"/>
        </w:rPr>
        <w:t>）</w:t>
      </w:r>
    </w:p>
    <w:p w14:paraId="1DC6A3EE">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2. 合同总价一次性包死，不受市场价格变化因素的影响。服务期内甲方不再增加任何费用。</w:t>
      </w:r>
    </w:p>
    <w:p w14:paraId="55A14AED">
      <w:pPr>
        <w:keepNext w:val="0"/>
        <w:keepLines w:val="0"/>
        <w:pageBreakBefore w:val="0"/>
        <w:widowControl/>
        <w:wordWrap/>
        <w:overflowPunct/>
        <w:topLinePunct w:val="0"/>
        <w:autoSpaceDE/>
        <w:autoSpaceDN/>
        <w:bidi w:val="0"/>
        <w:spacing w:line="360" w:lineRule="auto"/>
        <w:textAlignment w:val="auto"/>
        <w:rPr>
          <w:rFonts w:hint="eastAsia" w:ascii="宋体" w:hAnsi="宋体" w:cs="宋体"/>
          <w:b/>
          <w:color w:val="000000"/>
          <w:sz w:val="24"/>
        </w:rPr>
      </w:pPr>
      <w:r>
        <w:rPr>
          <w:rFonts w:hint="eastAsia" w:ascii="宋体" w:hAnsi="宋体" w:cs="宋体"/>
          <w:b/>
          <w:sz w:val="24"/>
        </w:rPr>
        <w:t>第</w:t>
      </w:r>
      <w:r>
        <w:rPr>
          <w:rFonts w:hint="eastAsia" w:ascii="宋体" w:hAnsi="宋体" w:cs="宋体"/>
          <w:b/>
          <w:color w:val="000000"/>
          <w:sz w:val="24"/>
        </w:rPr>
        <w:t>三条 付款方式与程序</w:t>
      </w:r>
    </w:p>
    <w:p w14:paraId="575DFBBF">
      <w:pPr>
        <w:pStyle w:val="7"/>
        <w:keepNext w:val="0"/>
        <w:keepLines w:val="0"/>
        <w:pageBreakBefore w:val="0"/>
        <w:widowControl/>
        <w:wordWrap/>
        <w:overflowPunct/>
        <w:topLinePunct w:val="0"/>
        <w:autoSpaceDE/>
        <w:autoSpaceDN/>
        <w:bidi w:val="0"/>
        <w:spacing w:line="360" w:lineRule="auto"/>
        <w:ind w:firstLine="480" w:firstLineChars="200"/>
        <w:textAlignment w:val="auto"/>
        <w:rPr>
          <w:rFonts w:hint="eastAsia" w:hAnsi="宋体" w:cs="宋体"/>
          <w:color w:val="000000"/>
          <w:sz w:val="24"/>
          <w:szCs w:val="24"/>
        </w:rPr>
      </w:pPr>
      <w:r>
        <w:rPr>
          <w:rFonts w:hint="eastAsia" w:hAnsi="宋体" w:cs="宋体"/>
          <w:color w:val="000000"/>
          <w:sz w:val="24"/>
          <w:szCs w:val="24"/>
        </w:rPr>
        <w:t>1.费用支付方法：合同签订后30日内一次性支付合同价款的50%，</w:t>
      </w:r>
      <w:r>
        <w:rPr>
          <w:rFonts w:hint="eastAsia" w:hAnsi="宋体" w:cs="宋体"/>
          <w:color w:val="000000"/>
          <w:sz w:val="24"/>
          <w:szCs w:val="24"/>
          <w:lang w:val="en-US" w:eastAsia="zh-CN"/>
        </w:rPr>
        <w:t>乙方</w:t>
      </w:r>
      <w:r>
        <w:rPr>
          <w:rFonts w:hint="eastAsia" w:hAnsi="宋体" w:cs="宋体"/>
          <w:color w:val="000000"/>
          <w:sz w:val="24"/>
          <w:szCs w:val="24"/>
        </w:rPr>
        <w:t>提供等额发票；202</w:t>
      </w:r>
      <w:r>
        <w:rPr>
          <w:rFonts w:hint="eastAsia" w:hAnsi="宋体" w:cs="宋体"/>
          <w:color w:val="000000"/>
          <w:sz w:val="24"/>
          <w:szCs w:val="24"/>
          <w:lang w:val="en-US" w:eastAsia="zh-CN"/>
        </w:rPr>
        <w:t>5</w:t>
      </w:r>
      <w:r>
        <w:rPr>
          <w:rFonts w:hint="eastAsia" w:hAnsi="宋体" w:cs="宋体"/>
          <w:color w:val="000000"/>
          <w:sz w:val="24"/>
          <w:szCs w:val="24"/>
        </w:rPr>
        <w:t>年9底前支付合同价款的40%，</w:t>
      </w:r>
      <w:r>
        <w:rPr>
          <w:rFonts w:hint="eastAsia" w:hAnsi="宋体" w:cs="宋体"/>
          <w:color w:val="000000"/>
          <w:sz w:val="24"/>
          <w:szCs w:val="24"/>
          <w:lang w:val="en-US" w:eastAsia="zh-CN"/>
        </w:rPr>
        <w:t>乙方</w:t>
      </w:r>
      <w:r>
        <w:rPr>
          <w:rFonts w:hint="eastAsia" w:hAnsi="宋体" w:cs="宋体"/>
          <w:color w:val="000000"/>
          <w:sz w:val="24"/>
          <w:szCs w:val="24"/>
        </w:rPr>
        <w:t>提供等额发票; 20</w:t>
      </w:r>
      <w:r>
        <w:rPr>
          <w:rFonts w:hint="eastAsia" w:hAnsi="宋体" w:cs="宋体"/>
          <w:color w:val="000000"/>
          <w:sz w:val="24"/>
          <w:szCs w:val="24"/>
          <w:lang w:val="en-US" w:eastAsia="zh-CN"/>
        </w:rPr>
        <w:t>5</w:t>
      </w:r>
      <w:r>
        <w:rPr>
          <w:rFonts w:hint="eastAsia" w:hAnsi="宋体" w:cs="宋体"/>
          <w:color w:val="000000"/>
          <w:sz w:val="24"/>
          <w:szCs w:val="24"/>
        </w:rPr>
        <w:t>年12底前支付合同价款的10%，</w:t>
      </w:r>
      <w:r>
        <w:rPr>
          <w:rFonts w:hint="eastAsia" w:hAnsi="宋体" w:cs="宋体"/>
          <w:color w:val="000000"/>
          <w:sz w:val="24"/>
          <w:szCs w:val="24"/>
          <w:lang w:val="en-US" w:eastAsia="zh-CN"/>
        </w:rPr>
        <w:t>乙方</w:t>
      </w:r>
      <w:r>
        <w:rPr>
          <w:rFonts w:hint="eastAsia" w:hAnsi="宋体" w:cs="宋体"/>
          <w:color w:val="000000"/>
          <w:sz w:val="24"/>
          <w:szCs w:val="24"/>
        </w:rPr>
        <w:t>提供等额发票。</w:t>
      </w:r>
    </w:p>
    <w:p w14:paraId="5CEE595D">
      <w:pPr>
        <w:pStyle w:val="7"/>
        <w:keepNext w:val="0"/>
        <w:keepLines w:val="0"/>
        <w:pageBreakBefore w:val="0"/>
        <w:widowControl/>
        <w:wordWrap/>
        <w:overflowPunct/>
        <w:topLinePunct w:val="0"/>
        <w:autoSpaceDE/>
        <w:autoSpaceDN/>
        <w:bidi w:val="0"/>
        <w:spacing w:line="360" w:lineRule="auto"/>
        <w:ind w:firstLine="480" w:firstLineChars="200"/>
        <w:textAlignment w:val="auto"/>
        <w:rPr>
          <w:rFonts w:hint="eastAsia" w:hAnsi="宋体" w:cs="宋体"/>
          <w:sz w:val="24"/>
          <w:szCs w:val="24"/>
        </w:rPr>
      </w:pPr>
      <w:r>
        <w:rPr>
          <w:rFonts w:hint="eastAsia" w:hAnsi="宋体" w:cs="宋体"/>
          <w:sz w:val="24"/>
          <w:szCs w:val="24"/>
        </w:rPr>
        <w:t>2.支付方式：银行转账。</w:t>
      </w:r>
    </w:p>
    <w:p w14:paraId="2C3D3D55">
      <w:pPr>
        <w:keepNext w:val="0"/>
        <w:keepLines w:val="0"/>
        <w:pageBreakBefore w:val="0"/>
        <w:widowControl/>
        <w:wordWrap/>
        <w:overflowPunct/>
        <w:topLinePunct w:val="0"/>
        <w:autoSpaceDE/>
        <w:autoSpaceDN/>
        <w:bidi w:val="0"/>
        <w:spacing w:line="360" w:lineRule="auto"/>
        <w:textAlignment w:val="auto"/>
        <w:rPr>
          <w:rFonts w:hint="eastAsia" w:ascii="宋体" w:hAnsi="宋体" w:cs="宋体"/>
          <w:b/>
          <w:sz w:val="24"/>
        </w:rPr>
      </w:pPr>
      <w:r>
        <w:rPr>
          <w:rFonts w:hint="eastAsia" w:ascii="宋体" w:hAnsi="宋体" w:cs="宋体"/>
          <w:b/>
          <w:sz w:val="24"/>
        </w:rPr>
        <w:t>第四条 项目服务期限</w:t>
      </w:r>
    </w:p>
    <w:p w14:paraId="7A93BFD7">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1. 202</w:t>
      </w:r>
      <w:r>
        <w:rPr>
          <w:rFonts w:hint="eastAsia" w:ascii="宋体" w:hAnsi="宋体" w:cs="宋体"/>
          <w:sz w:val="24"/>
          <w:lang w:val="en-US" w:eastAsia="zh-CN"/>
        </w:rPr>
        <w:t>5</w:t>
      </w:r>
      <w:r>
        <w:rPr>
          <w:rFonts w:hint="eastAsia" w:ascii="宋体" w:hAnsi="宋体" w:cs="宋体"/>
          <w:sz w:val="24"/>
        </w:rPr>
        <w:t>年6月1日至202</w:t>
      </w:r>
      <w:r>
        <w:rPr>
          <w:rFonts w:hint="eastAsia" w:ascii="宋体" w:hAnsi="宋体" w:cs="宋体"/>
          <w:sz w:val="24"/>
          <w:lang w:val="en-US" w:eastAsia="zh-CN"/>
        </w:rPr>
        <w:t>6</w:t>
      </w:r>
      <w:r>
        <w:rPr>
          <w:rFonts w:hint="eastAsia" w:ascii="宋体" w:hAnsi="宋体" w:cs="宋体"/>
          <w:sz w:val="24"/>
        </w:rPr>
        <w:t>年5月31日。</w:t>
      </w:r>
    </w:p>
    <w:p w14:paraId="7036725D">
      <w:pPr>
        <w:keepNext w:val="0"/>
        <w:keepLines w:val="0"/>
        <w:pageBreakBefore w:val="0"/>
        <w:widowControl/>
        <w:wordWrap/>
        <w:overflowPunct/>
        <w:topLinePunct w:val="0"/>
        <w:autoSpaceDE/>
        <w:autoSpaceDN/>
        <w:bidi w:val="0"/>
        <w:spacing w:line="360" w:lineRule="auto"/>
        <w:textAlignment w:val="auto"/>
        <w:rPr>
          <w:rFonts w:hint="eastAsia" w:ascii="宋体" w:hAnsi="宋体" w:cs="宋体"/>
          <w:b/>
          <w:sz w:val="24"/>
        </w:rPr>
      </w:pPr>
      <w:r>
        <w:rPr>
          <w:rFonts w:hint="eastAsia" w:ascii="宋体" w:hAnsi="宋体" w:cs="宋体"/>
          <w:b/>
          <w:sz w:val="24"/>
        </w:rPr>
        <w:t>第五条 服务内容及要求</w:t>
      </w:r>
    </w:p>
    <w:p w14:paraId="41F067B4">
      <w:pPr>
        <w:keepNext w:val="0"/>
        <w:keepLines w:val="0"/>
        <w:pageBreakBefore w:val="0"/>
        <w:widowControl/>
        <w:wordWrap/>
        <w:overflowPunct/>
        <w:topLinePunct w:val="0"/>
        <w:autoSpaceDE/>
        <w:autoSpaceDN/>
        <w:bidi w:val="0"/>
        <w:adjustRightInd w:val="0"/>
        <w:snapToGrid w:val="0"/>
        <w:spacing w:line="360" w:lineRule="auto"/>
        <w:ind w:firstLine="472" w:firstLineChars="197"/>
        <w:textAlignment w:val="auto"/>
        <w:rPr>
          <w:rFonts w:hint="eastAsia" w:ascii="宋体" w:hAnsi="宋体" w:cs="宋体"/>
          <w:sz w:val="24"/>
        </w:rPr>
      </w:pPr>
      <w:r>
        <w:rPr>
          <w:rFonts w:hint="eastAsia" w:ascii="宋体" w:hAnsi="宋体" w:cs="宋体"/>
          <w:sz w:val="24"/>
        </w:rPr>
        <w:t>（一）服务内容</w:t>
      </w:r>
    </w:p>
    <w:p w14:paraId="4D0F4A32">
      <w:pPr>
        <w:keepNext w:val="0"/>
        <w:keepLines w:val="0"/>
        <w:pageBreakBefore w:val="0"/>
        <w:widowControl/>
        <w:wordWrap/>
        <w:overflowPunct/>
        <w:topLinePunct w:val="0"/>
        <w:autoSpaceDE/>
        <w:autoSpaceDN/>
        <w:bidi w:val="0"/>
        <w:adjustRightInd w:val="0"/>
        <w:snapToGrid w:val="0"/>
        <w:spacing w:line="360" w:lineRule="auto"/>
        <w:ind w:firstLine="472" w:firstLineChars="197"/>
        <w:textAlignment w:val="auto"/>
        <w:rPr>
          <w:rFonts w:hint="eastAsia" w:ascii="宋体" w:hAnsi="宋体" w:cs="宋体"/>
          <w:sz w:val="24"/>
        </w:rPr>
      </w:pPr>
      <w:r>
        <w:rPr>
          <w:rFonts w:hint="eastAsia" w:ascii="宋体" w:hAnsi="宋体" w:cs="宋体"/>
          <w:sz w:val="24"/>
        </w:rPr>
        <w:t>1.自建房测绘内容包括：现场调查、记录房产要素，测量，绘制外业草图，进行现场拍照取证，制作墙界表，利益人签章，和私产绘图、计算建筑面积、编制成果报告。</w:t>
      </w:r>
    </w:p>
    <w:p w14:paraId="50BD782D">
      <w:pPr>
        <w:keepNext w:val="0"/>
        <w:keepLines w:val="0"/>
        <w:pageBreakBefore w:val="0"/>
        <w:widowControl/>
        <w:wordWrap/>
        <w:overflowPunct/>
        <w:topLinePunct w:val="0"/>
        <w:autoSpaceDE/>
        <w:autoSpaceDN/>
        <w:bidi w:val="0"/>
        <w:adjustRightInd w:val="0"/>
        <w:snapToGrid w:val="0"/>
        <w:spacing w:line="360" w:lineRule="auto"/>
        <w:ind w:firstLine="472" w:firstLineChars="197"/>
        <w:textAlignment w:val="auto"/>
        <w:rPr>
          <w:rFonts w:hint="eastAsia" w:ascii="宋体" w:hAnsi="宋体" w:cs="宋体"/>
          <w:sz w:val="24"/>
        </w:rPr>
      </w:pPr>
      <w:r>
        <w:rPr>
          <w:rFonts w:hint="eastAsia" w:ascii="宋体" w:hAnsi="宋体" w:cs="宋体"/>
          <w:sz w:val="24"/>
        </w:rPr>
        <w:t xml:space="preserve">2.一房两证并证工作内容包括：对符合条件的资料进行内业户型合并、制作相应房产平面图及分户明细表，并创建不动产单元表数据。 </w:t>
      </w:r>
    </w:p>
    <w:p w14:paraId="73CFFF6B">
      <w:pPr>
        <w:keepNext w:val="0"/>
        <w:keepLines w:val="0"/>
        <w:pageBreakBefore w:val="0"/>
        <w:widowControl/>
        <w:wordWrap/>
        <w:overflowPunct/>
        <w:topLinePunct w:val="0"/>
        <w:autoSpaceDE/>
        <w:autoSpaceDN/>
        <w:bidi w:val="0"/>
        <w:adjustRightInd w:val="0"/>
        <w:snapToGrid w:val="0"/>
        <w:spacing w:line="360" w:lineRule="auto"/>
        <w:ind w:firstLine="472" w:firstLineChars="197"/>
        <w:textAlignment w:val="auto"/>
        <w:rPr>
          <w:rFonts w:hint="eastAsia" w:ascii="宋体" w:hAnsi="宋体" w:cs="宋体"/>
          <w:sz w:val="24"/>
        </w:rPr>
      </w:pPr>
      <w:r>
        <w:rPr>
          <w:rFonts w:hint="eastAsia" w:ascii="宋体" w:hAnsi="宋体" w:cs="宋体"/>
          <w:sz w:val="24"/>
          <w:lang w:val="en-US" w:eastAsia="zh-CN"/>
        </w:rPr>
        <w:t>3.</w:t>
      </w:r>
      <w:r>
        <w:rPr>
          <w:rFonts w:hint="eastAsia" w:ascii="宋体" w:hAnsi="宋体" w:cs="宋体"/>
          <w:sz w:val="24"/>
        </w:rPr>
        <w:t>历史遗留不动产权证书调查</w:t>
      </w:r>
      <w:r>
        <w:rPr>
          <w:rFonts w:hint="eastAsia" w:ascii="宋体" w:hAnsi="宋体" w:cs="宋体"/>
          <w:sz w:val="24"/>
          <w:lang w:val="en-US" w:eastAsia="zh-CN"/>
        </w:rPr>
        <w:t>包括：</w:t>
      </w:r>
      <w:r>
        <w:rPr>
          <w:rFonts w:hint="eastAsia" w:ascii="宋体" w:hAnsi="宋体" w:cs="宋体"/>
          <w:sz w:val="24"/>
        </w:rPr>
        <w:t>历史遗留不动产权证书</w:t>
      </w:r>
      <w:r>
        <w:rPr>
          <w:rFonts w:hint="eastAsia" w:ascii="宋体" w:hAnsi="宋体" w:cs="宋体"/>
          <w:sz w:val="24"/>
          <w:lang w:val="en-US" w:eastAsia="zh-CN"/>
        </w:rPr>
        <w:t>编绘分户图</w:t>
      </w:r>
      <w:r>
        <w:rPr>
          <w:rFonts w:hint="eastAsia" w:ascii="宋体" w:hAnsi="宋体" w:cs="宋体"/>
          <w:sz w:val="24"/>
        </w:rPr>
        <w:t>（含PDF格式）</w:t>
      </w:r>
      <w:r>
        <w:rPr>
          <w:rFonts w:hint="eastAsia" w:ascii="宋体" w:hAnsi="宋体" w:cs="宋体"/>
          <w:sz w:val="24"/>
          <w:lang w:eastAsia="zh-CN"/>
        </w:rPr>
        <w:t>，</w:t>
      </w:r>
      <w:r>
        <w:rPr>
          <w:rFonts w:hint="eastAsia" w:ascii="宋体" w:hAnsi="宋体" w:cs="宋体"/>
          <w:sz w:val="24"/>
        </w:rPr>
        <w:t>创建</w:t>
      </w:r>
      <w:r>
        <w:rPr>
          <w:rFonts w:hint="eastAsia" w:ascii="宋体" w:hAnsi="宋体" w:cs="宋体"/>
          <w:sz w:val="24"/>
          <w:lang w:eastAsia="zh-CN"/>
        </w:rPr>
        <w:t>、</w:t>
      </w:r>
      <w:r>
        <w:rPr>
          <w:rFonts w:hint="eastAsia" w:ascii="宋体" w:hAnsi="宋体" w:cs="宋体"/>
          <w:sz w:val="24"/>
          <w:lang w:val="en-US" w:eastAsia="zh-CN"/>
        </w:rPr>
        <w:t>维护</w:t>
      </w:r>
      <w:r>
        <w:rPr>
          <w:rFonts w:hint="eastAsia" w:ascii="宋体" w:hAnsi="宋体" w:cs="宋体"/>
          <w:sz w:val="24"/>
        </w:rPr>
        <w:t>不动产单元表数据</w:t>
      </w:r>
      <w:r>
        <w:rPr>
          <w:rFonts w:hint="eastAsia" w:ascii="宋体" w:hAnsi="宋体" w:cs="宋体"/>
          <w:sz w:val="24"/>
          <w:lang w:eastAsia="zh-CN"/>
        </w:rPr>
        <w:t>、</w:t>
      </w:r>
      <w:r>
        <w:rPr>
          <w:rFonts w:hint="eastAsia" w:ascii="宋体" w:hAnsi="宋体" w:cs="宋体"/>
          <w:sz w:val="24"/>
          <w:lang w:val="en-US" w:eastAsia="zh-CN"/>
        </w:rPr>
        <w:t>上传分户图。</w:t>
      </w:r>
    </w:p>
    <w:p w14:paraId="1670F6A2">
      <w:pPr>
        <w:keepNext w:val="0"/>
        <w:keepLines w:val="0"/>
        <w:pageBreakBefore w:val="0"/>
        <w:widowControl/>
        <w:wordWrap/>
        <w:overflowPunct/>
        <w:topLinePunct w:val="0"/>
        <w:autoSpaceDE/>
        <w:autoSpaceDN/>
        <w:bidi w:val="0"/>
        <w:spacing w:line="360" w:lineRule="auto"/>
        <w:ind w:firstLine="480"/>
        <w:textAlignment w:val="auto"/>
        <w:rPr>
          <w:rFonts w:hint="eastAsia" w:ascii="宋体" w:hAnsi="宋体" w:cs="宋体"/>
          <w:sz w:val="24"/>
        </w:rPr>
      </w:pPr>
      <w:r>
        <w:rPr>
          <w:rFonts w:hint="eastAsia" w:ascii="宋体" w:hAnsi="宋体" w:cs="宋体"/>
          <w:sz w:val="24"/>
        </w:rPr>
        <w:t>（二）技术要求</w:t>
      </w:r>
    </w:p>
    <w:p w14:paraId="040EE209">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 xml:space="preserve">1.自建房测绘                                                                      </w:t>
      </w:r>
    </w:p>
    <w:p w14:paraId="1B88A3D3">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1）受理</w:t>
      </w:r>
    </w:p>
    <w:p w14:paraId="60F43A78">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申请人提交委托测绘的申报资料，对要件资料齐全的予以受理，不齐的暂缓受理并告知申请人需补正的内容。</w:t>
      </w:r>
    </w:p>
    <w:p w14:paraId="1F00BA91">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2）外业准备</w:t>
      </w:r>
    </w:p>
    <w:p w14:paraId="265D8913">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将受理后的相关信息收容、整理、记录，并与申请人约定外业测量时间。</w:t>
      </w:r>
    </w:p>
    <w:p w14:paraId="56AD1C13">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3）外业测量</w:t>
      </w:r>
    </w:p>
    <w:p w14:paraId="72EEE4B0">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对办理业务房屋进行实地测量需两人同行。现场调查、记录房屋坐落、层次、结构、产权人、等房产要素，现场采集房屋的位置、楼层、尺寸等数据，绘制外业草图，现场拍照取证。如进行分户测量，需办理人如实填写墙界表，相关利益人按要求签字捺印。</w:t>
      </w:r>
    </w:p>
    <w:p w14:paraId="3114CAB1">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4）内业</w:t>
      </w:r>
    </w:p>
    <w:p w14:paraId="046A4C06">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对外业测量数据进行处理，计算建筑物建筑面积、绘制房产平面图，创建不动产单元表数据。</w:t>
      </w:r>
    </w:p>
    <w:p w14:paraId="4D757C85">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5）资料移交</w:t>
      </w:r>
    </w:p>
    <w:p w14:paraId="58AA3CAE">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将自建房测绘成果资料和数据移交</w:t>
      </w:r>
      <w:r>
        <w:rPr>
          <w:rFonts w:hint="eastAsia" w:ascii="宋体" w:hAnsi="宋体" w:cs="宋体"/>
          <w:sz w:val="24"/>
          <w:lang w:val="en-US" w:eastAsia="zh-CN"/>
        </w:rPr>
        <w:t>甲</w:t>
      </w:r>
      <w:r>
        <w:rPr>
          <w:rFonts w:hint="eastAsia" w:ascii="宋体" w:hAnsi="宋体" w:cs="宋体"/>
          <w:sz w:val="24"/>
        </w:rPr>
        <w:t>方。</w:t>
      </w:r>
    </w:p>
    <w:p w14:paraId="5C9196A7">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2.一房两证并证变更测绘</w:t>
      </w:r>
    </w:p>
    <w:p w14:paraId="79F798C3">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1）接不动产登记服务中心转件。</w:t>
      </w:r>
    </w:p>
    <w:p w14:paraId="11C6FA2D">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2）内业制作图件、报告、数据。</w:t>
      </w:r>
    </w:p>
    <w:p w14:paraId="5BE80924">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根据原两户室房产平面图，制作合并为一户的房产平面图（及PDF格式图片）、分户明细表、不动产单元表数据。</w:t>
      </w:r>
    </w:p>
    <w:p w14:paraId="766B5387">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3）内业质量检查。</w:t>
      </w:r>
    </w:p>
    <w:p w14:paraId="417E5944">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4）将数据电子版传送至我方</w:t>
      </w:r>
      <w:r>
        <w:rPr>
          <w:rFonts w:hint="eastAsia" w:ascii="宋体" w:hAnsi="宋体" w:cs="宋体"/>
          <w:sz w:val="24"/>
          <w:lang w:eastAsia="zh-CN"/>
        </w:rPr>
        <w:t>（</w:t>
      </w:r>
      <w:r>
        <w:rPr>
          <w:rFonts w:hint="eastAsia" w:ascii="宋体" w:hAnsi="宋体" w:cs="宋体"/>
          <w:sz w:val="24"/>
          <w:lang w:val="en-US" w:eastAsia="zh-CN"/>
        </w:rPr>
        <w:t>FZ数据库</w:t>
      </w:r>
      <w:r>
        <w:rPr>
          <w:rFonts w:hint="eastAsia" w:ascii="宋体" w:hAnsi="宋体" w:cs="宋体"/>
          <w:sz w:val="24"/>
          <w:lang w:eastAsia="zh-CN"/>
        </w:rPr>
        <w:t>）</w:t>
      </w:r>
      <w:r>
        <w:rPr>
          <w:rFonts w:hint="eastAsia" w:ascii="宋体" w:hAnsi="宋体" w:cs="宋体"/>
          <w:sz w:val="24"/>
        </w:rPr>
        <w:t>和不动产登记服务中心。</w:t>
      </w:r>
    </w:p>
    <w:p w14:paraId="574705DC">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创建不动产单元表数据</w:t>
      </w:r>
      <w:r>
        <w:rPr>
          <w:rFonts w:hint="eastAsia" w:ascii="宋体" w:hAnsi="宋体" w:cs="宋体"/>
          <w:sz w:val="24"/>
          <w:lang w:eastAsia="zh-CN"/>
        </w:rPr>
        <w:t>、</w:t>
      </w:r>
      <w:r>
        <w:rPr>
          <w:rFonts w:hint="eastAsia" w:ascii="宋体" w:hAnsi="宋体" w:cs="宋体"/>
          <w:sz w:val="24"/>
          <w:lang w:val="en-US" w:eastAsia="zh-CN"/>
        </w:rPr>
        <w:t>上传分户图</w:t>
      </w:r>
      <w:r>
        <w:rPr>
          <w:rFonts w:hint="eastAsia" w:ascii="宋体" w:hAnsi="宋体" w:cs="宋体"/>
          <w:sz w:val="24"/>
        </w:rPr>
        <w:t xml:space="preserve">。 </w:t>
      </w:r>
    </w:p>
    <w:p w14:paraId="258897C3">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lang w:val="en-US" w:eastAsia="zh-CN"/>
        </w:rPr>
      </w:pPr>
      <w:r>
        <w:rPr>
          <w:rFonts w:hint="eastAsia" w:ascii="宋体" w:hAnsi="宋体" w:cs="宋体"/>
          <w:sz w:val="24"/>
          <w:lang w:val="en-US" w:eastAsia="zh-CN"/>
        </w:rPr>
        <w:t>3.</w:t>
      </w:r>
      <w:r>
        <w:rPr>
          <w:rFonts w:hint="eastAsia" w:ascii="宋体" w:hAnsi="宋体" w:cs="宋体"/>
          <w:sz w:val="24"/>
        </w:rPr>
        <w:t>历史遗留不动产权证书调查</w:t>
      </w:r>
    </w:p>
    <w:p w14:paraId="5E46DFBC">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1）接不动产登记服务中心转件。</w:t>
      </w:r>
    </w:p>
    <w:p w14:paraId="6CF7D484">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2）内业制作图件、数据。</w:t>
      </w:r>
    </w:p>
    <w:p w14:paraId="60E3E861">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根据历史遗留不动产权证书房产</w:t>
      </w:r>
      <w:r>
        <w:rPr>
          <w:rFonts w:hint="eastAsia" w:ascii="宋体" w:hAnsi="宋体" w:cs="宋体"/>
          <w:sz w:val="24"/>
          <w:lang w:val="en-US" w:eastAsia="zh-CN"/>
        </w:rPr>
        <w:t>分户</w:t>
      </w:r>
      <w:r>
        <w:rPr>
          <w:rFonts w:hint="eastAsia" w:ascii="宋体" w:hAnsi="宋体" w:cs="宋体"/>
          <w:sz w:val="24"/>
        </w:rPr>
        <w:t>平面图，制作</w:t>
      </w:r>
      <w:r>
        <w:rPr>
          <w:rFonts w:hint="eastAsia" w:ascii="宋体" w:hAnsi="宋体" w:cs="宋体"/>
          <w:sz w:val="24"/>
          <w:lang w:val="en-US" w:eastAsia="zh-CN"/>
        </w:rPr>
        <w:t>电子</w:t>
      </w:r>
      <w:r>
        <w:rPr>
          <w:rFonts w:hint="eastAsia" w:ascii="宋体" w:hAnsi="宋体" w:cs="宋体"/>
          <w:sz w:val="24"/>
        </w:rPr>
        <w:t>房产</w:t>
      </w:r>
      <w:r>
        <w:rPr>
          <w:rFonts w:hint="eastAsia" w:ascii="宋体" w:hAnsi="宋体" w:cs="宋体"/>
          <w:sz w:val="24"/>
          <w:lang w:val="en-US" w:eastAsia="zh-CN"/>
        </w:rPr>
        <w:t>分户</w:t>
      </w:r>
      <w:r>
        <w:rPr>
          <w:rFonts w:hint="eastAsia" w:ascii="宋体" w:hAnsi="宋体" w:cs="宋体"/>
          <w:sz w:val="24"/>
        </w:rPr>
        <w:t>平面图（及PDF格式图片）。</w:t>
      </w:r>
    </w:p>
    <w:p w14:paraId="688CFB04">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3）内业质量检查。</w:t>
      </w:r>
    </w:p>
    <w:p w14:paraId="2FEA6903">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4）将数据电子版传送至我方</w:t>
      </w:r>
      <w:r>
        <w:rPr>
          <w:rFonts w:hint="eastAsia" w:ascii="宋体" w:hAnsi="宋体" w:cs="宋体"/>
          <w:sz w:val="24"/>
          <w:lang w:eastAsia="zh-CN"/>
        </w:rPr>
        <w:t>（</w:t>
      </w:r>
      <w:r>
        <w:rPr>
          <w:rFonts w:hint="eastAsia" w:ascii="宋体" w:hAnsi="宋体" w:cs="宋体"/>
          <w:sz w:val="24"/>
          <w:lang w:val="en-US" w:eastAsia="zh-CN"/>
        </w:rPr>
        <w:t>FZ数据库</w:t>
      </w:r>
      <w:r>
        <w:rPr>
          <w:rFonts w:hint="eastAsia" w:ascii="宋体" w:hAnsi="宋体" w:cs="宋体"/>
          <w:sz w:val="24"/>
          <w:lang w:eastAsia="zh-CN"/>
        </w:rPr>
        <w:t>）</w:t>
      </w:r>
      <w:r>
        <w:rPr>
          <w:rFonts w:hint="eastAsia" w:ascii="宋体" w:hAnsi="宋体" w:cs="宋体"/>
          <w:sz w:val="24"/>
        </w:rPr>
        <w:t>和不动产登记服务中心。</w:t>
      </w:r>
    </w:p>
    <w:p w14:paraId="78E6910B">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创建</w:t>
      </w:r>
      <w:r>
        <w:rPr>
          <w:rFonts w:hint="eastAsia" w:ascii="宋体" w:hAnsi="宋体" w:cs="宋体"/>
          <w:sz w:val="24"/>
          <w:lang w:eastAsia="zh-CN"/>
        </w:rPr>
        <w:t>、</w:t>
      </w:r>
      <w:r>
        <w:rPr>
          <w:rFonts w:hint="eastAsia" w:ascii="宋体" w:hAnsi="宋体" w:cs="宋体"/>
          <w:sz w:val="24"/>
          <w:lang w:val="en-US" w:eastAsia="zh-CN"/>
        </w:rPr>
        <w:t>维护</w:t>
      </w:r>
      <w:r>
        <w:rPr>
          <w:rFonts w:hint="eastAsia" w:ascii="宋体" w:hAnsi="宋体" w:cs="宋体"/>
          <w:sz w:val="24"/>
        </w:rPr>
        <w:t>不动产单元表数据</w:t>
      </w:r>
      <w:r>
        <w:rPr>
          <w:rFonts w:hint="eastAsia" w:ascii="宋体" w:hAnsi="宋体" w:cs="宋体"/>
          <w:sz w:val="24"/>
          <w:lang w:eastAsia="zh-CN"/>
        </w:rPr>
        <w:t>、</w:t>
      </w:r>
      <w:r>
        <w:rPr>
          <w:rFonts w:hint="eastAsia" w:ascii="宋体" w:hAnsi="宋体" w:cs="宋体"/>
          <w:sz w:val="24"/>
          <w:lang w:val="en-US" w:eastAsia="zh-CN"/>
        </w:rPr>
        <w:t>上传分户图</w:t>
      </w:r>
      <w:r>
        <w:rPr>
          <w:rFonts w:hint="eastAsia" w:ascii="宋体" w:hAnsi="宋体" w:cs="宋体"/>
          <w:sz w:val="24"/>
        </w:rPr>
        <w:t xml:space="preserve">。 </w:t>
      </w:r>
    </w:p>
    <w:p w14:paraId="0474B2EE">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（三）工作时限要求</w:t>
      </w:r>
    </w:p>
    <w:p w14:paraId="31336661">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1.自建房测绘</w:t>
      </w:r>
    </w:p>
    <w:p w14:paraId="40102A66">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在受理后10个工作日内完成外业测量，外业测量后10个工作日内提交成果数据。</w:t>
      </w:r>
    </w:p>
    <w:p w14:paraId="72C1498E">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2.一房两证并证变更测绘</w:t>
      </w:r>
    </w:p>
    <w:p w14:paraId="7FA8D254">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在接不动产登记服务中心转件后5个工作日内完成测绘，提交成果数据。</w:t>
      </w:r>
    </w:p>
    <w:p w14:paraId="3871FB08">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lang w:val="en-US" w:eastAsia="zh-CN"/>
        </w:rPr>
      </w:pPr>
      <w:r>
        <w:rPr>
          <w:rFonts w:hint="eastAsia" w:ascii="宋体" w:hAnsi="宋体" w:cs="宋体"/>
          <w:sz w:val="24"/>
          <w:lang w:val="en-US" w:eastAsia="zh-CN"/>
        </w:rPr>
        <w:t>3.</w:t>
      </w:r>
      <w:r>
        <w:rPr>
          <w:rFonts w:hint="eastAsia" w:ascii="宋体" w:hAnsi="宋体" w:cs="宋体"/>
          <w:sz w:val="24"/>
        </w:rPr>
        <w:t>历史遗留不动产权证书调查</w:t>
      </w:r>
    </w:p>
    <w:p w14:paraId="4FC35D8F">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在接不动产登记服务中心转件后</w:t>
      </w:r>
      <w:r>
        <w:rPr>
          <w:rFonts w:hint="eastAsia" w:ascii="宋体" w:hAnsi="宋体" w:cs="宋体"/>
          <w:sz w:val="24"/>
          <w:lang w:val="en-US" w:eastAsia="zh-CN"/>
        </w:rPr>
        <w:t>1</w:t>
      </w:r>
      <w:r>
        <w:rPr>
          <w:rFonts w:hint="eastAsia" w:ascii="宋体" w:hAnsi="宋体" w:cs="宋体"/>
          <w:sz w:val="24"/>
        </w:rPr>
        <w:t>个工作日内完成测绘，提交成果数据。</w:t>
      </w:r>
    </w:p>
    <w:p w14:paraId="08B3E38A">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（四）设备要求</w:t>
      </w:r>
    </w:p>
    <w:p w14:paraId="7CF1D76B">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承接方自备设备，包括满足测绘作业要求的台式机、绘图软件、绘图仪、打印机等。</w:t>
      </w:r>
    </w:p>
    <w:p w14:paraId="3404DE21">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（五）人员要求</w:t>
      </w:r>
    </w:p>
    <w:p w14:paraId="7F6F488D">
      <w:pPr>
        <w:keepNext w:val="0"/>
        <w:keepLines w:val="0"/>
        <w:pageBreakBefore w:val="0"/>
        <w:widowControl/>
        <w:wordWrap/>
        <w:overflowPunct/>
        <w:topLinePunct w:val="0"/>
        <w:autoSpaceDE/>
        <w:autoSpaceDN/>
        <w:bidi w:val="0"/>
        <w:spacing w:line="360" w:lineRule="auto"/>
        <w:ind w:firstLine="645"/>
        <w:textAlignment w:val="auto"/>
        <w:rPr>
          <w:rFonts w:hint="eastAsia" w:ascii="宋体" w:hAnsi="宋体" w:cs="宋体"/>
          <w:sz w:val="24"/>
        </w:rPr>
      </w:pPr>
      <w:r>
        <w:rPr>
          <w:rFonts w:hint="eastAsia" w:ascii="宋体" w:hAnsi="宋体" w:cs="宋体"/>
          <w:sz w:val="24"/>
        </w:rPr>
        <w:t>承接方在项目实施过程中固定的团队人员不少于6人</w:t>
      </w:r>
      <w:r>
        <w:rPr>
          <w:rFonts w:hint="eastAsia" w:ascii="宋体" w:hAnsi="宋体" w:cs="宋体"/>
          <w:sz w:val="24"/>
          <w:lang w:eastAsia="zh-CN"/>
        </w:rPr>
        <w:t>，</w:t>
      </w:r>
      <w:r>
        <w:rPr>
          <w:rFonts w:hint="eastAsia" w:ascii="宋体" w:hAnsi="宋体" w:cs="宋体"/>
          <w:sz w:val="24"/>
        </w:rPr>
        <w:t>一房两证并证变更测绘</w:t>
      </w:r>
      <w:r>
        <w:rPr>
          <w:rFonts w:hint="eastAsia" w:ascii="宋体" w:hAnsi="宋体" w:cs="宋体"/>
          <w:sz w:val="24"/>
          <w:lang w:val="en-US" w:eastAsia="zh-CN"/>
        </w:rPr>
        <w:t>和</w:t>
      </w:r>
      <w:r>
        <w:rPr>
          <w:rFonts w:hint="eastAsia" w:ascii="宋体" w:hAnsi="宋体" w:cs="宋体"/>
          <w:sz w:val="24"/>
        </w:rPr>
        <w:t>历史遗留不动产权证书调查</w:t>
      </w:r>
      <w:r>
        <w:rPr>
          <w:rFonts w:hint="eastAsia" w:ascii="宋体" w:hAnsi="宋体" w:cs="宋体"/>
          <w:sz w:val="24"/>
          <w:lang w:val="en-US" w:eastAsia="zh-CN"/>
        </w:rPr>
        <w:t>的驻场</w:t>
      </w:r>
      <w:r>
        <w:rPr>
          <w:rFonts w:hint="eastAsia" w:ascii="宋体" w:hAnsi="宋体" w:cs="宋体"/>
          <w:sz w:val="24"/>
        </w:rPr>
        <w:t>创建</w:t>
      </w:r>
      <w:r>
        <w:rPr>
          <w:rFonts w:hint="eastAsia" w:ascii="宋体" w:hAnsi="宋体" w:cs="宋体"/>
          <w:sz w:val="24"/>
          <w:lang w:eastAsia="zh-CN"/>
        </w:rPr>
        <w:t>、</w:t>
      </w:r>
      <w:r>
        <w:rPr>
          <w:rFonts w:hint="eastAsia" w:ascii="宋体" w:hAnsi="宋体" w:cs="宋体"/>
          <w:sz w:val="24"/>
          <w:lang w:val="en-US" w:eastAsia="zh-CN"/>
        </w:rPr>
        <w:t>维护</w:t>
      </w:r>
      <w:r>
        <w:rPr>
          <w:rFonts w:hint="eastAsia" w:ascii="宋体" w:hAnsi="宋体" w:cs="宋体"/>
          <w:sz w:val="24"/>
        </w:rPr>
        <w:t>不动产单元表数据</w:t>
      </w:r>
      <w:r>
        <w:rPr>
          <w:rFonts w:hint="eastAsia" w:ascii="宋体" w:hAnsi="宋体" w:cs="宋体"/>
          <w:sz w:val="24"/>
          <w:lang w:val="en-US" w:eastAsia="zh-CN"/>
        </w:rPr>
        <w:t>及编绘和上传分户图的人员不少于4人</w:t>
      </w:r>
      <w:r>
        <w:rPr>
          <w:rFonts w:hint="eastAsia" w:ascii="宋体" w:hAnsi="宋体" w:cs="宋体"/>
          <w:sz w:val="24"/>
        </w:rPr>
        <w:t>。</w:t>
      </w:r>
    </w:p>
    <w:p w14:paraId="5F3F3831">
      <w:pPr>
        <w:keepNext w:val="0"/>
        <w:keepLines w:val="0"/>
        <w:pageBreakBefore w:val="0"/>
        <w:widowControl/>
        <w:wordWrap/>
        <w:overflowPunct/>
        <w:topLinePunct w:val="0"/>
        <w:autoSpaceDE/>
        <w:autoSpaceDN/>
        <w:bidi w:val="0"/>
        <w:spacing w:line="360" w:lineRule="auto"/>
        <w:textAlignment w:val="auto"/>
        <w:rPr>
          <w:rFonts w:hint="eastAsia" w:ascii="宋体" w:hAnsi="宋体" w:cs="宋体"/>
          <w:b/>
          <w:sz w:val="24"/>
        </w:rPr>
      </w:pPr>
      <w:r>
        <w:rPr>
          <w:rFonts w:hint="eastAsia" w:ascii="宋体" w:hAnsi="宋体" w:cs="宋体"/>
          <w:b/>
          <w:sz w:val="24"/>
        </w:rPr>
        <w:t>第六条 安全保密要求</w:t>
      </w:r>
    </w:p>
    <w:p w14:paraId="6285FE74">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按照《中华人民共和国测绘法》及陕西省自然资源厅《关于进一步加强不动产登记信息安全保护工作的通知》的有关要求,双方应签订保密协议，明确项目的保密责任。乙方严格遵守相关保密安全规定，做到：</w:t>
      </w:r>
    </w:p>
    <w:p w14:paraId="212A6ACF">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1、与工作人员签订保密协议，加强对工作人员的保密教育。乙方负责对其聘用的工作人员进行身份审查、登记备案和签订保密协议，并将相关材料提交甲方备案。</w:t>
      </w:r>
    </w:p>
    <w:p w14:paraId="110634E7">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2、工作人员不得以任何形式进行泄漏、传播；不得以任何方式非法向外人泄露档案所涉及的国家秘密。否则按国家有关规定处理，情节严重的要承担相应的刑事责任。</w:t>
      </w:r>
    </w:p>
    <w:p w14:paraId="0F4887D8">
      <w:pPr>
        <w:keepNext w:val="0"/>
        <w:keepLines w:val="0"/>
        <w:pageBreakBefore w:val="0"/>
        <w:widowControl/>
        <w:wordWrap/>
        <w:overflowPunct/>
        <w:topLinePunct w:val="0"/>
        <w:autoSpaceDE/>
        <w:autoSpaceDN/>
        <w:bidi w:val="0"/>
        <w:spacing w:line="360" w:lineRule="auto"/>
        <w:textAlignment w:val="auto"/>
        <w:rPr>
          <w:rFonts w:hint="eastAsia" w:ascii="宋体" w:hAnsi="宋体" w:cs="宋体"/>
          <w:b/>
          <w:sz w:val="24"/>
        </w:rPr>
      </w:pPr>
      <w:r>
        <w:rPr>
          <w:rFonts w:hint="eastAsia" w:ascii="宋体" w:hAnsi="宋体" w:cs="宋体"/>
          <w:b/>
          <w:sz w:val="24"/>
        </w:rPr>
        <w:t>第七条 双方的权利和义务</w:t>
      </w:r>
    </w:p>
    <w:p w14:paraId="750D0212">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（一）甲方权利和义务</w:t>
      </w:r>
    </w:p>
    <w:p w14:paraId="439BB67A">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1.在项目服务过程中，甲方有权了解乙方工作开展情况。</w:t>
      </w:r>
    </w:p>
    <w:p w14:paraId="4E39112F">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2.甲方有权审定乙方的服务方案并监督实施，了解具体工作内容，并有督促及建议权。</w:t>
      </w:r>
    </w:p>
    <w:p w14:paraId="4E35B3A0">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3.甲方有权随时按照招标文件和投标文件内容要求，对乙方所提供的服务进行检验。</w:t>
      </w:r>
    </w:p>
    <w:p w14:paraId="02723BF3">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4.甲方应按照合同规定的付款要求及时将合同价款支付给乙方。</w:t>
      </w:r>
    </w:p>
    <w:p w14:paraId="65B4F63A">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5.服务期内，因乙方未按合同约定条款执行，导致服务质量不达标，甲方通告乙方限期整改，整改仍不到位的，甲方将乙方违约的情况以及拟采取的措施以书面形式报政府采购监管部门，根据政府采购监管部门的处理意见，甲方有权依据《中华人民共和国民法典》有关条款及合同约定终止合同，并要求乙方承担违约责任。</w:t>
      </w:r>
    </w:p>
    <w:p w14:paraId="05AC5CC8">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6.对乙方相关服务资料的所有权、使用权的约定：归甲方所有。未经甲方允许，任何单位和个人不得转让和使用本项目的相关内容。</w:t>
      </w:r>
    </w:p>
    <w:p w14:paraId="21914634">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（二）乙方权利义务</w:t>
      </w:r>
    </w:p>
    <w:p w14:paraId="5CCA528B">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1.乙方应按照本合同约定的服务内容和要求制定服务方案，报经甲方同意后开始实施。</w:t>
      </w:r>
    </w:p>
    <w:p w14:paraId="6676F46A">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2.乙方不得将所提供的所有服务委托给其他相关企业。</w:t>
      </w:r>
    </w:p>
    <w:p w14:paraId="4CA5942C">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3.乙方应做好项目组工作人员的日常管理,确保工作任务按时保质完成，每月月底向甲方提交一份工作完成情况汇总表。</w:t>
      </w:r>
    </w:p>
    <w:p w14:paraId="0B04F2A2">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4.在日常管理过程中，如项目组工作人员严重违反工作纪律、工作任务达不到考核标准等情况，报经甲方同意后，应及时调换人员，确保项目工作质量。</w:t>
      </w:r>
    </w:p>
    <w:p w14:paraId="049B318F">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5.乙方提供服务过程中，应接受甲方对工作的合理建议。</w:t>
      </w:r>
    </w:p>
    <w:p w14:paraId="13471B83">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6.乙方在自建房测绘的工作开展中，对于申请人提交的要件资料齐全的委托测绘资料，应及时予以受理，对于扎堆申请等临时工作量较大的突发情况，应采取必要的应对措施等，确保项目平稳进行，避免因此产生群众信访投诉。</w:t>
      </w:r>
    </w:p>
    <w:p w14:paraId="6B73A99A">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7.乙方在自建房测绘的工作开展中，不得再收取申请人的其它费用。</w:t>
      </w:r>
    </w:p>
    <w:p w14:paraId="6689B5CD">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8.本合同服务期终止时，应当将有关工作资料及时移交给甲方。</w:t>
      </w:r>
    </w:p>
    <w:p w14:paraId="7FA406EF">
      <w:pPr>
        <w:keepNext w:val="0"/>
        <w:keepLines w:val="0"/>
        <w:pageBreakBefore w:val="0"/>
        <w:widowControl/>
        <w:wordWrap/>
        <w:overflowPunct/>
        <w:topLinePunct w:val="0"/>
        <w:autoSpaceDE/>
        <w:autoSpaceDN/>
        <w:bidi w:val="0"/>
        <w:spacing w:line="360" w:lineRule="auto"/>
        <w:textAlignment w:val="auto"/>
        <w:rPr>
          <w:rFonts w:hint="eastAsia" w:ascii="宋体" w:hAnsi="宋体" w:cs="宋体"/>
          <w:b/>
          <w:sz w:val="24"/>
        </w:rPr>
      </w:pPr>
      <w:r>
        <w:rPr>
          <w:rFonts w:hint="eastAsia" w:ascii="宋体" w:hAnsi="宋体" w:cs="宋体"/>
          <w:b/>
          <w:sz w:val="24"/>
        </w:rPr>
        <w:t>第八条 验收及评价方式</w:t>
      </w:r>
    </w:p>
    <w:p w14:paraId="24BACED9">
      <w:pPr>
        <w:keepNext w:val="0"/>
        <w:keepLines w:val="0"/>
        <w:pageBreakBefore w:val="0"/>
        <w:widowControl/>
        <w:wordWrap/>
        <w:overflowPunct/>
        <w:topLinePunct w:val="0"/>
        <w:autoSpaceDE/>
        <w:autoSpaceDN/>
        <w:bidi w:val="0"/>
        <w:spacing w:line="360" w:lineRule="auto"/>
        <w:textAlignment w:val="auto"/>
        <w:rPr>
          <w:rFonts w:hint="eastAsia" w:ascii="宋体" w:hAnsi="宋体" w:cs="宋体"/>
          <w:sz w:val="24"/>
        </w:rPr>
      </w:pPr>
      <w:r>
        <w:rPr>
          <w:rFonts w:hint="eastAsia" w:ascii="宋体" w:hAnsi="宋体" w:cs="宋体"/>
          <w:b/>
          <w:sz w:val="24"/>
        </w:rPr>
        <w:t xml:space="preserve">    </w:t>
      </w:r>
      <w:r>
        <w:rPr>
          <w:rFonts w:hint="eastAsia" w:ascii="宋体" w:hAnsi="宋体" w:cs="宋体"/>
          <w:sz w:val="24"/>
        </w:rPr>
        <w:t>（一）服务期满后，甲方根据磋商文件和响应文件及相关文件，进行验收，确认服务标准和服务方式是否达到采购要求，验收合格后，填写政府采购项目验收单（一式伍份）作为对项目的最终认可。</w:t>
      </w:r>
    </w:p>
    <w:p w14:paraId="58A27E7F">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（二）乙方向甲方提供服务过程中的所有资料,以便甲方日后管理。</w:t>
      </w:r>
    </w:p>
    <w:p w14:paraId="2180236B">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（三）验收依据</w:t>
      </w:r>
    </w:p>
    <w:p w14:paraId="11D10033">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1、磋商文件、响应文件、澄清表（函）；</w:t>
      </w:r>
    </w:p>
    <w:p w14:paraId="73227C59">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2、本合同及附件文本；</w:t>
      </w:r>
    </w:p>
    <w:p w14:paraId="0A0ABA2D">
      <w:pPr>
        <w:keepNext w:val="0"/>
        <w:keepLines w:val="0"/>
        <w:pageBreakBefore w:val="0"/>
        <w:widowControl/>
        <w:wordWrap/>
        <w:overflowPunct/>
        <w:topLinePunct w:val="0"/>
        <w:autoSpaceDE/>
        <w:autoSpaceDN/>
        <w:bidi w:val="0"/>
        <w:spacing w:line="360" w:lineRule="auto"/>
        <w:textAlignment w:val="auto"/>
        <w:rPr>
          <w:rFonts w:hint="eastAsia" w:ascii="宋体" w:hAnsi="宋体" w:cs="宋体"/>
          <w:b/>
          <w:sz w:val="24"/>
        </w:rPr>
      </w:pPr>
      <w:r>
        <w:rPr>
          <w:rFonts w:hint="eastAsia" w:ascii="宋体" w:hAnsi="宋体" w:cs="宋体"/>
          <w:b/>
          <w:sz w:val="24"/>
        </w:rPr>
        <w:t>第八条 技术支持</w:t>
      </w:r>
    </w:p>
    <w:p w14:paraId="4F883D0B">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提供全年技术咨询服务。</w:t>
      </w:r>
    </w:p>
    <w:p w14:paraId="7772B7B4">
      <w:pPr>
        <w:keepNext w:val="0"/>
        <w:keepLines w:val="0"/>
        <w:pageBreakBefore w:val="0"/>
        <w:widowControl/>
        <w:wordWrap/>
        <w:overflowPunct/>
        <w:topLinePunct w:val="0"/>
        <w:autoSpaceDE/>
        <w:autoSpaceDN/>
        <w:bidi w:val="0"/>
        <w:spacing w:line="360" w:lineRule="auto"/>
        <w:textAlignment w:val="auto"/>
        <w:rPr>
          <w:rFonts w:hint="eastAsia" w:ascii="宋体" w:hAnsi="宋体" w:cs="宋体"/>
          <w:b/>
          <w:sz w:val="24"/>
        </w:rPr>
      </w:pPr>
      <w:r>
        <w:rPr>
          <w:rFonts w:hint="eastAsia" w:ascii="宋体" w:hAnsi="宋体" w:cs="宋体"/>
          <w:b/>
          <w:sz w:val="24"/>
        </w:rPr>
        <w:t>第九条 知识产权</w:t>
      </w:r>
    </w:p>
    <w:p w14:paraId="1FDAD7AC">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乙方应对所供产品具有或已取得合法知识产权，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w:t>
      </w:r>
    </w:p>
    <w:p w14:paraId="31BF36B3">
      <w:pPr>
        <w:keepNext w:val="0"/>
        <w:keepLines w:val="0"/>
        <w:pageBreakBefore w:val="0"/>
        <w:widowControl/>
        <w:wordWrap/>
        <w:overflowPunct/>
        <w:topLinePunct w:val="0"/>
        <w:autoSpaceDE/>
        <w:autoSpaceDN/>
        <w:bidi w:val="0"/>
        <w:spacing w:line="360" w:lineRule="auto"/>
        <w:textAlignment w:val="auto"/>
        <w:rPr>
          <w:rFonts w:hint="eastAsia" w:ascii="宋体" w:hAnsi="宋体" w:cs="宋体"/>
          <w:b/>
          <w:sz w:val="24"/>
        </w:rPr>
      </w:pPr>
      <w:r>
        <w:rPr>
          <w:rFonts w:hint="eastAsia" w:ascii="宋体" w:hAnsi="宋体" w:cs="宋体"/>
          <w:b/>
          <w:sz w:val="24"/>
        </w:rPr>
        <w:t>第十条 合同争议的解决</w:t>
      </w:r>
    </w:p>
    <w:p w14:paraId="43673499">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合同执行中发生争议的，当事人双方应协商解决。协商达不成一致时，可向当地人民法院提请诉讼。</w:t>
      </w:r>
    </w:p>
    <w:p w14:paraId="1C900B07">
      <w:pPr>
        <w:keepNext w:val="0"/>
        <w:keepLines w:val="0"/>
        <w:pageBreakBefore w:val="0"/>
        <w:widowControl/>
        <w:wordWrap/>
        <w:overflowPunct/>
        <w:topLinePunct w:val="0"/>
        <w:autoSpaceDE/>
        <w:autoSpaceDN/>
        <w:bidi w:val="0"/>
        <w:spacing w:line="360" w:lineRule="auto"/>
        <w:textAlignment w:val="auto"/>
        <w:rPr>
          <w:rFonts w:hint="eastAsia" w:ascii="宋体" w:hAnsi="宋体" w:cs="宋体"/>
          <w:b/>
          <w:sz w:val="24"/>
        </w:rPr>
      </w:pPr>
      <w:r>
        <w:rPr>
          <w:rFonts w:hint="eastAsia" w:ascii="宋体" w:hAnsi="宋体" w:cs="宋体"/>
          <w:b/>
          <w:sz w:val="24"/>
        </w:rPr>
        <w:t>第十一条 不可抗力情况下的免责约定</w:t>
      </w:r>
    </w:p>
    <w:p w14:paraId="24160CE2">
      <w:pPr>
        <w:keepNext w:val="0"/>
        <w:keepLines w:val="0"/>
        <w:pageBreakBefore w:val="0"/>
        <w:widowControl/>
        <w:tabs>
          <w:tab w:val="left" w:pos="840"/>
        </w:tabs>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双方约定不可抗力情况指：双方不可预见、不可避免、不可克服的客观情况，但不包括双方的违约或疏忽。这些事件包括但不限于：战争、严重火灾、洪水、台风、地震等。</w:t>
      </w:r>
    </w:p>
    <w:p w14:paraId="2B7FA6E3">
      <w:pPr>
        <w:keepNext w:val="0"/>
        <w:keepLines w:val="0"/>
        <w:pageBreakBefore w:val="0"/>
        <w:widowControl/>
        <w:wordWrap/>
        <w:overflowPunct/>
        <w:topLinePunct w:val="0"/>
        <w:autoSpaceDE/>
        <w:autoSpaceDN/>
        <w:bidi w:val="0"/>
        <w:spacing w:line="360" w:lineRule="auto"/>
        <w:textAlignment w:val="auto"/>
        <w:rPr>
          <w:rFonts w:hint="eastAsia" w:ascii="宋体" w:hAnsi="宋体" w:cs="宋体"/>
          <w:b/>
          <w:sz w:val="24"/>
        </w:rPr>
      </w:pPr>
      <w:r>
        <w:rPr>
          <w:rFonts w:hint="eastAsia" w:ascii="宋体" w:hAnsi="宋体" w:cs="宋体"/>
          <w:b/>
          <w:sz w:val="24"/>
        </w:rPr>
        <w:t>第十二条 违约责任</w:t>
      </w:r>
    </w:p>
    <w:p w14:paraId="6101D50C">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cs="宋体"/>
          <w:kern w:val="0"/>
          <w:sz w:val="24"/>
        </w:rPr>
      </w:pPr>
      <w:r>
        <w:rPr>
          <w:rFonts w:hint="eastAsia" w:ascii="宋体" w:hAnsi="宋体" w:cs="宋体"/>
          <w:kern w:val="0"/>
          <w:sz w:val="24"/>
        </w:rPr>
        <w:t>1、甲乙双方必须遵守本合同并执行合同中的各项规定，保证本合同的正常履行。</w:t>
      </w:r>
    </w:p>
    <w:p w14:paraId="7BB88C9D">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cs="宋体"/>
          <w:kern w:val="0"/>
          <w:sz w:val="24"/>
        </w:rPr>
      </w:pPr>
      <w:r>
        <w:rPr>
          <w:rFonts w:hint="eastAsia" w:ascii="宋体" w:hAnsi="宋体" w:cs="宋体"/>
          <w:kern w:val="0"/>
          <w:sz w:val="24"/>
        </w:rPr>
        <w:t>2、本合同签订后甲乙双方不得单方终止合同，如乙方违约，应退还服务费，并赔偿给甲方实际造成的损失；如甲方违约，乙方收取的服务费不予退还。如工作内容或数量发生变化，应由甲乙双方另行协商并签订补充协议。</w:t>
      </w:r>
    </w:p>
    <w:p w14:paraId="15DBEF04">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cs="宋体"/>
          <w:kern w:val="0"/>
          <w:sz w:val="24"/>
        </w:rPr>
      </w:pPr>
      <w:r>
        <w:rPr>
          <w:rFonts w:hint="eastAsia" w:ascii="宋体" w:hAnsi="宋体" w:cs="宋体"/>
          <w:kern w:val="0"/>
          <w:sz w:val="24"/>
        </w:rPr>
        <w:t>3、完成期满时是否续约或终止合同，甲、乙双方均应提前壹个月通知对方。在同等条件下，乙方享有优先服务权。</w:t>
      </w:r>
    </w:p>
    <w:p w14:paraId="5D0112E5">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cs="宋体"/>
          <w:kern w:val="0"/>
          <w:sz w:val="24"/>
        </w:rPr>
      </w:pPr>
      <w:r>
        <w:rPr>
          <w:rFonts w:hint="eastAsia" w:ascii="宋体" w:hAnsi="宋体" w:cs="宋体"/>
          <w:kern w:val="0"/>
          <w:sz w:val="24"/>
        </w:rPr>
        <w:t>4、如因乙方未全面履行合同义务或者发生违约，甲方有权终止合同，依法向乙方进行经济索赔，并报请政府采购监督管理机关进行相应的行政处罚。甲方违约的，应当赔偿给乙方造成的直接经济损失。</w:t>
      </w:r>
    </w:p>
    <w:p w14:paraId="5262D41F">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cs="宋体"/>
          <w:kern w:val="0"/>
          <w:sz w:val="24"/>
        </w:rPr>
      </w:pPr>
      <w:r>
        <w:rPr>
          <w:rFonts w:hint="eastAsia" w:ascii="宋体" w:hAnsi="宋体" w:cs="宋体"/>
          <w:kern w:val="0"/>
          <w:sz w:val="24"/>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ABCA750">
      <w:pPr>
        <w:keepNext w:val="0"/>
        <w:keepLines w:val="0"/>
        <w:pageBreakBefore w:val="0"/>
        <w:widowControl/>
        <w:wordWrap/>
        <w:overflowPunct/>
        <w:topLinePunct w:val="0"/>
        <w:autoSpaceDE/>
        <w:autoSpaceDN/>
        <w:bidi w:val="0"/>
        <w:spacing w:line="360" w:lineRule="auto"/>
        <w:textAlignment w:val="auto"/>
        <w:rPr>
          <w:rFonts w:hint="eastAsia" w:ascii="宋体" w:hAnsi="宋体" w:cs="宋体"/>
          <w:b/>
          <w:sz w:val="24"/>
        </w:rPr>
      </w:pPr>
      <w:r>
        <w:rPr>
          <w:rFonts w:hint="eastAsia" w:ascii="宋体" w:hAnsi="宋体" w:cs="宋体"/>
          <w:b/>
          <w:sz w:val="24"/>
        </w:rPr>
        <w:t xml:space="preserve">第十三条 </w:t>
      </w:r>
    </w:p>
    <w:p w14:paraId="1B380B09">
      <w:pPr>
        <w:keepNext w:val="0"/>
        <w:keepLines w:val="0"/>
        <w:pageBreakBefore w:val="0"/>
        <w:widowControl/>
        <w:wordWrap/>
        <w:overflowPunct/>
        <w:topLinePunct w:val="0"/>
        <w:autoSpaceDE/>
        <w:autoSpaceDN/>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r>
        <w:rPr>
          <w:rFonts w:hint="eastAsia" w:ascii="宋体" w:hAnsi="宋体" w:eastAsia="宋体" w:cs="宋体"/>
          <w:kern w:val="0"/>
          <w:sz w:val="24"/>
        </w:rPr>
        <w:br w:type="textWrapping"/>
      </w:r>
      <w:r>
        <w:rPr>
          <w:rFonts w:hint="eastAsia" w:ascii="宋体" w:hAnsi="宋体" w:eastAsia="宋体" w:cs="宋体"/>
          <w:kern w:val="0"/>
          <w:sz w:val="24"/>
        </w:rPr>
        <w:t xml:space="preserve">    乙方如果需要融资贷款服务需求的，可凭成交通知书、政府采购合同等相关资料，按照文件规定的相关政策、业务流程申请办理，具体规定可登陆陕西省政府采购信用融资平台（http://www.ccgp-shaanxi.gov.cn/zcdservice/zcd/shanxi/）查询了解。</w:t>
      </w:r>
    </w:p>
    <w:p w14:paraId="76D8DD48">
      <w:pPr>
        <w:keepNext w:val="0"/>
        <w:keepLines w:val="0"/>
        <w:pageBreakBefore w:val="0"/>
        <w:widowControl/>
        <w:wordWrap/>
        <w:overflowPunct/>
        <w:topLinePunct w:val="0"/>
        <w:autoSpaceDE/>
        <w:autoSpaceDN/>
        <w:bidi w:val="0"/>
        <w:spacing w:line="360" w:lineRule="auto"/>
        <w:textAlignment w:val="auto"/>
        <w:rPr>
          <w:rFonts w:hint="eastAsia" w:ascii="宋体" w:hAnsi="宋体" w:cs="宋体"/>
          <w:b/>
          <w:sz w:val="24"/>
        </w:rPr>
      </w:pPr>
      <w:r>
        <w:rPr>
          <w:rFonts w:hint="eastAsia" w:ascii="宋体" w:hAnsi="宋体" w:cs="宋体"/>
          <w:b/>
          <w:sz w:val="24"/>
        </w:rPr>
        <w:t>第十四条  其他</w:t>
      </w:r>
    </w:p>
    <w:p w14:paraId="412E531E">
      <w:pPr>
        <w:keepNext w:val="0"/>
        <w:keepLines w:val="0"/>
        <w:pageBreakBefore w:val="0"/>
        <w:widowControl/>
        <w:tabs>
          <w:tab w:val="left" w:pos="980"/>
        </w:tabs>
        <w:kinsoku w:val="0"/>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本合同一式</w:t>
      </w:r>
      <w:r>
        <w:rPr>
          <w:rFonts w:hint="eastAsia" w:ascii="宋体" w:hAnsi="宋体" w:cs="宋体"/>
          <w:sz w:val="24"/>
          <w:u w:val="single"/>
        </w:rPr>
        <w:t>捌</w:t>
      </w:r>
      <w:r>
        <w:rPr>
          <w:rFonts w:hint="eastAsia" w:ascii="宋体" w:hAnsi="宋体" w:cs="宋体"/>
          <w:sz w:val="24"/>
        </w:rPr>
        <w:t>份，具有同等法律效力，双方各执</w:t>
      </w:r>
      <w:r>
        <w:rPr>
          <w:rFonts w:hint="eastAsia" w:ascii="宋体" w:hAnsi="宋体" w:cs="宋体"/>
          <w:sz w:val="24"/>
          <w:u w:val="single"/>
        </w:rPr>
        <w:t>叁</w:t>
      </w:r>
      <w:r>
        <w:rPr>
          <w:rFonts w:hint="eastAsia" w:ascii="宋体" w:hAnsi="宋体" w:cs="宋体"/>
          <w:sz w:val="24"/>
        </w:rPr>
        <w:t>份，监管部门备案</w:t>
      </w:r>
      <w:r>
        <w:rPr>
          <w:rFonts w:hint="eastAsia" w:ascii="宋体" w:hAnsi="宋体" w:cs="宋体"/>
          <w:sz w:val="24"/>
          <w:u w:val="single"/>
        </w:rPr>
        <w:t>壹</w:t>
      </w:r>
      <w:r>
        <w:rPr>
          <w:rFonts w:hint="eastAsia" w:ascii="宋体" w:hAnsi="宋体" w:cs="宋体"/>
          <w:sz w:val="24"/>
        </w:rPr>
        <w:t>份、采购代理机构存档</w:t>
      </w:r>
      <w:r>
        <w:rPr>
          <w:rFonts w:hint="eastAsia" w:ascii="宋体" w:hAnsi="宋体" w:cs="宋体"/>
          <w:sz w:val="24"/>
          <w:u w:val="single"/>
        </w:rPr>
        <w:t>壹</w:t>
      </w:r>
      <w:r>
        <w:rPr>
          <w:rFonts w:hint="eastAsia" w:ascii="宋体" w:hAnsi="宋体" w:cs="宋体"/>
          <w:sz w:val="24"/>
        </w:rPr>
        <w:t>份。各方签字盖章后生效，合同执行完毕自动失效。</w:t>
      </w:r>
    </w:p>
    <w:p w14:paraId="43B912BF">
      <w:pPr>
        <w:pStyle w:val="2"/>
        <w:rPr>
          <w:rFonts w:hint="eastAsia"/>
        </w:rPr>
      </w:pPr>
    </w:p>
    <w:p w14:paraId="46C3C965">
      <w:pPr>
        <w:rPr>
          <w:rFonts w:hint="eastAsia"/>
        </w:rPr>
      </w:pPr>
    </w:p>
    <w:p w14:paraId="48B407C5">
      <w:pPr>
        <w:spacing w:line="360" w:lineRule="auto"/>
        <w:ind w:right="480"/>
        <w:rPr>
          <w:rFonts w:hint="eastAsia" w:ascii="宋体" w:hAnsi="宋体" w:cs="宋体"/>
          <w:sz w:val="24"/>
        </w:rPr>
      </w:pPr>
      <w:r>
        <w:rPr>
          <w:rFonts w:hint="eastAsia" w:ascii="宋体" w:hAnsi="宋体" w:cs="宋体"/>
          <w:sz w:val="24"/>
        </w:rPr>
        <w:t>甲方：西安市不动产权籍调查中心     乙方：</w:t>
      </w:r>
    </w:p>
    <w:p w14:paraId="51CC69A1">
      <w:pPr>
        <w:spacing w:line="360" w:lineRule="auto"/>
        <w:ind w:right="720"/>
        <w:rPr>
          <w:rFonts w:hint="eastAsia" w:ascii="宋体" w:hAnsi="宋体" w:cs="宋体"/>
          <w:sz w:val="24"/>
        </w:rPr>
      </w:pPr>
      <w:r>
        <w:rPr>
          <w:rFonts w:hint="eastAsia" w:ascii="宋体" w:hAnsi="宋体" w:cs="宋体"/>
          <w:sz w:val="24"/>
        </w:rPr>
        <w:t>（盖章）                           盖章）</w:t>
      </w:r>
    </w:p>
    <w:p w14:paraId="7102D065">
      <w:pPr>
        <w:adjustRightInd w:val="0"/>
        <w:snapToGrid w:val="0"/>
        <w:spacing w:line="360" w:lineRule="auto"/>
        <w:rPr>
          <w:rFonts w:hint="eastAsia" w:ascii="宋体" w:hAnsi="宋体" w:cs="宋体"/>
          <w:sz w:val="24"/>
        </w:rPr>
      </w:pPr>
      <w:r>
        <w:rPr>
          <w:rFonts w:hint="eastAsia" w:ascii="宋体" w:hAnsi="宋体" w:cs="宋体"/>
          <w:sz w:val="24"/>
        </w:rPr>
        <w:t>法定代表人或其授权代理人：         法定代表人或其授权代理人：</w:t>
      </w:r>
    </w:p>
    <w:p w14:paraId="026BD0BF">
      <w:pPr>
        <w:adjustRightInd w:val="0"/>
        <w:snapToGrid w:val="0"/>
        <w:spacing w:line="360" w:lineRule="auto"/>
        <w:rPr>
          <w:rFonts w:hint="eastAsia" w:ascii="宋体" w:hAnsi="宋体" w:cs="宋体"/>
          <w:sz w:val="24"/>
        </w:rPr>
      </w:pPr>
      <w:r>
        <w:rPr>
          <w:rFonts w:hint="eastAsia" w:ascii="宋体" w:hAnsi="宋体" w:cs="宋体"/>
          <w:sz w:val="24"/>
        </w:rPr>
        <w:t>（签字）                           （签字）</w:t>
      </w:r>
    </w:p>
    <w:p w14:paraId="3DF4537D">
      <w:pPr>
        <w:adjustRightInd w:val="0"/>
        <w:snapToGrid w:val="0"/>
        <w:spacing w:line="360" w:lineRule="auto"/>
        <w:rPr>
          <w:rFonts w:hint="eastAsia" w:ascii="宋体" w:hAnsi="宋体" w:cs="宋体"/>
          <w:sz w:val="24"/>
        </w:rPr>
      </w:pPr>
      <w:r>
        <w:rPr>
          <w:rFonts w:hint="eastAsia" w:ascii="宋体" w:hAnsi="宋体" w:cs="宋体"/>
          <w:sz w:val="24"/>
        </w:rPr>
        <w:t>地址：西安市莲湖区香米园西巷93号   地址：</w:t>
      </w:r>
    </w:p>
    <w:p w14:paraId="0A363178">
      <w:pPr>
        <w:adjustRightInd w:val="0"/>
        <w:snapToGrid w:val="0"/>
        <w:spacing w:line="360" w:lineRule="auto"/>
        <w:ind w:right="120"/>
        <w:rPr>
          <w:rFonts w:hint="eastAsia" w:ascii="宋体" w:hAnsi="宋体" w:cs="宋体"/>
          <w:sz w:val="24"/>
        </w:rPr>
      </w:pPr>
      <w:r>
        <w:rPr>
          <w:rFonts w:hint="eastAsia" w:ascii="宋体" w:hAnsi="宋体" w:cs="宋体"/>
          <w:sz w:val="24"/>
        </w:rPr>
        <w:t>开户银行：建行西安莲湖路支行        开户银行：</w:t>
      </w:r>
    </w:p>
    <w:p w14:paraId="7AEC1E26">
      <w:pPr>
        <w:adjustRightInd w:val="0"/>
        <w:snapToGrid w:val="0"/>
        <w:spacing w:line="360" w:lineRule="auto"/>
        <w:rPr>
          <w:rFonts w:hint="eastAsia" w:ascii="宋体" w:hAnsi="宋体" w:cs="宋体"/>
          <w:sz w:val="24"/>
        </w:rPr>
      </w:pPr>
      <w:r>
        <w:rPr>
          <w:rFonts w:hint="eastAsia" w:ascii="宋体" w:hAnsi="宋体" w:cs="宋体"/>
          <w:sz w:val="24"/>
        </w:rPr>
        <w:t>账号：61050171110008000009          账号：</w:t>
      </w:r>
    </w:p>
    <w:p w14:paraId="3D93B631">
      <w:pPr>
        <w:adjustRightInd w:val="0"/>
        <w:snapToGrid w:val="0"/>
        <w:spacing w:line="360" w:lineRule="auto"/>
        <w:rPr>
          <w:rFonts w:hint="eastAsia" w:ascii="宋体" w:hAnsi="宋体" w:cs="宋体"/>
          <w:sz w:val="24"/>
        </w:rPr>
      </w:pPr>
      <w:r>
        <w:rPr>
          <w:rFonts w:hint="eastAsia" w:ascii="宋体" w:hAnsi="宋体" w:cs="宋体"/>
          <w:sz w:val="24"/>
        </w:rPr>
        <w:t>电话：029-89623472                  电话：</w:t>
      </w:r>
    </w:p>
    <w:p w14:paraId="2CBB3062">
      <w:pPr>
        <w:spacing w:line="360" w:lineRule="auto"/>
        <w:rPr>
          <w:rFonts w:hint="eastAsia" w:ascii="宋体" w:hAnsi="宋体" w:cs="宋体"/>
          <w:sz w:val="24"/>
        </w:rPr>
      </w:pPr>
      <w:r>
        <w:rPr>
          <w:rFonts w:hint="eastAsia" w:ascii="宋体" w:hAnsi="宋体" w:cs="宋体"/>
          <w:sz w:val="24"/>
        </w:rPr>
        <w:t>日期：                              日期：</w:t>
      </w:r>
    </w:p>
    <w:p w14:paraId="58E82FAC">
      <w:pPr>
        <w:spacing w:line="360" w:lineRule="auto"/>
        <w:rPr>
          <w:rFonts w:hint="eastAsia" w:ascii="宋体" w:hAnsi="宋体" w:cs="宋体"/>
          <w:sz w:val="24"/>
        </w:rPr>
      </w:pPr>
    </w:p>
    <w:p w14:paraId="5E3AE809">
      <w:pPr>
        <w:snapToGrid w:val="0"/>
        <w:spacing w:line="360" w:lineRule="auto"/>
        <w:ind w:firstLine="480" w:firstLineChars="200"/>
        <w:rPr>
          <w:rFonts w:hint="eastAsia" w:ascii="宋体" w:hAnsi="宋体" w:cs="宋体"/>
          <w:sz w:val="24"/>
        </w:rPr>
      </w:pPr>
      <w:r>
        <w:rPr>
          <w:rFonts w:hint="eastAsia" w:ascii="宋体" w:hAnsi="宋体" w:cs="宋体"/>
          <w:sz w:val="24"/>
        </w:rPr>
        <w:t>鉴证方（盖章）：</w:t>
      </w:r>
    </w:p>
    <w:p w14:paraId="4245D22F">
      <w:pPr>
        <w:pStyle w:val="2"/>
        <w:rPr>
          <w:rFonts w:hint="eastAsia" w:ascii="宋体" w:hAnsi="宋体" w:cs="宋体"/>
          <w:sz w:val="24"/>
        </w:rPr>
      </w:pPr>
      <w:bookmarkStart w:id="0" w:name="_GoBack"/>
      <w:bookmarkEnd w:id="0"/>
    </w:p>
    <w:p w14:paraId="6B1B1229">
      <w:pPr>
        <w:autoSpaceDE w:val="0"/>
        <w:autoSpaceDN w:val="0"/>
        <w:adjustRightInd w:val="0"/>
        <w:spacing w:line="348" w:lineRule="auto"/>
        <w:ind w:firstLine="480" w:firstLineChars="200"/>
        <w:rPr>
          <w:rFonts w:hint="eastAsia" w:ascii="宋体" w:hAnsi="宋体" w:cs="宋体"/>
          <w:bCs/>
          <w:sz w:val="24"/>
        </w:rPr>
      </w:pPr>
    </w:p>
    <w:p w14:paraId="7D821598">
      <w:pPr>
        <w:adjustRightInd w:val="0"/>
        <w:snapToGrid w:val="0"/>
        <w:spacing w:line="360" w:lineRule="auto"/>
        <w:ind w:firstLine="480" w:firstLineChars="200"/>
        <w:rPr>
          <w:rFonts w:hint="eastAsia" w:ascii="宋体" w:hAnsi="宋体" w:cs="宋体"/>
          <w:sz w:val="24"/>
        </w:rPr>
      </w:pPr>
    </w:p>
    <w:p w14:paraId="0AD9B2A1"/>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DD78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80371B">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680371B">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jNzU1ODY4ZGI4MDUwMjJkMjdlNjc5ZjQ4NTEwMjkifQ=="/>
  </w:docVars>
  <w:rsids>
    <w:rsidRoot w:val="10876325"/>
    <w:rsid w:val="004F0F4D"/>
    <w:rsid w:val="010857E2"/>
    <w:rsid w:val="052D7F46"/>
    <w:rsid w:val="05AD64DF"/>
    <w:rsid w:val="0ADE34F7"/>
    <w:rsid w:val="0B5C4D03"/>
    <w:rsid w:val="0CA653DC"/>
    <w:rsid w:val="0E274C11"/>
    <w:rsid w:val="10876325"/>
    <w:rsid w:val="11552124"/>
    <w:rsid w:val="11F33501"/>
    <w:rsid w:val="196640D0"/>
    <w:rsid w:val="1C382B5F"/>
    <w:rsid w:val="1CB93D9D"/>
    <w:rsid w:val="1D48524C"/>
    <w:rsid w:val="1ECD5B85"/>
    <w:rsid w:val="1F0E3080"/>
    <w:rsid w:val="20621706"/>
    <w:rsid w:val="22F664C5"/>
    <w:rsid w:val="24CA4BBB"/>
    <w:rsid w:val="25273966"/>
    <w:rsid w:val="283050FB"/>
    <w:rsid w:val="2975156E"/>
    <w:rsid w:val="29925E19"/>
    <w:rsid w:val="2AD750CB"/>
    <w:rsid w:val="2CD87928"/>
    <w:rsid w:val="2D7C41E1"/>
    <w:rsid w:val="2E057E3D"/>
    <w:rsid w:val="2F6A6270"/>
    <w:rsid w:val="32023431"/>
    <w:rsid w:val="32A83CD6"/>
    <w:rsid w:val="34420C73"/>
    <w:rsid w:val="34DA0A32"/>
    <w:rsid w:val="360E18B1"/>
    <w:rsid w:val="3BAA0841"/>
    <w:rsid w:val="3BF3011D"/>
    <w:rsid w:val="455C75A3"/>
    <w:rsid w:val="4D1D7170"/>
    <w:rsid w:val="4D646013"/>
    <w:rsid w:val="542D3DC5"/>
    <w:rsid w:val="57923690"/>
    <w:rsid w:val="5D632CDE"/>
    <w:rsid w:val="5EF37821"/>
    <w:rsid w:val="61D36C4B"/>
    <w:rsid w:val="61EC24E5"/>
    <w:rsid w:val="67984807"/>
    <w:rsid w:val="6AF267A1"/>
    <w:rsid w:val="6C775A02"/>
    <w:rsid w:val="6CB20263"/>
    <w:rsid w:val="6E3B0847"/>
    <w:rsid w:val="6EE70791"/>
    <w:rsid w:val="6F462F26"/>
    <w:rsid w:val="6F5970CA"/>
    <w:rsid w:val="704260BE"/>
    <w:rsid w:val="71310596"/>
    <w:rsid w:val="71655734"/>
    <w:rsid w:val="74DD3202"/>
    <w:rsid w:val="77062109"/>
    <w:rsid w:val="7A8D29CA"/>
    <w:rsid w:val="7AD5146A"/>
    <w:rsid w:val="7AFE2D3C"/>
    <w:rsid w:val="7B637D31"/>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5"/>
    <w:autoRedefine/>
    <w:qFormat/>
    <w:uiPriority w:val="0"/>
    <w:pPr>
      <w:keepNext/>
      <w:spacing w:line="360" w:lineRule="auto"/>
      <w:jc w:val="center"/>
      <w:outlineLvl w:val="0"/>
    </w:pPr>
    <w:rPr>
      <w:rFonts w:ascii="Arial" w:hAnsi="Arial" w:eastAsia="仿宋" w:cs="Arial"/>
      <w:b/>
      <w:snapToGrid w:val="0"/>
      <w:color w:val="000000"/>
      <w:kern w:val="0"/>
      <w:sz w:val="32"/>
      <w:szCs w:val="21"/>
      <w:lang w:eastAsia="en-US"/>
    </w:rPr>
  </w:style>
  <w:style w:type="paragraph" w:styleId="2">
    <w:name w:val="heading 2"/>
    <w:basedOn w:val="1"/>
    <w:next w:val="1"/>
    <w:link w:val="16"/>
    <w:autoRedefine/>
    <w:semiHidden/>
    <w:unhideWhenUsed/>
    <w:qFormat/>
    <w:uiPriority w:val="0"/>
    <w:pPr>
      <w:keepNext/>
      <w:keepLines/>
      <w:spacing w:before="140" w:beforeLines="0" w:after="140" w:afterLines="0" w:line="360" w:lineRule="auto"/>
      <w:jc w:val="center"/>
      <w:outlineLvl w:val="1"/>
    </w:pPr>
    <w:rPr>
      <w:rFonts w:ascii="Arial" w:hAnsi="Arial" w:eastAsia="宋体" w:cs="Arial"/>
      <w:b/>
      <w:bCs/>
      <w:snapToGrid w:val="0"/>
      <w:color w:val="000000"/>
      <w:kern w:val="0"/>
      <w:sz w:val="28"/>
      <w:szCs w:val="32"/>
      <w:lang w:eastAsia="en-US"/>
    </w:rPr>
  </w:style>
  <w:style w:type="paragraph" w:styleId="4">
    <w:name w:val="heading 3"/>
    <w:basedOn w:val="1"/>
    <w:next w:val="1"/>
    <w:link w:val="17"/>
    <w:autoRedefine/>
    <w:semiHidden/>
    <w:unhideWhenUsed/>
    <w:qFormat/>
    <w:uiPriority w:val="0"/>
    <w:pPr>
      <w:keepNext/>
      <w:keepLines/>
      <w:spacing w:before="120" w:after="120" w:line="416" w:lineRule="auto"/>
      <w:ind w:left="720" w:hanging="720"/>
      <w:jc w:val="left"/>
      <w:outlineLvl w:val="2"/>
    </w:pPr>
    <w:rPr>
      <w:rFonts w:ascii="Times New Roman" w:hAnsi="Times New Roman" w:eastAsia="宋体" w:cs="Times New Roman"/>
      <w:b/>
      <w:bCs/>
      <w:snapToGrid w:val="0"/>
      <w:color w:val="000000"/>
      <w:kern w:val="0"/>
      <w:sz w:val="28"/>
      <w:szCs w:val="32"/>
      <w:lang w:eastAsia="en-US"/>
    </w:rPr>
  </w:style>
  <w:style w:type="paragraph" w:styleId="5">
    <w:name w:val="heading 4"/>
    <w:basedOn w:val="1"/>
    <w:next w:val="1"/>
    <w:autoRedefine/>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4">
    <w:name w:val="Default Paragraph Font"/>
    <w:autoRedefine/>
    <w:unhideWhenUsed/>
    <w:qFormat/>
    <w:uiPriority w:val="1"/>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6">
    <w:name w:val="Body Text"/>
    <w:basedOn w:val="1"/>
    <w:next w:val="1"/>
    <w:qFormat/>
    <w:uiPriority w:val="0"/>
    <w:rPr>
      <w:color w:val="993300"/>
      <w:sz w:val="24"/>
    </w:rPr>
  </w:style>
  <w:style w:type="paragraph" w:styleId="7">
    <w:name w:val="Plain Text"/>
    <w:basedOn w:val="1"/>
    <w:qFormat/>
    <w:uiPriority w:val="0"/>
    <w:rPr>
      <w:rFonts w:hAnsi="Courier New"/>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39"/>
    <w:pPr>
      <w:tabs>
        <w:tab w:val="right" w:leader="dot" w:pos="9060"/>
      </w:tabs>
      <w:spacing w:line="360" w:lineRule="auto"/>
    </w:pPr>
    <w:rPr>
      <w:rFonts w:ascii="宋体" w:hAnsi="宋体" w:eastAsia="宋体"/>
      <w:b/>
      <w:sz w:val="24"/>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w:basedOn w:val="6"/>
    <w:qFormat/>
    <w:uiPriority w:val="0"/>
    <w:pPr>
      <w:ind w:firstLine="420" w:firstLineChars="100"/>
    </w:pPr>
    <w:rPr>
      <w:rFonts w:ascii="Times New Roman" w:hAnsi="Times New Roman" w:eastAsia="宋体" w:cs="Times New Roman"/>
    </w:rPr>
  </w:style>
  <w:style w:type="character" w:customStyle="1" w:styleId="15">
    <w:name w:val="标题 1 Char"/>
    <w:basedOn w:val="14"/>
    <w:link w:val="3"/>
    <w:autoRedefine/>
    <w:qFormat/>
    <w:uiPriority w:val="0"/>
    <w:rPr>
      <w:rFonts w:hint="eastAsia" w:ascii="Arial" w:hAnsi="Arial" w:eastAsia="仿宋" w:cs="Arial"/>
      <w:b/>
      <w:bCs/>
      <w:snapToGrid w:val="0"/>
      <w:color w:val="000000"/>
      <w:kern w:val="0"/>
      <w:sz w:val="30"/>
      <w:szCs w:val="21"/>
      <w:lang w:eastAsia="en-US"/>
    </w:rPr>
  </w:style>
  <w:style w:type="character" w:customStyle="1" w:styleId="16">
    <w:name w:val="标题 2 Char"/>
    <w:link w:val="2"/>
    <w:autoRedefine/>
    <w:qFormat/>
    <w:uiPriority w:val="0"/>
    <w:rPr>
      <w:rFonts w:ascii="Arial" w:hAnsi="Arial" w:eastAsia="宋体" w:cs="Arial"/>
      <w:b/>
      <w:bCs/>
      <w:snapToGrid w:val="0"/>
      <w:color w:val="000000"/>
      <w:kern w:val="0"/>
      <w:sz w:val="28"/>
      <w:szCs w:val="32"/>
      <w:lang w:val="en-US" w:eastAsia="en-US" w:bidi="ar-SA"/>
    </w:rPr>
  </w:style>
  <w:style w:type="character" w:customStyle="1" w:styleId="17">
    <w:name w:val="标题 3 Char"/>
    <w:link w:val="4"/>
    <w:autoRedefine/>
    <w:qFormat/>
    <w:uiPriority w:val="0"/>
    <w:rPr>
      <w:rFonts w:ascii="Times New Roman" w:hAnsi="Times New Roman" w:eastAsia="宋体" w:cs="Times New Roman"/>
      <w:b/>
      <w:bCs/>
      <w:snapToGrid w:val="0"/>
      <w:color w:val="000000"/>
      <w:kern w:val="0"/>
      <w:sz w:val="28"/>
      <w:szCs w:val="24"/>
      <w:lang w:eastAsia="en-US"/>
    </w:rPr>
  </w:style>
  <w:style w:type="paragraph" w:customStyle="1" w:styleId="1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4729</Words>
  <Characters>4911</Characters>
  <Lines>0</Lines>
  <Paragraphs>0</Paragraphs>
  <TotalTime>0</TotalTime>
  <ScaleCrop>false</ScaleCrop>
  <LinksUpToDate>false</LinksUpToDate>
  <CharactersWithSpaces>5098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2024-04-28T06:35:00Z</dcterms:created>
  <dc:creator>热血</dc:creator>
  <cp:lastModifiedBy>春暖花开</cp:lastModifiedBy>
  <dcterms:modified xsi:type="dcterms:W3CDTF">2025-04-09T10:49:04Z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AB227B1FA6EA4239A0DF32BFF9121C58_11</vt:lpwstr>
  </property>
  <property fmtid="{D5CDD505-2E9C-101B-9397-08002B2CF9AE}" pid="4" name="KSOTemplateDocerSaveRecord">
    <vt:lpwstr>eyJoZGlkIjoiMzFjNzU1ODY4ZGI4MDUwMjJkMjdlNjc5ZjQ4NTEwMjkiLCJ1c2VySWQiOiI1MjYwNTY5NzEifQ==</vt:lpwstr>
  </property>
</Properties>
</file>