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C79FE2">
      <w:pPr>
        <w:tabs>
          <w:tab w:val="left" w:pos="735"/>
        </w:tabs>
        <w:autoSpaceDE w:val="0"/>
        <w:autoSpaceDN w:val="0"/>
        <w:adjustRightInd w:val="0"/>
        <w:snapToGrid w:val="0"/>
        <w:spacing w:line="420" w:lineRule="exact"/>
        <w:jc w:val="center"/>
        <w:rPr>
          <w:rFonts w:hint="eastAsia" w:ascii="宋体" w:hAnsi="宋体"/>
          <w:b/>
          <w:sz w:val="24"/>
          <w:lang w:val="zh-CN"/>
        </w:rPr>
      </w:pPr>
      <w:r>
        <w:rPr>
          <w:b/>
          <w:sz w:val="36"/>
        </w:rPr>
        <w:t>拟签订采购合同文本</w:t>
      </w:r>
    </w:p>
    <w:p w14:paraId="5B23953F">
      <w:pPr>
        <w:tabs>
          <w:tab w:val="left" w:pos="735"/>
        </w:tabs>
        <w:autoSpaceDE w:val="0"/>
        <w:autoSpaceDN w:val="0"/>
        <w:adjustRightInd w:val="0"/>
        <w:snapToGrid w:val="0"/>
        <w:spacing w:line="420" w:lineRule="exact"/>
        <w:ind w:firstLine="482" w:firstLineChars="200"/>
        <w:rPr>
          <w:rFonts w:hint="eastAsia" w:ascii="宋体" w:hAnsi="宋体"/>
          <w:b/>
          <w:sz w:val="24"/>
          <w:lang w:val="zh-CN"/>
        </w:rPr>
      </w:pPr>
      <w:r>
        <w:rPr>
          <w:rFonts w:hint="eastAsia" w:ascii="宋体" w:hAnsi="宋体"/>
          <w:b/>
          <w:sz w:val="24"/>
          <w:lang w:val="zh-CN"/>
        </w:rPr>
        <w:t>（此合同草案条款，</w:t>
      </w:r>
      <w:r>
        <w:rPr>
          <w:rFonts w:hint="eastAsia" w:ascii="宋体" w:hAnsi="宋体"/>
          <w:b/>
          <w:sz w:val="24"/>
        </w:rPr>
        <w:t>采购人和中标单位</w:t>
      </w:r>
      <w:r>
        <w:rPr>
          <w:rFonts w:hint="eastAsia" w:ascii="宋体" w:hAnsi="宋体"/>
          <w:b/>
          <w:sz w:val="24"/>
          <w:lang w:val="zh-CN"/>
        </w:rPr>
        <w:t>所签订的合同</w:t>
      </w:r>
      <w:r>
        <w:rPr>
          <w:rFonts w:hint="eastAsia" w:ascii="宋体" w:hAnsi="宋体"/>
          <w:b/>
          <w:sz w:val="24"/>
        </w:rPr>
        <w:t>不得对</w:t>
      </w:r>
      <w:r>
        <w:rPr>
          <w:rFonts w:hint="eastAsia" w:ascii="宋体" w:hAnsi="宋体"/>
          <w:b/>
          <w:sz w:val="24"/>
          <w:lang w:val="zh-CN"/>
        </w:rPr>
        <w:t>招标文件确定的事项和中标供应商的投标文件做实质性修改，最终签订的合同以采购人确定的合同内容为准。）</w:t>
      </w:r>
    </w:p>
    <w:p w14:paraId="05A4C73B">
      <w:pPr>
        <w:autoSpaceDE w:val="0"/>
        <w:autoSpaceDN w:val="0"/>
        <w:adjustRightInd w:val="0"/>
        <w:spacing w:line="360" w:lineRule="auto"/>
        <w:ind w:firstLine="480" w:firstLineChars="200"/>
        <w:rPr>
          <w:rFonts w:hint="eastAsia" w:ascii="宋体" w:hAnsi="宋体" w:cs="宋体"/>
          <w:bCs/>
          <w:sz w:val="24"/>
        </w:rPr>
      </w:pPr>
    </w:p>
    <w:p w14:paraId="33DE01ED">
      <w:pPr>
        <w:spacing w:line="360" w:lineRule="auto"/>
        <w:ind w:firstLine="480" w:firstLineChars="200"/>
        <w:rPr>
          <w:rFonts w:hint="eastAsia" w:ascii="宋体" w:hAnsi="宋体" w:cs="宋体"/>
          <w:sz w:val="24"/>
        </w:rPr>
      </w:pPr>
      <w:r>
        <w:rPr>
          <w:rFonts w:hint="eastAsia" w:ascii="宋体" w:hAnsi="宋体" w:cs="宋体"/>
          <w:sz w:val="24"/>
        </w:rPr>
        <w:t xml:space="preserve">合同编号： </w:t>
      </w:r>
    </w:p>
    <w:p w14:paraId="55C16E79">
      <w:pPr>
        <w:spacing w:line="360" w:lineRule="auto"/>
        <w:ind w:firstLine="480" w:firstLineChars="200"/>
        <w:rPr>
          <w:rFonts w:hint="eastAsia" w:ascii="宋体" w:hAnsi="宋体" w:cs="宋体"/>
          <w:sz w:val="24"/>
        </w:rPr>
      </w:pPr>
      <w:r>
        <w:rPr>
          <w:rFonts w:hint="eastAsia" w:ascii="宋体" w:hAnsi="宋体" w:cs="宋体"/>
          <w:sz w:val="24"/>
        </w:rPr>
        <w:t xml:space="preserve">签订地点： </w:t>
      </w:r>
    </w:p>
    <w:p w14:paraId="7523093E">
      <w:pPr>
        <w:spacing w:line="360" w:lineRule="auto"/>
        <w:ind w:firstLine="480" w:firstLineChars="200"/>
        <w:rPr>
          <w:rFonts w:hint="eastAsia" w:ascii="宋体" w:hAnsi="宋体" w:cs="宋体"/>
          <w:color w:val="000000"/>
          <w:sz w:val="24"/>
        </w:rPr>
      </w:pPr>
      <w:r>
        <w:rPr>
          <w:rFonts w:hint="eastAsia" w:ascii="宋体" w:hAnsi="宋体" w:cs="宋体"/>
          <w:sz w:val="24"/>
        </w:rPr>
        <w:t>签订时间：</w:t>
      </w:r>
    </w:p>
    <w:p w14:paraId="2295A3EA">
      <w:pPr>
        <w:spacing w:line="360" w:lineRule="auto"/>
        <w:ind w:firstLine="480" w:firstLineChars="200"/>
        <w:rPr>
          <w:rFonts w:hint="eastAsia" w:ascii="宋体" w:hAnsi="宋体" w:cs="宋体"/>
          <w:sz w:val="24"/>
        </w:rPr>
      </w:pPr>
      <w:r>
        <w:rPr>
          <w:rFonts w:hint="eastAsia" w:ascii="宋体" w:hAnsi="宋体" w:cs="宋体"/>
          <w:sz w:val="24"/>
        </w:rPr>
        <w:t>采购人（甲方）：</w:t>
      </w:r>
    </w:p>
    <w:p w14:paraId="798FF4D5">
      <w:pPr>
        <w:spacing w:line="360" w:lineRule="auto"/>
        <w:ind w:firstLine="480" w:firstLineChars="200"/>
        <w:rPr>
          <w:rFonts w:hint="eastAsia" w:ascii="宋体" w:hAnsi="宋体" w:cs="宋体"/>
          <w:sz w:val="24"/>
        </w:rPr>
      </w:pPr>
      <w:r>
        <w:rPr>
          <w:rFonts w:hint="eastAsia" w:ascii="宋体" w:hAnsi="宋体" w:cs="宋体"/>
          <w:sz w:val="24"/>
        </w:rPr>
        <w:t>成交人（乙方）：</w:t>
      </w:r>
    </w:p>
    <w:p w14:paraId="2601D6D1">
      <w:pPr>
        <w:adjustRightInd w:val="0"/>
        <w:snapToGrid w:val="0"/>
        <w:spacing w:line="360" w:lineRule="auto"/>
        <w:ind w:firstLine="472" w:firstLineChars="197"/>
        <w:rPr>
          <w:rFonts w:hint="eastAsia" w:ascii="宋体" w:hAnsi="宋体" w:cs="宋体"/>
          <w:sz w:val="24"/>
        </w:rPr>
      </w:pPr>
      <w:bookmarkStart w:id="0" w:name="_Toc193126879"/>
      <w:bookmarkStart w:id="1" w:name="_Toc193187095"/>
      <w:bookmarkStart w:id="2" w:name="_Toc188808831"/>
      <w:bookmarkStart w:id="3" w:name="_Toc194663916"/>
      <w:r>
        <w:rPr>
          <w:rFonts w:hint="eastAsia" w:ascii="宋体" w:hAnsi="宋体" w:cs="宋体"/>
          <w:sz w:val="24"/>
        </w:rPr>
        <w:t>根据《中华人民共和国民法典》、《中华人民共和国政府采购法》与项目行业有关的法律法规，以及本项目相关采购要求的规定，合同双方就乙方向甲方提供西安市不动产权籍调查中心权调档案整理和电子化项目事宜，经协商达成一致，确立本合同。</w:t>
      </w:r>
    </w:p>
    <w:p w14:paraId="0BE92D68">
      <w:pPr>
        <w:spacing w:line="360" w:lineRule="auto"/>
        <w:rPr>
          <w:rFonts w:hint="eastAsia" w:ascii="宋体" w:hAnsi="宋体" w:cs="宋体"/>
          <w:b/>
          <w:sz w:val="24"/>
        </w:rPr>
      </w:pPr>
      <w:r>
        <w:rPr>
          <w:rFonts w:hint="eastAsia" w:ascii="宋体" w:hAnsi="宋体" w:cs="宋体"/>
          <w:b/>
          <w:sz w:val="24"/>
        </w:rPr>
        <w:t>第一条 项目范围</w:t>
      </w:r>
    </w:p>
    <w:p w14:paraId="5EAE933A">
      <w:pPr>
        <w:adjustRightInd w:val="0"/>
        <w:snapToGrid w:val="0"/>
        <w:spacing w:line="360" w:lineRule="auto"/>
        <w:ind w:firstLine="472" w:firstLineChars="197"/>
        <w:rPr>
          <w:rFonts w:hint="eastAsia" w:ascii="宋体" w:hAnsi="宋体" w:cs="宋体"/>
          <w:sz w:val="24"/>
        </w:rPr>
      </w:pPr>
      <w:r>
        <w:rPr>
          <w:rFonts w:hint="eastAsia" w:ascii="宋体" w:hAnsi="宋体" w:cs="宋体"/>
          <w:sz w:val="24"/>
        </w:rPr>
        <w:t xml:space="preserve">1、项目名称： 西安市不动产权籍调查中心权调档案整理和电子化项目 </w:t>
      </w:r>
    </w:p>
    <w:p w14:paraId="33A7B221">
      <w:pPr>
        <w:adjustRightInd w:val="0"/>
        <w:snapToGrid w:val="0"/>
        <w:spacing w:line="360" w:lineRule="auto"/>
        <w:ind w:firstLine="472" w:firstLineChars="197"/>
        <w:rPr>
          <w:rFonts w:hint="eastAsia" w:ascii="宋体" w:hAnsi="宋体" w:cs="宋体"/>
          <w:sz w:val="24"/>
        </w:rPr>
      </w:pPr>
      <w:r>
        <w:rPr>
          <w:rFonts w:hint="eastAsia" w:ascii="宋体" w:hAnsi="宋体" w:cs="宋体"/>
          <w:sz w:val="24"/>
        </w:rPr>
        <w:t>2、项目内容：</w:t>
      </w:r>
    </w:p>
    <w:p w14:paraId="062BA1DF">
      <w:pPr>
        <w:adjustRightInd w:val="0"/>
        <w:snapToGrid w:val="0"/>
        <w:spacing w:line="360" w:lineRule="auto"/>
        <w:ind w:firstLine="472" w:firstLineChars="197"/>
        <w:rPr>
          <w:rFonts w:hint="eastAsia" w:ascii="宋体" w:hAnsi="宋体" w:cs="宋体"/>
          <w:sz w:val="24"/>
        </w:rPr>
      </w:pPr>
      <w:r>
        <w:rPr>
          <w:rFonts w:hint="eastAsia" w:ascii="宋体" w:hAnsi="宋体" w:cs="宋体"/>
          <w:sz w:val="24"/>
        </w:rPr>
        <w:t>202</w:t>
      </w:r>
      <w:r>
        <w:rPr>
          <w:rFonts w:hint="eastAsia" w:ascii="宋体" w:hAnsi="宋体" w:cs="宋体"/>
          <w:sz w:val="24"/>
          <w:lang w:val="en-US" w:eastAsia="zh-CN"/>
        </w:rPr>
        <w:t>5</w:t>
      </w:r>
      <w:r>
        <w:rPr>
          <w:rFonts w:hint="eastAsia" w:ascii="宋体" w:hAnsi="宋体" w:cs="宋体"/>
          <w:sz w:val="24"/>
        </w:rPr>
        <w:t>年新增业务资料、图纸的扫描、整理装订工作：约完成1200件。</w:t>
      </w:r>
    </w:p>
    <w:p w14:paraId="7F6DB681">
      <w:pPr>
        <w:adjustRightInd w:val="0"/>
        <w:snapToGrid w:val="0"/>
        <w:spacing w:line="360" w:lineRule="auto"/>
        <w:ind w:firstLine="472" w:firstLineChars="197"/>
        <w:rPr>
          <w:rFonts w:hint="eastAsia" w:ascii="宋体" w:hAnsi="宋体" w:cs="宋体"/>
          <w:sz w:val="24"/>
        </w:rPr>
      </w:pPr>
      <w:r>
        <w:rPr>
          <w:rFonts w:hint="eastAsia" w:ascii="宋体" w:hAnsi="宋体" w:cs="宋体"/>
          <w:sz w:val="24"/>
        </w:rPr>
        <w:t>3、服务地点：西安市莲湖区香米园西巷93号（或甲方指定的办公场所）。</w:t>
      </w:r>
    </w:p>
    <w:p w14:paraId="2466556C">
      <w:pPr>
        <w:spacing w:line="360" w:lineRule="auto"/>
        <w:rPr>
          <w:rFonts w:hint="eastAsia" w:ascii="宋体" w:hAnsi="宋体" w:cs="宋体"/>
          <w:b/>
          <w:sz w:val="24"/>
        </w:rPr>
      </w:pPr>
      <w:r>
        <w:rPr>
          <w:rFonts w:hint="eastAsia" w:ascii="宋体" w:hAnsi="宋体" w:cs="宋体"/>
          <w:b/>
          <w:sz w:val="24"/>
        </w:rPr>
        <w:t>第二条 合同金额</w:t>
      </w:r>
    </w:p>
    <w:p w14:paraId="2F4FE16F">
      <w:pPr>
        <w:spacing w:line="360" w:lineRule="auto"/>
        <w:ind w:firstLine="480" w:firstLineChars="200"/>
        <w:rPr>
          <w:rFonts w:hint="eastAsia" w:ascii="宋体" w:hAnsi="宋体" w:eastAsia="宋体" w:cs="宋体"/>
          <w:b/>
          <w:bCs/>
          <w:kern w:val="0"/>
          <w:sz w:val="24"/>
          <w:u w:val="single"/>
          <w:lang w:eastAsia="zh-CN"/>
        </w:rPr>
      </w:pPr>
      <w:r>
        <w:rPr>
          <w:rFonts w:hint="eastAsia" w:ascii="宋体" w:hAnsi="宋体" w:cs="宋体"/>
          <w:sz w:val="24"/>
        </w:rPr>
        <w:t>1、合同总价</w:t>
      </w:r>
      <w:r>
        <w:rPr>
          <w:rFonts w:hint="eastAsia" w:ascii="宋体" w:hAnsi="宋体" w:cs="宋体"/>
          <w:bCs/>
          <w:color w:val="36363D"/>
          <w:kern w:val="0"/>
          <w:sz w:val="24"/>
        </w:rPr>
        <w:t>：</w:t>
      </w:r>
      <w:r>
        <w:rPr>
          <w:rFonts w:hint="eastAsia" w:ascii="宋体" w:hAnsi="宋体" w:cs="宋体"/>
          <w:sz w:val="24"/>
        </w:rPr>
        <w:t>（人民币大写）</w:t>
      </w:r>
      <w:r>
        <w:rPr>
          <w:rFonts w:hint="eastAsia" w:ascii="宋体" w:hAnsi="宋体" w:cs="宋体"/>
          <w:sz w:val="24"/>
          <w:u w:val="single"/>
        </w:rPr>
        <w:t xml:space="preserve">       </w:t>
      </w:r>
      <w:r>
        <w:rPr>
          <w:rFonts w:hint="eastAsia" w:ascii="宋体" w:hAnsi="宋体" w:cs="宋体"/>
          <w:b/>
          <w:bCs/>
          <w:kern w:val="0"/>
          <w:sz w:val="24"/>
        </w:rPr>
        <w:t>，</w:t>
      </w:r>
      <w:r>
        <w:rPr>
          <w:rFonts w:hint="eastAsia" w:ascii="宋体" w:hAnsi="宋体" w:cs="宋体"/>
          <w:bCs/>
          <w:kern w:val="0"/>
          <w:sz w:val="24"/>
        </w:rPr>
        <w:t>（小写）</w:t>
      </w:r>
      <w:r>
        <w:rPr>
          <w:rFonts w:hint="eastAsia" w:ascii="宋体" w:hAnsi="宋体" w:cs="宋体"/>
          <w:b/>
          <w:bCs/>
          <w:kern w:val="0"/>
          <w:sz w:val="24"/>
          <w:u w:val="single"/>
        </w:rPr>
        <w:t>¥       元。</w:t>
      </w:r>
      <w:r>
        <w:rPr>
          <w:rFonts w:hint="eastAsia" w:ascii="宋体" w:hAnsi="宋体" w:cs="宋体"/>
          <w:b/>
          <w:bCs/>
          <w:kern w:val="0"/>
          <w:sz w:val="24"/>
          <w:u w:val="single"/>
          <w:lang w:eastAsia="zh-CN"/>
        </w:rPr>
        <w:t>（</w:t>
      </w:r>
      <w:r>
        <w:rPr>
          <w:rFonts w:hint="eastAsia" w:ascii="宋体" w:hAnsi="宋体" w:cs="宋体"/>
          <w:b/>
          <w:bCs/>
          <w:kern w:val="0"/>
          <w:sz w:val="24"/>
          <w:u w:val="single"/>
          <w:lang w:val="en-US" w:eastAsia="zh-CN"/>
        </w:rPr>
        <w:t>预算55万元，实际金额以最总招标结果价为准</w:t>
      </w:r>
      <w:r>
        <w:rPr>
          <w:rFonts w:hint="eastAsia" w:ascii="宋体" w:hAnsi="宋体" w:cs="宋体"/>
          <w:b/>
          <w:bCs/>
          <w:kern w:val="0"/>
          <w:sz w:val="24"/>
          <w:u w:val="single"/>
          <w:lang w:eastAsia="zh-CN"/>
        </w:rPr>
        <w:t>）</w:t>
      </w:r>
    </w:p>
    <w:p w14:paraId="3443F793">
      <w:pPr>
        <w:spacing w:line="360" w:lineRule="auto"/>
        <w:ind w:firstLine="480" w:firstLineChars="200"/>
        <w:rPr>
          <w:rFonts w:hint="eastAsia" w:ascii="宋体" w:hAnsi="宋体" w:cs="宋体"/>
          <w:sz w:val="24"/>
        </w:rPr>
      </w:pPr>
      <w:r>
        <w:rPr>
          <w:rFonts w:hint="eastAsia" w:ascii="宋体" w:hAnsi="宋体" w:cs="宋体"/>
          <w:sz w:val="24"/>
        </w:rPr>
        <w:t>2. 合同总价一次性包死，不受市场价格变化因素的影响。服务期内甲方不再增加任何费用。</w:t>
      </w:r>
    </w:p>
    <w:p w14:paraId="5D7F208A">
      <w:pPr>
        <w:spacing w:line="360" w:lineRule="auto"/>
        <w:rPr>
          <w:rFonts w:hint="eastAsia" w:ascii="宋体" w:hAnsi="宋体" w:cs="宋体"/>
          <w:b/>
          <w:sz w:val="24"/>
        </w:rPr>
      </w:pPr>
      <w:r>
        <w:rPr>
          <w:rFonts w:hint="eastAsia" w:ascii="宋体" w:hAnsi="宋体" w:cs="宋体"/>
          <w:b/>
          <w:sz w:val="24"/>
        </w:rPr>
        <w:t>第三条 付款方式与程序</w:t>
      </w:r>
    </w:p>
    <w:p w14:paraId="115B196F">
      <w:pPr>
        <w:adjustRightInd w:val="0"/>
        <w:snapToGrid w:val="0"/>
        <w:spacing w:line="360" w:lineRule="auto"/>
        <w:ind w:firstLine="472" w:firstLineChars="197"/>
        <w:rPr>
          <w:rFonts w:hAnsi="宋体"/>
          <w:color w:val="auto"/>
          <w:sz w:val="24"/>
          <w:szCs w:val="24"/>
        </w:rPr>
      </w:pPr>
      <w:r>
        <w:rPr>
          <w:rFonts w:hint="eastAsia" w:ascii="宋体" w:hAnsi="宋体" w:cs="宋体"/>
          <w:sz w:val="24"/>
        </w:rPr>
        <w:t>1.</w:t>
      </w:r>
      <w:r>
        <w:rPr>
          <w:rFonts w:hint="eastAsia" w:ascii="宋体" w:hAnsi="宋体" w:cs="宋体"/>
          <w:color w:val="auto"/>
          <w:sz w:val="24"/>
        </w:rPr>
        <w:t>费用支付方法：</w:t>
      </w:r>
      <w:r>
        <w:rPr>
          <w:rFonts w:hint="eastAsia" w:hAnsi="宋体" w:cs="宋体"/>
          <w:color w:val="auto"/>
          <w:sz w:val="24"/>
          <w:szCs w:val="24"/>
        </w:rPr>
        <w:t>合同签订后，30日内一次性支付合同价款的50%，</w:t>
      </w:r>
      <w:r>
        <w:rPr>
          <w:rFonts w:hint="eastAsia" w:hAnsi="宋体" w:cs="宋体"/>
          <w:color w:val="auto"/>
          <w:sz w:val="24"/>
          <w:szCs w:val="24"/>
          <w:lang w:eastAsia="zh-CN"/>
        </w:rPr>
        <w:t>承接方</w:t>
      </w:r>
      <w:r>
        <w:rPr>
          <w:rFonts w:hint="eastAsia" w:hAnsi="宋体" w:cs="宋体"/>
          <w:color w:val="auto"/>
          <w:sz w:val="24"/>
          <w:szCs w:val="24"/>
        </w:rPr>
        <w:t>提供全额发票；202</w:t>
      </w:r>
      <w:r>
        <w:rPr>
          <w:rFonts w:hint="eastAsia" w:hAnsi="宋体" w:cs="宋体"/>
          <w:color w:val="auto"/>
          <w:sz w:val="24"/>
          <w:szCs w:val="24"/>
          <w:lang w:val="en-US" w:eastAsia="zh-CN"/>
        </w:rPr>
        <w:t>5</w:t>
      </w:r>
      <w:r>
        <w:rPr>
          <w:rFonts w:hint="eastAsia" w:hAnsi="宋体" w:cs="宋体"/>
          <w:color w:val="auto"/>
          <w:sz w:val="24"/>
          <w:szCs w:val="24"/>
        </w:rPr>
        <w:t>年12底前支付合同价款的</w:t>
      </w:r>
      <w:r>
        <w:rPr>
          <w:rFonts w:hint="eastAsia" w:hAnsi="宋体" w:cs="宋体"/>
          <w:color w:val="auto"/>
          <w:sz w:val="24"/>
          <w:szCs w:val="24"/>
          <w:lang w:val="en-US" w:eastAsia="zh-CN"/>
        </w:rPr>
        <w:t>5</w:t>
      </w:r>
      <w:r>
        <w:rPr>
          <w:rFonts w:hint="eastAsia" w:hAnsi="宋体" w:cs="宋体"/>
          <w:color w:val="auto"/>
          <w:sz w:val="24"/>
          <w:szCs w:val="24"/>
        </w:rPr>
        <w:t>0%，</w:t>
      </w:r>
      <w:r>
        <w:rPr>
          <w:rFonts w:hint="eastAsia" w:hAnsi="宋体" w:cs="宋体"/>
          <w:color w:val="auto"/>
          <w:sz w:val="24"/>
          <w:szCs w:val="24"/>
          <w:lang w:eastAsia="zh-CN"/>
        </w:rPr>
        <w:t>承接方</w:t>
      </w:r>
      <w:r>
        <w:rPr>
          <w:rFonts w:hint="eastAsia" w:hAnsi="宋体" w:cs="宋体"/>
          <w:color w:val="auto"/>
          <w:sz w:val="24"/>
          <w:szCs w:val="24"/>
        </w:rPr>
        <w:t>提供全额发票</w:t>
      </w:r>
      <w:r>
        <w:rPr>
          <w:rFonts w:hAnsi="宋体"/>
          <w:color w:val="auto"/>
          <w:sz w:val="24"/>
          <w:szCs w:val="24"/>
        </w:rPr>
        <w:t>。</w:t>
      </w:r>
    </w:p>
    <w:p w14:paraId="45C0BD2F">
      <w:pPr>
        <w:adjustRightInd w:val="0"/>
        <w:snapToGrid w:val="0"/>
        <w:spacing w:line="360" w:lineRule="auto"/>
        <w:ind w:firstLine="472" w:firstLineChars="197"/>
        <w:rPr>
          <w:rFonts w:hint="eastAsia" w:ascii="宋体" w:hAnsi="宋体" w:cs="宋体"/>
          <w:sz w:val="24"/>
        </w:rPr>
      </w:pPr>
      <w:r>
        <w:rPr>
          <w:rFonts w:hint="eastAsia" w:ascii="宋体" w:hAnsi="宋体" w:cs="宋体"/>
          <w:sz w:val="24"/>
        </w:rPr>
        <w:t>2.支付方式：银行转账。</w:t>
      </w:r>
    </w:p>
    <w:p w14:paraId="5D822523">
      <w:pPr>
        <w:spacing w:line="360" w:lineRule="auto"/>
        <w:rPr>
          <w:rFonts w:hint="eastAsia" w:ascii="宋体" w:hAnsi="宋体" w:cs="宋体"/>
          <w:b/>
          <w:sz w:val="24"/>
        </w:rPr>
      </w:pPr>
      <w:r>
        <w:rPr>
          <w:rFonts w:hint="eastAsia" w:ascii="宋体" w:hAnsi="宋体" w:cs="宋体"/>
          <w:b/>
          <w:sz w:val="24"/>
        </w:rPr>
        <w:t>第四条 项目服务周期</w:t>
      </w:r>
    </w:p>
    <w:p w14:paraId="28D0A754">
      <w:pPr>
        <w:spacing w:line="360" w:lineRule="auto"/>
        <w:ind w:firstLine="480" w:firstLineChars="200"/>
        <w:rPr>
          <w:rFonts w:hint="eastAsia" w:ascii="宋体" w:hAnsi="宋体" w:cs="宋体"/>
          <w:sz w:val="24"/>
        </w:rPr>
      </w:pPr>
      <w:r>
        <w:rPr>
          <w:rFonts w:hint="eastAsia" w:ascii="宋体" w:hAnsi="宋体" w:cs="宋体"/>
          <w:sz w:val="24"/>
        </w:rPr>
        <w:t>1. 202</w:t>
      </w:r>
      <w:r>
        <w:rPr>
          <w:rFonts w:hint="eastAsia" w:ascii="宋体" w:hAnsi="宋体" w:cs="宋体"/>
          <w:sz w:val="24"/>
          <w:lang w:val="en-US" w:eastAsia="zh-CN"/>
        </w:rPr>
        <w:t>5</w:t>
      </w:r>
      <w:r>
        <w:rPr>
          <w:rFonts w:hint="eastAsia" w:ascii="宋体" w:hAnsi="宋体" w:cs="宋体"/>
          <w:sz w:val="24"/>
        </w:rPr>
        <w:t>年7月1日至202</w:t>
      </w:r>
      <w:r>
        <w:rPr>
          <w:rFonts w:hint="eastAsia" w:ascii="宋体" w:hAnsi="宋体" w:cs="宋体"/>
          <w:sz w:val="24"/>
          <w:lang w:val="en-US" w:eastAsia="zh-CN"/>
        </w:rPr>
        <w:t>6</w:t>
      </w:r>
      <w:r>
        <w:rPr>
          <w:rFonts w:hint="eastAsia" w:ascii="宋体" w:hAnsi="宋体" w:cs="宋体"/>
          <w:sz w:val="24"/>
        </w:rPr>
        <w:t>年6月30日。</w:t>
      </w:r>
    </w:p>
    <w:p w14:paraId="58C9A2B6">
      <w:pPr>
        <w:spacing w:line="360" w:lineRule="auto"/>
        <w:rPr>
          <w:rFonts w:hint="eastAsia" w:ascii="宋体" w:hAnsi="宋体" w:cs="宋体"/>
          <w:b/>
          <w:sz w:val="24"/>
        </w:rPr>
      </w:pPr>
      <w:r>
        <w:rPr>
          <w:rFonts w:hint="eastAsia" w:ascii="宋体" w:hAnsi="宋体" w:cs="宋体"/>
          <w:b/>
          <w:sz w:val="24"/>
        </w:rPr>
        <w:t>第五条 服务内容及要求</w:t>
      </w:r>
    </w:p>
    <w:p w14:paraId="1B942F28">
      <w:pPr>
        <w:spacing w:line="360" w:lineRule="auto"/>
        <w:rPr>
          <w:rFonts w:hint="eastAsia" w:ascii="宋体" w:hAnsi="宋体" w:cs="宋体"/>
          <w:sz w:val="24"/>
        </w:rPr>
      </w:pPr>
      <w:r>
        <w:rPr>
          <w:rFonts w:hint="eastAsia" w:ascii="宋体" w:hAnsi="宋体" w:cs="宋体"/>
          <w:sz w:val="24"/>
        </w:rPr>
        <w:t>（一）档案的扫描：将全部纸质档案进行扫描、存储，并在系统中挂接扫描图像。</w:t>
      </w:r>
    </w:p>
    <w:p w14:paraId="7DDB17FB">
      <w:pPr>
        <w:spacing w:line="360" w:lineRule="auto"/>
        <w:ind w:firstLine="480" w:firstLineChars="200"/>
        <w:rPr>
          <w:rFonts w:hint="eastAsia" w:ascii="宋体" w:hAnsi="宋体" w:cs="宋体"/>
          <w:sz w:val="24"/>
        </w:rPr>
      </w:pPr>
      <w:r>
        <w:rPr>
          <w:rFonts w:hint="eastAsia" w:ascii="宋体" w:hAnsi="宋体" w:cs="宋体"/>
          <w:sz w:val="24"/>
        </w:rPr>
        <w:t>1.电子化技术参数</w:t>
      </w:r>
    </w:p>
    <w:p w14:paraId="5990264A">
      <w:pPr>
        <w:spacing w:line="360" w:lineRule="auto"/>
        <w:ind w:firstLine="480" w:firstLineChars="200"/>
        <w:rPr>
          <w:rFonts w:hint="eastAsia" w:ascii="宋体" w:hAnsi="宋体" w:cs="宋体"/>
          <w:sz w:val="24"/>
        </w:rPr>
      </w:pPr>
      <w:r>
        <w:rPr>
          <w:rFonts w:hint="eastAsia" w:ascii="宋体" w:hAnsi="宋体" w:cs="宋体"/>
          <w:sz w:val="24"/>
        </w:rPr>
        <w:t>（1）扫描模式：要求24位彩色扫描。</w:t>
      </w:r>
    </w:p>
    <w:p w14:paraId="3EF261D3">
      <w:pPr>
        <w:spacing w:line="360" w:lineRule="auto"/>
        <w:ind w:firstLine="480" w:firstLineChars="200"/>
        <w:rPr>
          <w:rFonts w:hint="eastAsia" w:ascii="宋体" w:hAnsi="宋体" w:cs="宋体"/>
          <w:sz w:val="24"/>
        </w:rPr>
      </w:pPr>
      <w:r>
        <w:rPr>
          <w:rFonts w:hint="eastAsia" w:ascii="宋体" w:hAnsi="宋体" w:cs="宋体"/>
          <w:sz w:val="24"/>
        </w:rPr>
        <w:t>（2）图片分辨率：一般情况下采用300dpi，对于原件不清晰的资料，可适当调高分辨率，保证扫描图像清晰可见。</w:t>
      </w:r>
    </w:p>
    <w:p w14:paraId="309F81B4">
      <w:pPr>
        <w:spacing w:line="360" w:lineRule="auto"/>
        <w:ind w:firstLine="480" w:firstLineChars="200"/>
        <w:rPr>
          <w:rFonts w:hint="eastAsia" w:ascii="宋体" w:hAnsi="宋体" w:cs="宋体"/>
          <w:sz w:val="24"/>
        </w:rPr>
      </w:pPr>
      <w:r>
        <w:rPr>
          <w:rFonts w:hint="eastAsia" w:ascii="宋体" w:hAnsi="宋体" w:cs="宋体"/>
          <w:sz w:val="24"/>
        </w:rPr>
        <w:t>（3）图像存储格式</w:t>
      </w:r>
    </w:p>
    <w:p w14:paraId="7074D8A3">
      <w:pPr>
        <w:spacing w:line="360" w:lineRule="auto"/>
        <w:ind w:firstLine="480" w:firstLineChars="200"/>
        <w:rPr>
          <w:rFonts w:hint="eastAsia" w:ascii="宋体" w:hAnsi="宋体" w:cs="宋体"/>
          <w:sz w:val="24"/>
        </w:rPr>
      </w:pPr>
      <w:r>
        <w:rPr>
          <w:rFonts w:hint="eastAsia" w:ascii="宋体" w:hAnsi="宋体" w:cs="宋体"/>
          <w:sz w:val="24"/>
        </w:rPr>
        <w:t>图像以页为单位分别存储，图像存储格式为JPEG。图像数据原文件保存为ZIP压缩的JPEG格式。</w:t>
      </w:r>
    </w:p>
    <w:p w14:paraId="056AD2B3">
      <w:pPr>
        <w:spacing w:line="360" w:lineRule="auto"/>
        <w:ind w:firstLine="480" w:firstLineChars="200"/>
        <w:rPr>
          <w:rFonts w:hint="eastAsia" w:ascii="宋体" w:hAnsi="宋体" w:cs="宋体"/>
          <w:sz w:val="24"/>
        </w:rPr>
      </w:pPr>
      <w:r>
        <w:rPr>
          <w:rFonts w:hint="eastAsia" w:ascii="宋体" w:hAnsi="宋体" w:cs="宋体"/>
          <w:sz w:val="24"/>
        </w:rPr>
        <w:t>2.扫描前的资料处理</w:t>
      </w:r>
    </w:p>
    <w:p w14:paraId="5A252BB0">
      <w:pPr>
        <w:spacing w:line="360" w:lineRule="auto"/>
        <w:ind w:firstLine="480" w:firstLineChars="200"/>
        <w:rPr>
          <w:rFonts w:hint="eastAsia" w:ascii="宋体" w:hAnsi="宋体" w:cs="宋体"/>
          <w:sz w:val="24"/>
        </w:rPr>
      </w:pPr>
      <w:r>
        <w:rPr>
          <w:rFonts w:hint="eastAsia" w:ascii="宋体" w:hAnsi="宋体" w:cs="宋体"/>
          <w:sz w:val="24"/>
        </w:rPr>
        <w:t>针对老旧资料和图纸，须以保护纸质档案为原则，采用不拆卷扫描设备和方法进行扫描。</w:t>
      </w:r>
    </w:p>
    <w:p w14:paraId="23828830">
      <w:pPr>
        <w:spacing w:line="360" w:lineRule="auto"/>
        <w:ind w:firstLine="480" w:firstLineChars="200"/>
        <w:rPr>
          <w:rFonts w:hint="eastAsia" w:ascii="宋体" w:hAnsi="宋体" w:cs="宋体"/>
          <w:sz w:val="24"/>
        </w:rPr>
      </w:pPr>
      <w:r>
        <w:rPr>
          <w:rFonts w:hint="eastAsia" w:ascii="宋体" w:hAnsi="宋体" w:cs="宋体"/>
          <w:sz w:val="24"/>
        </w:rPr>
        <w:t>对于老旧资料和图纸或有轻度破损的资料，应采取数字化前修复处理；对于严重损坏，不能进行修复的资料，应及时报请甲方会商解决方案。</w:t>
      </w:r>
    </w:p>
    <w:p w14:paraId="4F7EA458">
      <w:pPr>
        <w:spacing w:line="360" w:lineRule="auto"/>
        <w:ind w:firstLine="480" w:firstLineChars="200"/>
        <w:rPr>
          <w:rFonts w:hint="eastAsia" w:ascii="宋体" w:hAnsi="宋体" w:cs="宋体"/>
          <w:sz w:val="24"/>
        </w:rPr>
      </w:pPr>
      <w:r>
        <w:rPr>
          <w:rFonts w:hint="eastAsia" w:ascii="宋体" w:hAnsi="宋体" w:cs="宋体"/>
          <w:sz w:val="24"/>
        </w:rPr>
        <w:t>整理完成的资料按采购方具体要求逐页在资料右上角依次进行打页号，双面资料的背面需在左上角打页号，不得跳号、漏号。</w:t>
      </w:r>
    </w:p>
    <w:p w14:paraId="1F257F79">
      <w:pPr>
        <w:spacing w:line="360" w:lineRule="auto"/>
        <w:ind w:firstLine="480" w:firstLineChars="200"/>
        <w:rPr>
          <w:rFonts w:hint="eastAsia" w:ascii="宋体" w:hAnsi="宋体" w:cs="宋体"/>
          <w:sz w:val="24"/>
        </w:rPr>
      </w:pPr>
      <w:r>
        <w:rPr>
          <w:rFonts w:hint="eastAsia" w:ascii="宋体" w:hAnsi="宋体" w:cs="宋体"/>
          <w:sz w:val="24"/>
        </w:rPr>
        <w:t>3.扫描图像要求</w:t>
      </w:r>
    </w:p>
    <w:p w14:paraId="2AD945F2">
      <w:pPr>
        <w:spacing w:line="360" w:lineRule="auto"/>
        <w:ind w:firstLine="480" w:firstLineChars="200"/>
        <w:rPr>
          <w:rFonts w:hint="eastAsia" w:ascii="宋体" w:hAnsi="宋体" w:cs="宋体"/>
          <w:sz w:val="24"/>
        </w:rPr>
      </w:pPr>
      <w:r>
        <w:rPr>
          <w:rFonts w:hint="eastAsia" w:ascii="宋体" w:hAnsi="宋体" w:cs="宋体"/>
          <w:sz w:val="24"/>
        </w:rPr>
        <w:t>扫描的数字图像应清晰、完整、不失真，图像效果最接近档案原貌，图像内容与档案实体内容、数量相符合，不能有明显的黑边、污点、卷曲、折痕，页面及内容端正。</w:t>
      </w:r>
    </w:p>
    <w:p w14:paraId="6D630800">
      <w:pPr>
        <w:spacing w:line="360" w:lineRule="auto"/>
        <w:ind w:firstLine="480" w:firstLineChars="200"/>
        <w:rPr>
          <w:rFonts w:hint="eastAsia" w:ascii="宋体" w:hAnsi="宋体" w:cs="宋体"/>
          <w:sz w:val="24"/>
        </w:rPr>
      </w:pPr>
      <w:r>
        <w:rPr>
          <w:rFonts w:hint="eastAsia" w:ascii="宋体" w:hAnsi="宋体" w:cs="宋体"/>
          <w:sz w:val="24"/>
        </w:rPr>
        <w:t>4.扫描内容要求</w:t>
      </w:r>
    </w:p>
    <w:p w14:paraId="77850D2B">
      <w:pPr>
        <w:spacing w:line="360" w:lineRule="auto"/>
        <w:ind w:firstLine="480" w:firstLineChars="200"/>
        <w:rPr>
          <w:rFonts w:hint="eastAsia" w:ascii="宋体" w:hAnsi="宋体" w:cs="宋体"/>
          <w:sz w:val="24"/>
        </w:rPr>
      </w:pPr>
      <w:r>
        <w:rPr>
          <w:rFonts w:hint="eastAsia" w:ascii="宋体" w:hAnsi="宋体" w:cs="宋体"/>
          <w:sz w:val="24"/>
        </w:rPr>
        <w:t>数字化图像需完整，图片应与纸质资料数量一致，不能漏扫、重扫、多扫。</w:t>
      </w:r>
    </w:p>
    <w:p w14:paraId="1F9349EC">
      <w:pPr>
        <w:spacing w:line="360" w:lineRule="auto"/>
        <w:rPr>
          <w:rFonts w:hint="eastAsia" w:ascii="宋体" w:hAnsi="宋体" w:cs="宋体"/>
          <w:sz w:val="24"/>
        </w:rPr>
      </w:pPr>
      <w:r>
        <w:rPr>
          <w:rFonts w:hint="eastAsia" w:ascii="宋体" w:hAnsi="宋体" w:cs="宋体"/>
          <w:sz w:val="24"/>
        </w:rPr>
        <w:t>（二）数据挂接</w:t>
      </w:r>
    </w:p>
    <w:p w14:paraId="4F4A8E70">
      <w:pPr>
        <w:spacing w:line="360" w:lineRule="auto"/>
        <w:ind w:firstLine="480" w:firstLineChars="200"/>
        <w:rPr>
          <w:rFonts w:hint="eastAsia" w:ascii="宋体" w:hAnsi="宋体" w:cs="宋体"/>
          <w:sz w:val="24"/>
        </w:rPr>
      </w:pPr>
      <w:r>
        <w:rPr>
          <w:rFonts w:hint="eastAsia" w:ascii="宋体" w:hAnsi="宋体" w:cs="宋体"/>
          <w:sz w:val="24"/>
        </w:rPr>
        <w:t>1.数据批量挂接要求</w:t>
      </w:r>
    </w:p>
    <w:p w14:paraId="1DFA248C">
      <w:pPr>
        <w:spacing w:line="360" w:lineRule="auto"/>
        <w:ind w:firstLine="480" w:firstLineChars="200"/>
        <w:rPr>
          <w:rFonts w:hint="eastAsia" w:ascii="宋体" w:hAnsi="宋体" w:cs="宋体"/>
          <w:sz w:val="24"/>
        </w:rPr>
      </w:pPr>
      <w:r>
        <w:rPr>
          <w:rFonts w:hint="eastAsia" w:ascii="宋体" w:hAnsi="宋体" w:cs="宋体"/>
          <w:sz w:val="24"/>
        </w:rPr>
        <w:t>（1）图像数据经验收合格后，使用专门程序或软件，将扫描的图像按类目进行挂接，实现档案目录数据与图像文件一一对应。</w:t>
      </w:r>
    </w:p>
    <w:p w14:paraId="3E1B47C8">
      <w:pPr>
        <w:spacing w:line="360" w:lineRule="auto"/>
        <w:ind w:firstLine="480" w:firstLineChars="200"/>
        <w:rPr>
          <w:rFonts w:hint="eastAsia" w:ascii="宋体" w:hAnsi="宋体" w:cs="宋体"/>
          <w:sz w:val="24"/>
        </w:rPr>
      </w:pPr>
      <w:r>
        <w:rPr>
          <w:rFonts w:hint="eastAsia" w:ascii="宋体" w:hAnsi="宋体" w:cs="宋体"/>
          <w:sz w:val="24"/>
        </w:rPr>
        <w:t>（2）必须保证系统目录数据与图像文件一一匹配，不得有错挂、漏挂、重复的情况存在。</w:t>
      </w:r>
    </w:p>
    <w:p w14:paraId="5006BC55">
      <w:pPr>
        <w:spacing w:line="360" w:lineRule="auto"/>
        <w:ind w:firstLine="480" w:firstLineChars="200"/>
        <w:rPr>
          <w:rFonts w:hint="eastAsia" w:ascii="宋体" w:hAnsi="宋体" w:cs="宋体"/>
          <w:sz w:val="24"/>
        </w:rPr>
      </w:pPr>
      <w:r>
        <w:rPr>
          <w:rFonts w:hint="eastAsia" w:ascii="宋体" w:hAnsi="宋体" w:cs="宋体"/>
          <w:sz w:val="24"/>
        </w:rPr>
        <w:t>2.数据挂接的时限</w:t>
      </w:r>
    </w:p>
    <w:p w14:paraId="6F2EB4AD">
      <w:pPr>
        <w:spacing w:line="360" w:lineRule="auto"/>
        <w:ind w:firstLine="480" w:firstLineChars="200"/>
        <w:rPr>
          <w:rFonts w:hint="eastAsia" w:ascii="宋体" w:hAnsi="宋体" w:cs="宋体"/>
          <w:sz w:val="24"/>
        </w:rPr>
      </w:pPr>
      <w:r>
        <w:rPr>
          <w:rFonts w:hint="eastAsia" w:ascii="宋体" w:hAnsi="宋体" w:cs="宋体"/>
          <w:sz w:val="24"/>
        </w:rPr>
        <w:t>每天收到的业务资料必须在1个工作日内完成数据的扫描、图像的处理、图像的质检、数据的系统挂接。</w:t>
      </w:r>
    </w:p>
    <w:p w14:paraId="643F0FF8">
      <w:pPr>
        <w:spacing w:line="360" w:lineRule="auto"/>
        <w:rPr>
          <w:rFonts w:hint="eastAsia" w:ascii="宋体" w:hAnsi="宋体" w:cs="宋体"/>
          <w:sz w:val="24"/>
        </w:rPr>
      </w:pPr>
      <w:r>
        <w:rPr>
          <w:rFonts w:hint="eastAsia" w:ascii="宋体" w:hAnsi="宋体" w:cs="宋体"/>
          <w:sz w:val="24"/>
        </w:rPr>
        <w:t>（三）档案整理:对各类不动产权籍调查资料和图纸进行分类、整理排序、打页号、编号、立卷、编目、装订、装盒、上架等工作。</w:t>
      </w:r>
    </w:p>
    <w:p w14:paraId="2AFE014F">
      <w:pPr>
        <w:spacing w:line="360" w:lineRule="auto"/>
        <w:ind w:firstLine="480" w:firstLineChars="200"/>
        <w:rPr>
          <w:rFonts w:hint="eastAsia" w:ascii="宋体" w:hAnsi="宋体" w:cs="宋体"/>
          <w:sz w:val="24"/>
        </w:rPr>
      </w:pPr>
      <w:r>
        <w:rPr>
          <w:rFonts w:hint="eastAsia" w:ascii="宋体" w:hAnsi="宋体" w:cs="宋体"/>
          <w:sz w:val="24"/>
        </w:rPr>
        <w:t>1.档案整理工作要求</w:t>
      </w:r>
    </w:p>
    <w:p w14:paraId="7CC0E947">
      <w:pPr>
        <w:spacing w:line="360" w:lineRule="auto"/>
        <w:ind w:firstLine="480" w:firstLineChars="200"/>
        <w:rPr>
          <w:rFonts w:hint="eastAsia" w:ascii="宋体" w:hAnsi="宋体" w:cs="宋体"/>
          <w:sz w:val="24"/>
        </w:rPr>
      </w:pPr>
      <w:r>
        <w:rPr>
          <w:rFonts w:hint="eastAsia" w:ascii="宋体" w:hAnsi="宋体" w:cs="宋体"/>
          <w:sz w:val="24"/>
        </w:rPr>
        <w:t>（1）资料分类：</w:t>
      </w:r>
    </w:p>
    <w:p w14:paraId="0C2DE4FC">
      <w:pPr>
        <w:spacing w:line="360" w:lineRule="auto"/>
        <w:ind w:firstLine="480" w:firstLineChars="200"/>
        <w:rPr>
          <w:rFonts w:hint="eastAsia" w:ascii="宋体" w:hAnsi="宋体" w:cs="宋体"/>
          <w:sz w:val="24"/>
        </w:rPr>
      </w:pPr>
      <w:r>
        <w:rPr>
          <w:rFonts w:hint="eastAsia" w:ascii="宋体" w:hAnsi="宋体" w:cs="宋体"/>
          <w:sz w:val="24"/>
        </w:rPr>
        <w:t>按不动产权籍调查业务的类型进行分类。</w:t>
      </w:r>
    </w:p>
    <w:p w14:paraId="4EF72284">
      <w:pPr>
        <w:spacing w:line="360" w:lineRule="auto"/>
        <w:ind w:firstLine="480" w:firstLineChars="200"/>
        <w:rPr>
          <w:rFonts w:hint="eastAsia" w:ascii="宋体" w:hAnsi="宋体" w:cs="宋体"/>
          <w:sz w:val="24"/>
        </w:rPr>
      </w:pPr>
      <w:r>
        <w:rPr>
          <w:rFonts w:hint="eastAsia" w:ascii="宋体" w:hAnsi="宋体" w:cs="宋体"/>
          <w:sz w:val="24"/>
        </w:rPr>
        <w:t>（2） 整理排序：</w:t>
      </w:r>
    </w:p>
    <w:p w14:paraId="1FF9D128">
      <w:pPr>
        <w:spacing w:line="360" w:lineRule="auto"/>
        <w:ind w:firstLine="480" w:firstLineChars="200"/>
        <w:rPr>
          <w:rFonts w:hint="eastAsia" w:ascii="宋体" w:hAnsi="宋体" w:cs="宋体"/>
          <w:sz w:val="24"/>
        </w:rPr>
      </w:pPr>
      <w:r>
        <w:rPr>
          <w:rFonts w:hint="eastAsia" w:ascii="宋体" w:hAnsi="宋体" w:cs="宋体"/>
          <w:sz w:val="24"/>
        </w:rPr>
        <w:t>按不同业务类型将文件分别整理。同一事由形成的各项文件组成一件，以件为单位按文件形成的时间顺序进行排序。</w:t>
      </w:r>
    </w:p>
    <w:p w14:paraId="577A3BA4">
      <w:pPr>
        <w:spacing w:line="360" w:lineRule="auto"/>
        <w:ind w:firstLine="480" w:firstLineChars="200"/>
        <w:rPr>
          <w:rFonts w:hint="eastAsia" w:ascii="宋体" w:hAnsi="宋体" w:cs="宋体"/>
          <w:sz w:val="24"/>
        </w:rPr>
      </w:pPr>
      <w:r>
        <w:rPr>
          <w:rFonts w:hint="eastAsia" w:ascii="宋体" w:hAnsi="宋体" w:cs="宋体"/>
          <w:sz w:val="24"/>
        </w:rPr>
        <w:t>按照不动产权籍调查报告档案卷内目录的项目分类次序进行整理。所有资料的朝向均为正面朝上,存档报告以幢为单位，按幢号自小向大依次排序。所有资料均折叠成A4纸张大小，A4纸张竖版字头向上，横板字头向左；A3纸张竖版字头向左，横板字头向上。大于A3幅面的资料或图纸按上下折交替的方式进行折叠，以保证装订成册的档案外观平整，将显示的图纸内容信息的右下角露出，以便查阅。</w:t>
      </w:r>
    </w:p>
    <w:p w14:paraId="2F74ABEB">
      <w:pPr>
        <w:spacing w:line="360" w:lineRule="auto"/>
        <w:ind w:firstLine="480" w:firstLineChars="200"/>
        <w:rPr>
          <w:rFonts w:hint="eastAsia" w:ascii="宋体" w:hAnsi="宋体" w:cs="宋体"/>
          <w:sz w:val="24"/>
        </w:rPr>
      </w:pPr>
      <w:r>
        <w:rPr>
          <w:rFonts w:hint="eastAsia" w:ascii="宋体" w:hAnsi="宋体" w:cs="宋体"/>
          <w:sz w:val="24"/>
        </w:rPr>
        <w:t>（3）打页号</w:t>
      </w:r>
    </w:p>
    <w:p w14:paraId="5387E077">
      <w:pPr>
        <w:spacing w:line="360" w:lineRule="auto"/>
        <w:ind w:firstLine="480" w:firstLineChars="200"/>
        <w:rPr>
          <w:rFonts w:hint="eastAsia" w:ascii="宋体" w:hAnsi="宋体" w:cs="宋体"/>
          <w:sz w:val="24"/>
        </w:rPr>
      </w:pPr>
      <w:r>
        <w:rPr>
          <w:rFonts w:hint="eastAsia" w:ascii="宋体" w:hAnsi="宋体" w:cs="宋体"/>
          <w:sz w:val="24"/>
        </w:rPr>
        <w:t>整理完成的资料按采购方具体要求逐页在资料右上角依次进行打页号，双面资料的背面需在左上角打页号，不得跳号、漏号。</w:t>
      </w:r>
    </w:p>
    <w:p w14:paraId="7387E1EE">
      <w:pPr>
        <w:spacing w:line="360" w:lineRule="auto"/>
        <w:ind w:firstLine="480" w:firstLineChars="200"/>
        <w:rPr>
          <w:rFonts w:hint="eastAsia" w:ascii="宋体" w:hAnsi="宋体" w:cs="宋体"/>
          <w:sz w:val="24"/>
        </w:rPr>
      </w:pPr>
      <w:r>
        <w:rPr>
          <w:rFonts w:hint="eastAsia" w:ascii="宋体" w:hAnsi="宋体" w:cs="宋体"/>
          <w:sz w:val="24"/>
        </w:rPr>
        <w:t>（4）编号</w:t>
      </w:r>
    </w:p>
    <w:p w14:paraId="143AE874">
      <w:pPr>
        <w:spacing w:line="360" w:lineRule="auto"/>
        <w:ind w:firstLine="480" w:firstLineChars="200"/>
        <w:rPr>
          <w:rFonts w:hint="eastAsia" w:ascii="宋体" w:hAnsi="宋体" w:cs="宋体"/>
          <w:sz w:val="24"/>
        </w:rPr>
      </w:pPr>
      <w:r>
        <w:rPr>
          <w:rFonts w:hint="eastAsia" w:ascii="宋体" w:hAnsi="宋体" w:cs="宋体"/>
          <w:sz w:val="24"/>
        </w:rPr>
        <w:t>编号为权籍调查管理系统内的业务编号，编号规则为****（年份）+ **（月份）+ **（日）+ ****（顺序号）。</w:t>
      </w:r>
    </w:p>
    <w:p w14:paraId="494F9EA5">
      <w:pPr>
        <w:spacing w:line="360" w:lineRule="auto"/>
        <w:ind w:firstLine="480" w:firstLineChars="200"/>
        <w:rPr>
          <w:rFonts w:hint="eastAsia" w:ascii="宋体" w:hAnsi="宋体" w:cs="宋体"/>
          <w:sz w:val="24"/>
        </w:rPr>
      </w:pPr>
      <w:r>
        <w:rPr>
          <w:rFonts w:hint="eastAsia" w:ascii="宋体" w:hAnsi="宋体" w:cs="宋体"/>
          <w:sz w:val="24"/>
        </w:rPr>
        <w:t>（5）立卷</w:t>
      </w:r>
    </w:p>
    <w:p w14:paraId="1F406E55">
      <w:pPr>
        <w:spacing w:line="360" w:lineRule="auto"/>
        <w:ind w:firstLine="480" w:firstLineChars="200"/>
        <w:rPr>
          <w:rFonts w:hint="eastAsia" w:ascii="宋体" w:hAnsi="宋体" w:cs="宋体"/>
          <w:sz w:val="24"/>
        </w:rPr>
      </w:pPr>
      <w:r>
        <w:rPr>
          <w:rFonts w:hint="eastAsia" w:ascii="宋体" w:hAnsi="宋体" w:cs="宋体"/>
          <w:sz w:val="24"/>
        </w:rPr>
        <w:t>在保证每套报告完整性的前提下，每卷按1.5CM厚度立卷，若整套报告厚度超过3CM，则分册装订。</w:t>
      </w:r>
    </w:p>
    <w:p w14:paraId="6BF91256">
      <w:pPr>
        <w:spacing w:line="360" w:lineRule="auto"/>
        <w:ind w:firstLine="480" w:firstLineChars="200"/>
        <w:rPr>
          <w:rFonts w:hint="eastAsia" w:ascii="宋体" w:hAnsi="宋体" w:cs="宋体"/>
          <w:sz w:val="24"/>
        </w:rPr>
      </w:pPr>
      <w:r>
        <w:rPr>
          <w:rFonts w:hint="eastAsia" w:ascii="宋体" w:hAnsi="宋体" w:cs="宋体"/>
          <w:sz w:val="24"/>
        </w:rPr>
        <w:t>（6）制作卷目</w:t>
      </w:r>
    </w:p>
    <w:p w14:paraId="5B038C74">
      <w:pPr>
        <w:pStyle w:val="17"/>
        <w:spacing w:line="360" w:lineRule="auto"/>
        <w:ind w:firstLine="480"/>
        <w:rPr>
          <w:rFonts w:hint="eastAsia" w:ascii="宋体" w:hAnsi="宋体" w:cs="宋体"/>
          <w:kern w:val="2"/>
          <w:sz w:val="24"/>
          <w:szCs w:val="24"/>
        </w:rPr>
      </w:pPr>
      <w:r>
        <w:rPr>
          <w:rFonts w:hint="eastAsia" w:ascii="宋体" w:hAnsi="宋体" w:cs="宋体"/>
          <w:kern w:val="2"/>
          <w:sz w:val="24"/>
          <w:szCs w:val="24"/>
        </w:rPr>
        <w:t>以卷为单位填写《不动产权籍调查报告卷内目录》，将单位名称(人)、图丘号、图文代码、编号、项目类别等信息依次填写，并分别注记各项的页码张数。</w:t>
      </w:r>
    </w:p>
    <w:p w14:paraId="2CA1F254">
      <w:pPr>
        <w:spacing w:line="360" w:lineRule="auto"/>
        <w:ind w:firstLine="480" w:firstLineChars="200"/>
        <w:rPr>
          <w:rFonts w:hint="eastAsia" w:ascii="宋体" w:hAnsi="宋体" w:cs="宋体"/>
          <w:sz w:val="24"/>
        </w:rPr>
      </w:pPr>
      <w:r>
        <w:rPr>
          <w:rFonts w:hint="eastAsia" w:ascii="宋体" w:hAnsi="宋体" w:cs="宋体"/>
          <w:sz w:val="24"/>
        </w:rPr>
        <w:t>（7）制作封面</w:t>
      </w:r>
    </w:p>
    <w:p w14:paraId="3F61AE3C">
      <w:pPr>
        <w:spacing w:line="360" w:lineRule="auto"/>
        <w:ind w:firstLine="480" w:firstLineChars="200"/>
        <w:rPr>
          <w:rFonts w:hint="eastAsia" w:ascii="宋体" w:hAnsi="宋体" w:cs="宋体"/>
          <w:sz w:val="24"/>
        </w:rPr>
      </w:pPr>
      <w:r>
        <w:rPr>
          <w:rFonts w:hint="eastAsia" w:ascii="宋体" w:hAnsi="宋体" w:cs="宋体"/>
          <w:sz w:val="24"/>
        </w:rPr>
        <w:t>将档案封皮中所含的单位名称、项目名称、楼幢号、类别、编号、卷号依次填写。</w:t>
      </w:r>
    </w:p>
    <w:p w14:paraId="38C4E3F1">
      <w:pPr>
        <w:spacing w:line="360" w:lineRule="auto"/>
        <w:ind w:firstLine="480" w:firstLineChars="200"/>
        <w:rPr>
          <w:rFonts w:hint="eastAsia" w:ascii="宋体" w:hAnsi="宋体" w:cs="宋体"/>
          <w:sz w:val="24"/>
        </w:rPr>
      </w:pPr>
      <w:r>
        <w:rPr>
          <w:rFonts w:hint="eastAsia" w:ascii="宋体" w:hAnsi="宋体" w:cs="宋体"/>
          <w:sz w:val="24"/>
        </w:rPr>
        <w:t>（8）装订</w:t>
      </w:r>
    </w:p>
    <w:p w14:paraId="3393D69C">
      <w:pPr>
        <w:spacing w:line="360" w:lineRule="auto"/>
        <w:ind w:firstLine="480" w:firstLineChars="200"/>
        <w:rPr>
          <w:rFonts w:hint="eastAsia" w:ascii="宋体" w:hAnsi="宋体" w:cs="宋体"/>
          <w:sz w:val="24"/>
        </w:rPr>
      </w:pPr>
      <w:r>
        <w:rPr>
          <w:rFonts w:hint="eastAsia" w:ascii="宋体" w:hAnsi="宋体" w:cs="宋体"/>
          <w:sz w:val="24"/>
        </w:rPr>
        <w:t>使用全自动装订机，采用胶钉方式两孔一线进行装订。要求内页牢固，外观整洁。</w:t>
      </w:r>
    </w:p>
    <w:p w14:paraId="1CFB1945">
      <w:pPr>
        <w:spacing w:line="360" w:lineRule="auto"/>
        <w:ind w:firstLine="480" w:firstLineChars="200"/>
        <w:rPr>
          <w:rFonts w:hint="eastAsia" w:ascii="宋体" w:hAnsi="宋体" w:cs="宋体"/>
          <w:sz w:val="24"/>
        </w:rPr>
      </w:pPr>
      <w:r>
        <w:rPr>
          <w:rFonts w:hint="eastAsia" w:ascii="宋体" w:hAnsi="宋体" w:cs="宋体"/>
          <w:sz w:val="24"/>
        </w:rPr>
        <w:t>（9）装盒</w:t>
      </w:r>
    </w:p>
    <w:p w14:paraId="6BBC0C0B">
      <w:pPr>
        <w:spacing w:line="360" w:lineRule="auto"/>
        <w:ind w:firstLine="480" w:firstLineChars="200"/>
        <w:rPr>
          <w:rFonts w:hint="eastAsia" w:ascii="宋体" w:hAnsi="宋体" w:cs="宋体"/>
          <w:sz w:val="24"/>
        </w:rPr>
      </w:pPr>
      <w:r>
        <w:rPr>
          <w:rFonts w:hint="eastAsia" w:ascii="宋体" w:hAnsi="宋体" w:cs="宋体"/>
          <w:sz w:val="24"/>
        </w:rPr>
        <w:t>将装订成册的档案以项目为单位，按1件1盒的标准装盒，若项目分卷较多则以满盒标准分装多盒。盒体及侧脊需填写单位（项目）名称、楼幢信息、档案类型、编号、卷号等信息。</w:t>
      </w:r>
    </w:p>
    <w:p w14:paraId="6722B70F">
      <w:pPr>
        <w:spacing w:line="360" w:lineRule="auto"/>
        <w:ind w:firstLine="480" w:firstLineChars="200"/>
        <w:rPr>
          <w:rFonts w:hint="eastAsia" w:ascii="宋体" w:hAnsi="宋体" w:cs="宋体"/>
          <w:sz w:val="24"/>
        </w:rPr>
      </w:pPr>
      <w:r>
        <w:rPr>
          <w:rFonts w:hint="eastAsia" w:ascii="宋体" w:hAnsi="宋体" w:cs="宋体"/>
          <w:sz w:val="24"/>
        </w:rPr>
        <w:t>2.档案整理的时限</w:t>
      </w:r>
    </w:p>
    <w:p w14:paraId="7A56C8AF">
      <w:pPr>
        <w:spacing w:line="360" w:lineRule="auto"/>
        <w:ind w:firstLine="480" w:firstLineChars="200"/>
        <w:rPr>
          <w:rFonts w:hint="eastAsia" w:ascii="宋体" w:hAnsi="宋体" w:cs="宋体"/>
          <w:sz w:val="24"/>
        </w:rPr>
      </w:pPr>
      <w:r>
        <w:rPr>
          <w:rFonts w:hint="eastAsia" w:ascii="宋体" w:hAnsi="宋体" w:cs="宋体"/>
          <w:sz w:val="24"/>
        </w:rPr>
        <w:t>每月初进行一次档案移交，移交当月内完成档案整理。</w:t>
      </w:r>
    </w:p>
    <w:p w14:paraId="3422FEEA">
      <w:pPr>
        <w:spacing w:line="360" w:lineRule="auto"/>
        <w:rPr>
          <w:rFonts w:hint="eastAsia" w:ascii="宋体" w:hAnsi="宋体" w:cs="宋体"/>
          <w:sz w:val="24"/>
        </w:rPr>
      </w:pPr>
      <w:r>
        <w:rPr>
          <w:rFonts w:hint="eastAsia" w:ascii="宋体" w:hAnsi="宋体" w:cs="宋体"/>
          <w:sz w:val="24"/>
        </w:rPr>
        <w:t>（四）设备要求</w:t>
      </w:r>
    </w:p>
    <w:p w14:paraId="17794CBC">
      <w:pPr>
        <w:spacing w:line="360" w:lineRule="auto"/>
        <w:ind w:firstLine="600" w:firstLineChars="250"/>
        <w:rPr>
          <w:rFonts w:hint="eastAsia" w:ascii="宋体" w:hAnsi="宋体" w:cs="宋体"/>
          <w:sz w:val="24"/>
        </w:rPr>
      </w:pPr>
      <w:r>
        <w:rPr>
          <w:rFonts w:hint="eastAsia" w:ascii="宋体" w:hAnsi="宋体" w:cs="宋体"/>
          <w:sz w:val="24"/>
        </w:rPr>
        <w:t>乙方自备台式机、打印机、装订机等设备。</w:t>
      </w:r>
    </w:p>
    <w:p w14:paraId="2C7DBD72">
      <w:pPr>
        <w:spacing w:line="360" w:lineRule="auto"/>
        <w:ind w:firstLine="600" w:firstLineChars="250"/>
        <w:rPr>
          <w:rFonts w:hint="eastAsia" w:ascii="宋体" w:hAnsi="宋体" w:cs="宋体"/>
          <w:sz w:val="24"/>
        </w:rPr>
      </w:pPr>
      <w:r>
        <w:rPr>
          <w:rFonts w:hint="eastAsia" w:ascii="宋体" w:hAnsi="宋体" w:cs="宋体"/>
          <w:sz w:val="24"/>
        </w:rPr>
        <w:t>乙方自备扫描设备，其中A1幅面及以上不低于1台，A3/A4幅面不低于3台，扫描设备不得对档案资料和图纸造成损坏，避免纸张褶皱、破损等损坏情况。</w:t>
      </w:r>
    </w:p>
    <w:p w14:paraId="1C41CB26">
      <w:pPr>
        <w:spacing w:line="360" w:lineRule="auto"/>
        <w:rPr>
          <w:rFonts w:hint="eastAsia" w:ascii="宋体" w:hAnsi="宋体" w:cs="宋体"/>
          <w:sz w:val="24"/>
        </w:rPr>
      </w:pPr>
      <w:r>
        <w:rPr>
          <w:rFonts w:hint="eastAsia" w:ascii="宋体" w:hAnsi="宋体" w:cs="宋体"/>
          <w:sz w:val="24"/>
        </w:rPr>
        <w:t>（五）人员要求</w:t>
      </w:r>
    </w:p>
    <w:p w14:paraId="0758F2ED">
      <w:pPr>
        <w:spacing w:line="360" w:lineRule="auto"/>
        <w:ind w:firstLine="480"/>
        <w:rPr>
          <w:rFonts w:hint="eastAsia" w:ascii="宋体" w:hAnsi="宋体" w:cs="宋体"/>
          <w:sz w:val="24"/>
        </w:rPr>
      </w:pPr>
      <w:r>
        <w:rPr>
          <w:rFonts w:hint="eastAsia" w:ascii="宋体" w:hAnsi="宋体" w:cs="宋体"/>
          <w:sz w:val="24"/>
        </w:rPr>
        <w:t>乙方在项目实施过程中固定的团队人员不少于6 人，其中档案扫描、数据挂接的固定团队人员不少于4人，并按照甲方内部工作人员的有关管理制度接受管理。</w:t>
      </w:r>
    </w:p>
    <w:p w14:paraId="3CC25635">
      <w:pPr>
        <w:spacing w:line="360" w:lineRule="auto"/>
        <w:rPr>
          <w:rFonts w:hint="eastAsia" w:ascii="宋体" w:hAnsi="宋体" w:cs="宋体"/>
          <w:b/>
          <w:sz w:val="24"/>
        </w:rPr>
      </w:pPr>
      <w:r>
        <w:rPr>
          <w:rFonts w:hint="eastAsia" w:ascii="宋体" w:hAnsi="宋体" w:cs="宋体"/>
          <w:b/>
          <w:sz w:val="24"/>
        </w:rPr>
        <w:t>第六条 安全保密要求</w:t>
      </w:r>
    </w:p>
    <w:p w14:paraId="717F071D">
      <w:pPr>
        <w:tabs>
          <w:tab w:val="left" w:pos="840"/>
        </w:tabs>
        <w:spacing w:line="360" w:lineRule="auto"/>
        <w:ind w:firstLine="480" w:firstLineChars="200"/>
        <w:rPr>
          <w:rFonts w:hint="eastAsia" w:ascii="宋体" w:hAnsi="宋体" w:cs="宋体"/>
          <w:sz w:val="24"/>
        </w:rPr>
      </w:pPr>
      <w:r>
        <w:rPr>
          <w:rFonts w:hint="eastAsia" w:ascii="宋体" w:hAnsi="宋体" w:cs="宋体"/>
          <w:sz w:val="24"/>
        </w:rPr>
        <w:t>按照《中华人民共和国测绘法》及陕西省自然资源厅《关于进一步加强不动产登记信息安全保护工作的通知》的有关要求,双方应签订保密协议，明确项目的保密责任。</w:t>
      </w:r>
    </w:p>
    <w:p w14:paraId="7905FDAC">
      <w:pPr>
        <w:tabs>
          <w:tab w:val="left" w:pos="840"/>
        </w:tabs>
        <w:spacing w:line="360" w:lineRule="auto"/>
        <w:ind w:firstLine="480" w:firstLineChars="200"/>
        <w:rPr>
          <w:rFonts w:hint="eastAsia" w:ascii="宋体" w:hAnsi="宋体" w:cs="宋体"/>
          <w:sz w:val="24"/>
        </w:rPr>
      </w:pPr>
      <w:r>
        <w:rPr>
          <w:rFonts w:hint="eastAsia" w:ascii="宋体" w:hAnsi="宋体" w:cs="宋体"/>
          <w:sz w:val="24"/>
        </w:rPr>
        <w:t>严格遵守相关保密安全规定，本项目必须在甲方指定的场所内进行，确保场所正常秩序和安全。不得遗失、损坏档案，如有违法者，将追究法律责任。乙方应做到：</w:t>
      </w:r>
    </w:p>
    <w:p w14:paraId="40206F90">
      <w:pPr>
        <w:tabs>
          <w:tab w:val="left" w:pos="840"/>
        </w:tabs>
        <w:spacing w:line="360" w:lineRule="auto"/>
        <w:ind w:firstLine="480" w:firstLineChars="200"/>
        <w:rPr>
          <w:rFonts w:hint="eastAsia" w:ascii="宋体" w:hAnsi="宋体" w:cs="宋体"/>
          <w:sz w:val="24"/>
        </w:rPr>
      </w:pPr>
      <w:r>
        <w:rPr>
          <w:rFonts w:hint="eastAsia" w:ascii="宋体" w:hAnsi="宋体" w:cs="宋体"/>
          <w:sz w:val="24"/>
        </w:rPr>
        <w:t>1、与工作人员签订保密协议，加强对工作人员的保密教育。乙方负责对其聘用的工作人员进行身份审查、登记备案和签订保密协议，并将相关材料提交甲方备案。</w:t>
      </w:r>
    </w:p>
    <w:p w14:paraId="485EE71A">
      <w:pPr>
        <w:tabs>
          <w:tab w:val="left" w:pos="840"/>
        </w:tabs>
        <w:spacing w:line="360" w:lineRule="auto"/>
        <w:ind w:firstLine="480" w:firstLineChars="200"/>
        <w:rPr>
          <w:rFonts w:hint="eastAsia" w:ascii="宋体" w:hAnsi="宋体" w:cs="宋体"/>
          <w:sz w:val="24"/>
        </w:rPr>
      </w:pPr>
      <w:r>
        <w:rPr>
          <w:rFonts w:hint="eastAsia" w:ascii="宋体" w:hAnsi="宋体" w:cs="宋体"/>
          <w:sz w:val="24"/>
        </w:rPr>
        <w:t>2、档案数字化处理后的各种影像、资料所有权归甲方所有，各种统计资料、影像资料、光盘资料、备份硬盘、纸质资料及各种清单等在项目结束时都必须完整移交。</w:t>
      </w:r>
    </w:p>
    <w:p w14:paraId="15AF02AC">
      <w:pPr>
        <w:tabs>
          <w:tab w:val="left" w:pos="840"/>
        </w:tabs>
        <w:spacing w:line="360" w:lineRule="auto"/>
        <w:ind w:firstLine="480" w:firstLineChars="200"/>
        <w:rPr>
          <w:rFonts w:hint="eastAsia" w:ascii="宋体" w:hAnsi="宋体" w:cs="宋体"/>
          <w:sz w:val="24"/>
        </w:rPr>
      </w:pPr>
      <w:r>
        <w:rPr>
          <w:rFonts w:hint="eastAsia" w:ascii="宋体" w:hAnsi="宋体" w:cs="宋体"/>
          <w:sz w:val="24"/>
        </w:rPr>
        <w:t>3、工作人员不得以任何形式将各项档案资料带出指定工作场所，不得以任何形式进行泄漏、传播；不得以任何方式非法向外人泄露档案所涉及的国家秘密；不得无故查看及讨论档案内容。否则按国家有关规定处理，情节严重的要承担相应的刑事责任。</w:t>
      </w:r>
    </w:p>
    <w:p w14:paraId="6CB37349">
      <w:pPr>
        <w:tabs>
          <w:tab w:val="left" w:pos="840"/>
        </w:tabs>
        <w:spacing w:line="360" w:lineRule="auto"/>
        <w:ind w:firstLine="480" w:firstLineChars="200"/>
        <w:rPr>
          <w:rFonts w:hint="eastAsia" w:ascii="宋体" w:hAnsi="宋体" w:cs="宋体"/>
          <w:sz w:val="24"/>
        </w:rPr>
      </w:pPr>
      <w:r>
        <w:rPr>
          <w:rFonts w:hint="eastAsia" w:ascii="宋体" w:hAnsi="宋体" w:cs="宋体"/>
          <w:sz w:val="24"/>
        </w:rPr>
        <w:t>4、工作人员未经同意，不得私自携带任何可存储设备进入或离开工作场所。未经甲方批准，乙方不得以任何形式复制离线的档案图像和档案目录数据。</w:t>
      </w:r>
    </w:p>
    <w:p w14:paraId="67E4BF72">
      <w:pPr>
        <w:tabs>
          <w:tab w:val="left" w:pos="840"/>
        </w:tabs>
        <w:spacing w:line="360" w:lineRule="auto"/>
        <w:ind w:firstLine="480" w:firstLineChars="200"/>
        <w:rPr>
          <w:rFonts w:hint="eastAsia" w:ascii="宋体" w:hAnsi="宋体" w:cs="宋体"/>
          <w:sz w:val="24"/>
        </w:rPr>
      </w:pPr>
      <w:r>
        <w:rPr>
          <w:rFonts w:hint="eastAsia" w:ascii="宋体" w:hAnsi="宋体" w:cs="宋体"/>
          <w:sz w:val="24"/>
        </w:rPr>
        <w:t>5、加工完成，移交数据并验收合格后，乙方应销毁所有存储介质的档案数据。</w:t>
      </w:r>
    </w:p>
    <w:p w14:paraId="158F7BAE">
      <w:pPr>
        <w:tabs>
          <w:tab w:val="left" w:pos="840"/>
        </w:tabs>
        <w:spacing w:line="360" w:lineRule="auto"/>
        <w:ind w:firstLine="480" w:firstLineChars="200"/>
        <w:rPr>
          <w:rFonts w:hint="eastAsia" w:ascii="宋体" w:hAnsi="宋体" w:cs="宋体"/>
          <w:sz w:val="24"/>
        </w:rPr>
      </w:pPr>
      <w:r>
        <w:rPr>
          <w:rFonts w:hint="eastAsia" w:ascii="宋体" w:hAnsi="宋体" w:cs="宋体"/>
          <w:sz w:val="24"/>
        </w:rPr>
        <w:t>6、扫描人员严格遵守档案管理的相关规定及档案部门的相关制度，认真做好扫描档案的保密和保护工作。</w:t>
      </w:r>
    </w:p>
    <w:p w14:paraId="18F380AF">
      <w:pPr>
        <w:spacing w:line="360" w:lineRule="auto"/>
        <w:rPr>
          <w:rFonts w:hint="eastAsia" w:ascii="宋体" w:hAnsi="宋体" w:cs="宋体"/>
          <w:b/>
          <w:sz w:val="24"/>
        </w:rPr>
      </w:pPr>
      <w:r>
        <w:rPr>
          <w:rFonts w:hint="eastAsia" w:ascii="宋体" w:hAnsi="宋体" w:cs="宋体"/>
          <w:b/>
          <w:sz w:val="24"/>
        </w:rPr>
        <w:t>第七条 双方的权利和义务</w:t>
      </w:r>
    </w:p>
    <w:p w14:paraId="3522EDA4">
      <w:pPr>
        <w:tabs>
          <w:tab w:val="left" w:pos="840"/>
        </w:tabs>
        <w:spacing w:line="360" w:lineRule="auto"/>
        <w:ind w:firstLine="480" w:firstLineChars="200"/>
        <w:rPr>
          <w:rFonts w:hint="eastAsia" w:ascii="宋体" w:hAnsi="宋体" w:cs="宋体"/>
          <w:sz w:val="24"/>
        </w:rPr>
      </w:pPr>
      <w:r>
        <w:rPr>
          <w:rFonts w:hint="eastAsia" w:ascii="宋体" w:hAnsi="宋体" w:cs="宋体"/>
          <w:sz w:val="24"/>
        </w:rPr>
        <w:t>（一）甲方权利和义务</w:t>
      </w:r>
    </w:p>
    <w:p w14:paraId="6E5F47C6">
      <w:pPr>
        <w:tabs>
          <w:tab w:val="left" w:pos="840"/>
        </w:tabs>
        <w:spacing w:line="360" w:lineRule="auto"/>
        <w:ind w:firstLine="480" w:firstLineChars="200"/>
        <w:rPr>
          <w:rFonts w:hint="eastAsia" w:ascii="宋体" w:hAnsi="宋体" w:cs="宋体"/>
          <w:sz w:val="24"/>
        </w:rPr>
      </w:pPr>
      <w:r>
        <w:rPr>
          <w:rFonts w:hint="eastAsia" w:ascii="宋体" w:hAnsi="宋体" w:cs="宋体"/>
          <w:sz w:val="24"/>
        </w:rPr>
        <w:t>1.在项目服务过程中，甲方有权了解乙方工作开展情况。</w:t>
      </w:r>
    </w:p>
    <w:p w14:paraId="5B086A05">
      <w:pPr>
        <w:tabs>
          <w:tab w:val="left" w:pos="840"/>
        </w:tabs>
        <w:spacing w:line="360" w:lineRule="auto"/>
        <w:ind w:firstLine="480" w:firstLineChars="200"/>
        <w:rPr>
          <w:rFonts w:hint="eastAsia" w:ascii="宋体" w:hAnsi="宋体" w:cs="宋体"/>
          <w:sz w:val="24"/>
        </w:rPr>
      </w:pPr>
      <w:r>
        <w:rPr>
          <w:rFonts w:hint="eastAsia" w:ascii="宋体" w:hAnsi="宋体" w:cs="宋体"/>
          <w:sz w:val="24"/>
        </w:rPr>
        <w:t>2.甲方有权审定乙方的服务方案并监督实施，了解具体档案整理装订工作内容，并有督促及建议权。</w:t>
      </w:r>
    </w:p>
    <w:p w14:paraId="22D6B536">
      <w:pPr>
        <w:tabs>
          <w:tab w:val="left" w:pos="840"/>
        </w:tabs>
        <w:spacing w:line="360" w:lineRule="auto"/>
        <w:ind w:firstLine="480" w:firstLineChars="200"/>
        <w:rPr>
          <w:rFonts w:hint="eastAsia" w:ascii="宋体" w:hAnsi="宋体" w:cs="宋体"/>
          <w:sz w:val="24"/>
        </w:rPr>
      </w:pPr>
      <w:r>
        <w:rPr>
          <w:rFonts w:hint="eastAsia" w:ascii="宋体" w:hAnsi="宋体" w:cs="宋体"/>
          <w:sz w:val="24"/>
        </w:rPr>
        <w:t>3.甲方有权随时按照招标文件和投标文件内容要求，对乙方所提供的服务进行检验。</w:t>
      </w:r>
    </w:p>
    <w:p w14:paraId="33DEAAE3">
      <w:pPr>
        <w:tabs>
          <w:tab w:val="left" w:pos="840"/>
        </w:tabs>
        <w:spacing w:line="360" w:lineRule="auto"/>
        <w:ind w:firstLine="480" w:firstLineChars="200"/>
        <w:rPr>
          <w:rFonts w:hint="eastAsia" w:ascii="宋体" w:hAnsi="宋体" w:cs="宋体"/>
          <w:sz w:val="24"/>
        </w:rPr>
      </w:pPr>
      <w:r>
        <w:rPr>
          <w:rFonts w:hint="eastAsia" w:ascii="宋体" w:hAnsi="宋体" w:cs="宋体"/>
          <w:sz w:val="24"/>
        </w:rPr>
        <w:t>4.甲方应按期为乙方开展服务做好必要准备工作，包括工作场所协调、人员培训等。</w:t>
      </w:r>
    </w:p>
    <w:p w14:paraId="54CA92B7">
      <w:pPr>
        <w:tabs>
          <w:tab w:val="left" w:pos="840"/>
        </w:tabs>
        <w:spacing w:line="360" w:lineRule="auto"/>
        <w:ind w:firstLine="480" w:firstLineChars="200"/>
        <w:rPr>
          <w:rFonts w:hint="eastAsia" w:ascii="宋体" w:hAnsi="宋体" w:cs="宋体"/>
          <w:sz w:val="24"/>
        </w:rPr>
      </w:pPr>
      <w:r>
        <w:rPr>
          <w:rFonts w:hint="eastAsia" w:ascii="宋体" w:hAnsi="宋体" w:cs="宋体"/>
          <w:sz w:val="24"/>
        </w:rPr>
        <w:t>5.甲方应按照合同规定的付款要求及时将合同价款支付给乙方。</w:t>
      </w:r>
    </w:p>
    <w:p w14:paraId="2A64EFBD">
      <w:pPr>
        <w:tabs>
          <w:tab w:val="left" w:pos="840"/>
        </w:tabs>
        <w:spacing w:line="360" w:lineRule="auto"/>
        <w:ind w:firstLine="480" w:firstLineChars="200"/>
        <w:rPr>
          <w:rFonts w:hint="eastAsia" w:ascii="宋体" w:hAnsi="宋体" w:cs="宋体"/>
          <w:sz w:val="24"/>
        </w:rPr>
      </w:pPr>
      <w:r>
        <w:rPr>
          <w:rFonts w:hint="eastAsia" w:ascii="宋体" w:hAnsi="宋体" w:cs="宋体"/>
          <w:sz w:val="24"/>
        </w:rPr>
        <w:t>6.甲方负责向乙方提供档案盒，及档案盒、卷皮的封面样式。</w:t>
      </w:r>
    </w:p>
    <w:p w14:paraId="09A51802">
      <w:pPr>
        <w:tabs>
          <w:tab w:val="left" w:pos="840"/>
        </w:tabs>
        <w:spacing w:line="360" w:lineRule="auto"/>
        <w:ind w:firstLine="480" w:firstLineChars="200"/>
        <w:rPr>
          <w:rFonts w:hint="eastAsia" w:ascii="宋体" w:hAnsi="宋体" w:cs="宋体"/>
          <w:sz w:val="24"/>
        </w:rPr>
      </w:pPr>
      <w:r>
        <w:rPr>
          <w:rFonts w:hint="eastAsia" w:ascii="宋体" w:hAnsi="宋体" w:cs="宋体"/>
          <w:sz w:val="24"/>
        </w:rPr>
        <w:t>7.服务期内，因乙方未按合同约定条款执行，导致服务质量不达标，甲方通告乙方限期整改，整改仍不到位的，甲方将乙方违约的情况以及拟采取的措施以书面形式报政府采购监管部门，根据政府采购监管部门的处理意见，甲方有权依据《中华人民共和国民法典》有关条款及合同约定终止合同，并要求乙方承担违约责任。</w:t>
      </w:r>
    </w:p>
    <w:p w14:paraId="778ED85C">
      <w:pPr>
        <w:tabs>
          <w:tab w:val="left" w:pos="840"/>
        </w:tabs>
        <w:spacing w:line="360" w:lineRule="auto"/>
        <w:ind w:firstLine="480" w:firstLineChars="200"/>
        <w:rPr>
          <w:rFonts w:hint="eastAsia" w:ascii="宋体" w:hAnsi="宋体" w:cs="宋体"/>
          <w:sz w:val="24"/>
        </w:rPr>
      </w:pPr>
      <w:r>
        <w:rPr>
          <w:rFonts w:hint="eastAsia" w:ascii="宋体" w:hAnsi="宋体" w:cs="宋体"/>
          <w:sz w:val="24"/>
        </w:rPr>
        <w:t>8.在日常管理过程中，如发现项目组扫描、挂接工作人员严重违反甲方工作纪律、工作任务达不到考核标准等情况，甲方通告乙方应及时调换人员。</w:t>
      </w:r>
    </w:p>
    <w:p w14:paraId="273FEB2F">
      <w:pPr>
        <w:tabs>
          <w:tab w:val="left" w:pos="840"/>
        </w:tabs>
        <w:spacing w:line="360" w:lineRule="auto"/>
        <w:ind w:firstLine="480" w:firstLineChars="200"/>
        <w:rPr>
          <w:rFonts w:hint="eastAsia" w:ascii="宋体" w:hAnsi="宋体" w:cs="宋体"/>
          <w:sz w:val="24"/>
        </w:rPr>
      </w:pPr>
      <w:r>
        <w:rPr>
          <w:rFonts w:hint="eastAsia" w:ascii="宋体" w:hAnsi="宋体" w:cs="宋体"/>
          <w:sz w:val="24"/>
        </w:rPr>
        <w:t>（二）乙方权利义务</w:t>
      </w:r>
    </w:p>
    <w:p w14:paraId="320CEF01">
      <w:pPr>
        <w:tabs>
          <w:tab w:val="left" w:pos="840"/>
        </w:tabs>
        <w:spacing w:line="360" w:lineRule="auto"/>
        <w:ind w:firstLine="480" w:firstLineChars="200"/>
        <w:rPr>
          <w:rFonts w:hint="eastAsia" w:ascii="宋体" w:hAnsi="宋体" w:cs="宋体"/>
          <w:sz w:val="24"/>
        </w:rPr>
      </w:pPr>
      <w:r>
        <w:rPr>
          <w:rFonts w:hint="eastAsia" w:ascii="宋体" w:hAnsi="宋体" w:cs="宋体"/>
          <w:sz w:val="24"/>
        </w:rPr>
        <w:t>1.乙方应按照本合同约定的服务内容和要求制定服务方案，报经甲方同意后开始实施。</w:t>
      </w:r>
    </w:p>
    <w:p w14:paraId="197ABEB1">
      <w:pPr>
        <w:tabs>
          <w:tab w:val="left" w:pos="840"/>
        </w:tabs>
        <w:spacing w:line="360" w:lineRule="auto"/>
        <w:ind w:firstLine="480" w:firstLineChars="200"/>
        <w:rPr>
          <w:rFonts w:hint="eastAsia" w:ascii="宋体" w:hAnsi="宋体" w:cs="宋体"/>
          <w:sz w:val="24"/>
        </w:rPr>
      </w:pPr>
      <w:r>
        <w:rPr>
          <w:rFonts w:hint="eastAsia" w:ascii="宋体" w:hAnsi="宋体" w:cs="宋体"/>
          <w:sz w:val="24"/>
        </w:rPr>
        <w:t>2.未经甲方同意，乙方不得将所提供的所有服务委托给其他相关企业。</w:t>
      </w:r>
    </w:p>
    <w:p w14:paraId="4A4BFE53">
      <w:pPr>
        <w:tabs>
          <w:tab w:val="left" w:pos="840"/>
        </w:tabs>
        <w:spacing w:line="360" w:lineRule="auto"/>
        <w:ind w:firstLine="480" w:firstLineChars="200"/>
        <w:rPr>
          <w:rFonts w:hint="eastAsia" w:ascii="宋体" w:hAnsi="宋体" w:cs="宋体"/>
          <w:sz w:val="24"/>
        </w:rPr>
      </w:pPr>
      <w:r>
        <w:rPr>
          <w:rFonts w:hint="eastAsia" w:ascii="宋体" w:hAnsi="宋体" w:cs="宋体"/>
          <w:sz w:val="24"/>
        </w:rPr>
        <w:t>3.乙方应做好项目组工作人员的日常管理、业务考核等工作，每月月底向甲方提报一份工作进度汇总表。</w:t>
      </w:r>
    </w:p>
    <w:p w14:paraId="743E0D4F">
      <w:pPr>
        <w:tabs>
          <w:tab w:val="left" w:pos="840"/>
        </w:tabs>
        <w:spacing w:line="360" w:lineRule="auto"/>
        <w:ind w:firstLine="480" w:firstLineChars="200"/>
        <w:rPr>
          <w:rFonts w:hint="eastAsia" w:ascii="宋体" w:hAnsi="宋体" w:cs="宋体"/>
          <w:sz w:val="24"/>
        </w:rPr>
      </w:pPr>
      <w:r>
        <w:rPr>
          <w:rFonts w:hint="eastAsia" w:ascii="宋体" w:hAnsi="宋体" w:cs="宋体"/>
          <w:sz w:val="24"/>
        </w:rPr>
        <w:t>4.在日常管理过程中，如项目组工作人员存在严重违反工作纪律、工作任务达不到考核标准等情况，报经甲方同意后，应及时调换人员，确保项目工作质量。</w:t>
      </w:r>
    </w:p>
    <w:p w14:paraId="2F8031EB">
      <w:pPr>
        <w:tabs>
          <w:tab w:val="left" w:pos="840"/>
        </w:tabs>
        <w:spacing w:line="360" w:lineRule="auto"/>
        <w:ind w:firstLine="480" w:firstLineChars="200"/>
        <w:rPr>
          <w:rFonts w:hint="eastAsia" w:ascii="宋体" w:hAnsi="宋体" w:cs="宋体"/>
          <w:sz w:val="24"/>
        </w:rPr>
      </w:pPr>
      <w:r>
        <w:rPr>
          <w:rFonts w:hint="eastAsia" w:ascii="宋体" w:hAnsi="宋体" w:cs="宋体"/>
          <w:sz w:val="24"/>
        </w:rPr>
        <w:t>5.乙方提供服务过程中，应接受甲方对工作的合理建议。</w:t>
      </w:r>
    </w:p>
    <w:p w14:paraId="1018BE34">
      <w:pPr>
        <w:tabs>
          <w:tab w:val="left" w:pos="840"/>
        </w:tabs>
        <w:spacing w:line="360" w:lineRule="auto"/>
        <w:ind w:firstLine="480" w:firstLineChars="200"/>
        <w:rPr>
          <w:rFonts w:hint="eastAsia" w:ascii="宋体" w:hAnsi="宋体" w:cs="宋体"/>
          <w:sz w:val="24"/>
        </w:rPr>
      </w:pPr>
      <w:r>
        <w:rPr>
          <w:rFonts w:hint="eastAsia" w:ascii="宋体" w:hAnsi="宋体" w:cs="宋体"/>
          <w:sz w:val="24"/>
        </w:rPr>
        <w:t>6.乙方应做好工作区域内安全防范工作，发生安全事故时，应及时采取应急措施，并及时向甲方和有关行政部门报告，协助做好救助工作。</w:t>
      </w:r>
    </w:p>
    <w:p w14:paraId="29D80BB4">
      <w:pPr>
        <w:tabs>
          <w:tab w:val="left" w:pos="840"/>
        </w:tabs>
        <w:spacing w:line="360" w:lineRule="auto"/>
        <w:ind w:firstLine="480" w:firstLineChars="200"/>
        <w:rPr>
          <w:rFonts w:hint="eastAsia" w:ascii="宋体" w:hAnsi="宋体" w:cs="宋体"/>
          <w:sz w:val="24"/>
        </w:rPr>
      </w:pPr>
      <w:r>
        <w:rPr>
          <w:rFonts w:hint="eastAsia" w:ascii="宋体" w:hAnsi="宋体" w:cs="宋体"/>
          <w:sz w:val="24"/>
        </w:rPr>
        <w:t>7.本合同服务期终止时，应当将有关工作资料及时移交给甲方，并与其他中标单位做好衔接工作，确保项目平稳有序。</w:t>
      </w:r>
    </w:p>
    <w:p w14:paraId="0E00A5F8">
      <w:pPr>
        <w:spacing w:line="360" w:lineRule="auto"/>
        <w:rPr>
          <w:rFonts w:hint="eastAsia" w:ascii="宋体" w:hAnsi="宋体" w:cs="宋体"/>
          <w:b/>
          <w:sz w:val="24"/>
        </w:rPr>
      </w:pPr>
      <w:r>
        <w:rPr>
          <w:rFonts w:hint="eastAsia" w:ascii="宋体" w:hAnsi="宋体" w:cs="宋体"/>
          <w:b/>
          <w:sz w:val="24"/>
        </w:rPr>
        <w:t>第八条 验收及评价方式</w:t>
      </w:r>
    </w:p>
    <w:p w14:paraId="7A1CFB12">
      <w:pPr>
        <w:spacing w:line="360" w:lineRule="auto"/>
        <w:rPr>
          <w:rFonts w:hint="eastAsia" w:ascii="宋体" w:hAnsi="宋体" w:cs="宋体"/>
          <w:sz w:val="24"/>
        </w:rPr>
      </w:pPr>
      <w:r>
        <w:rPr>
          <w:rFonts w:hint="eastAsia" w:ascii="宋体" w:hAnsi="宋体" w:cs="宋体"/>
          <w:b/>
          <w:sz w:val="24"/>
        </w:rPr>
        <w:t xml:space="preserve">    </w:t>
      </w:r>
      <w:r>
        <w:rPr>
          <w:rFonts w:hint="eastAsia" w:ascii="宋体" w:hAnsi="宋体" w:cs="宋体"/>
          <w:sz w:val="24"/>
        </w:rPr>
        <w:t>（一）服务期满后，甲方根据磋商文件和响应文件及相关文件，进行验收，确认服务标准和服务方式是否达到采购要求，验收合格后，填写政府采购项目验收单（一式伍份）作为对项目的最终认可。</w:t>
      </w:r>
    </w:p>
    <w:p w14:paraId="239562AB">
      <w:pPr>
        <w:spacing w:line="360" w:lineRule="auto"/>
        <w:ind w:firstLine="480" w:firstLineChars="200"/>
        <w:rPr>
          <w:rFonts w:hint="eastAsia" w:ascii="宋体" w:hAnsi="宋体" w:cs="宋体"/>
          <w:sz w:val="24"/>
        </w:rPr>
      </w:pPr>
      <w:r>
        <w:rPr>
          <w:rFonts w:hint="eastAsia" w:ascii="宋体" w:hAnsi="宋体" w:cs="宋体"/>
          <w:sz w:val="24"/>
        </w:rPr>
        <w:t>（二）乙方向甲方提供服务过程中的所有资料,以便甲方日后管理。</w:t>
      </w:r>
    </w:p>
    <w:p w14:paraId="0B720A23">
      <w:pPr>
        <w:spacing w:line="360" w:lineRule="auto"/>
        <w:ind w:firstLine="480" w:firstLineChars="200"/>
        <w:rPr>
          <w:rFonts w:hint="eastAsia" w:ascii="宋体" w:hAnsi="宋体" w:cs="宋体"/>
          <w:sz w:val="24"/>
        </w:rPr>
      </w:pPr>
      <w:r>
        <w:rPr>
          <w:rFonts w:hint="eastAsia" w:ascii="宋体" w:hAnsi="宋体" w:cs="宋体"/>
          <w:sz w:val="24"/>
        </w:rPr>
        <w:t>（三）验收依据</w:t>
      </w:r>
    </w:p>
    <w:p w14:paraId="71AAA008">
      <w:pPr>
        <w:spacing w:line="360" w:lineRule="auto"/>
        <w:ind w:firstLine="480" w:firstLineChars="200"/>
        <w:rPr>
          <w:rFonts w:hint="eastAsia" w:ascii="宋体" w:hAnsi="宋体" w:cs="宋体"/>
          <w:sz w:val="24"/>
        </w:rPr>
      </w:pPr>
      <w:r>
        <w:rPr>
          <w:rFonts w:hint="eastAsia" w:ascii="宋体" w:hAnsi="宋体" w:cs="宋体"/>
          <w:sz w:val="24"/>
        </w:rPr>
        <w:t>1、磋商文件、响应文件、澄清表（函）；</w:t>
      </w:r>
    </w:p>
    <w:p w14:paraId="7FFDA039">
      <w:pPr>
        <w:spacing w:line="360" w:lineRule="auto"/>
        <w:ind w:firstLine="480" w:firstLineChars="200"/>
        <w:rPr>
          <w:rFonts w:hint="eastAsia" w:ascii="宋体" w:hAnsi="宋体" w:cs="宋体"/>
          <w:sz w:val="24"/>
        </w:rPr>
      </w:pPr>
      <w:r>
        <w:rPr>
          <w:rFonts w:hint="eastAsia" w:ascii="宋体" w:hAnsi="宋体" w:cs="宋体"/>
          <w:sz w:val="24"/>
        </w:rPr>
        <w:t>2、本合同及附件文本；</w:t>
      </w:r>
    </w:p>
    <w:p w14:paraId="24259D24">
      <w:pPr>
        <w:spacing w:line="360" w:lineRule="auto"/>
        <w:rPr>
          <w:rFonts w:hint="eastAsia" w:ascii="宋体" w:hAnsi="宋体" w:cs="宋体"/>
          <w:b/>
          <w:sz w:val="24"/>
        </w:rPr>
      </w:pPr>
      <w:r>
        <w:rPr>
          <w:rFonts w:hint="eastAsia" w:ascii="宋体" w:hAnsi="宋体" w:cs="宋体"/>
          <w:b/>
          <w:sz w:val="24"/>
        </w:rPr>
        <w:t>第九条 技术支持</w:t>
      </w:r>
    </w:p>
    <w:p w14:paraId="33C6A6C0">
      <w:pPr>
        <w:spacing w:line="360" w:lineRule="auto"/>
        <w:ind w:firstLine="480" w:firstLineChars="200"/>
        <w:rPr>
          <w:rFonts w:hint="eastAsia" w:ascii="宋体" w:hAnsi="宋体" w:cs="宋体"/>
          <w:sz w:val="24"/>
        </w:rPr>
      </w:pPr>
      <w:r>
        <w:rPr>
          <w:rFonts w:hint="eastAsia" w:ascii="宋体" w:hAnsi="宋体" w:cs="宋体"/>
          <w:sz w:val="24"/>
        </w:rPr>
        <w:t>提供全年技术咨询服务。</w:t>
      </w:r>
    </w:p>
    <w:p w14:paraId="3B415BA2">
      <w:pPr>
        <w:spacing w:line="360" w:lineRule="auto"/>
        <w:rPr>
          <w:rFonts w:hint="eastAsia" w:ascii="宋体" w:hAnsi="宋体" w:cs="宋体"/>
          <w:b/>
          <w:sz w:val="24"/>
        </w:rPr>
      </w:pPr>
      <w:r>
        <w:rPr>
          <w:rFonts w:hint="eastAsia" w:ascii="宋体" w:hAnsi="宋体" w:cs="宋体"/>
          <w:b/>
          <w:sz w:val="24"/>
        </w:rPr>
        <w:t>第十条 知识产权</w:t>
      </w:r>
    </w:p>
    <w:p w14:paraId="7ED98C86">
      <w:pPr>
        <w:tabs>
          <w:tab w:val="left" w:pos="840"/>
        </w:tabs>
        <w:spacing w:line="360" w:lineRule="auto"/>
        <w:ind w:firstLine="480" w:firstLineChars="200"/>
        <w:rPr>
          <w:rFonts w:hint="eastAsia" w:ascii="宋体" w:hAnsi="宋体" w:cs="宋体"/>
          <w:sz w:val="24"/>
        </w:rPr>
      </w:pPr>
      <w:r>
        <w:rPr>
          <w:rFonts w:hint="eastAsia" w:ascii="宋体" w:hAnsi="宋体" w:cs="宋体"/>
          <w:sz w:val="24"/>
        </w:rPr>
        <w:t>乙方应对所供产品具有或已取得合法知识产权，应保证所供产品及服务不会出现因第三方提出侵犯其专利权、商标权或其它知识产权而引发法律或经济纠纷，否则由乙方负责解决并承担全部责任。如因此影响到甲方的正常使用，甲方有权单方解除本合同，乙方应无条件向甲方退回已收取的全部合同价款。</w:t>
      </w:r>
    </w:p>
    <w:p w14:paraId="6FC5422D">
      <w:pPr>
        <w:spacing w:line="360" w:lineRule="auto"/>
        <w:rPr>
          <w:rFonts w:hint="eastAsia" w:ascii="宋体" w:hAnsi="宋体" w:cs="宋体"/>
          <w:b/>
          <w:sz w:val="24"/>
        </w:rPr>
      </w:pPr>
      <w:r>
        <w:rPr>
          <w:rFonts w:hint="eastAsia" w:ascii="宋体" w:hAnsi="宋体" w:cs="宋体"/>
          <w:b/>
          <w:sz w:val="24"/>
        </w:rPr>
        <w:t>第十一条 合同争议的解决</w:t>
      </w:r>
    </w:p>
    <w:p w14:paraId="400C9A40">
      <w:pPr>
        <w:tabs>
          <w:tab w:val="left" w:pos="840"/>
        </w:tabs>
        <w:spacing w:line="360" w:lineRule="auto"/>
        <w:ind w:firstLine="480" w:firstLineChars="200"/>
        <w:rPr>
          <w:rFonts w:hint="eastAsia" w:ascii="宋体" w:hAnsi="宋体" w:cs="宋体"/>
          <w:sz w:val="24"/>
        </w:rPr>
      </w:pPr>
      <w:r>
        <w:rPr>
          <w:rFonts w:hint="eastAsia" w:ascii="宋体" w:hAnsi="宋体" w:cs="宋体"/>
          <w:sz w:val="24"/>
        </w:rPr>
        <w:t>合同执行中发生争议的，当事人双方应协商解决。协商达不成一致时，可向当地人民法院提请诉讼。</w:t>
      </w:r>
    </w:p>
    <w:p w14:paraId="193FE631">
      <w:pPr>
        <w:spacing w:line="360" w:lineRule="auto"/>
        <w:rPr>
          <w:rFonts w:hint="eastAsia" w:ascii="宋体" w:hAnsi="宋体" w:cs="宋体"/>
          <w:b/>
          <w:sz w:val="24"/>
        </w:rPr>
      </w:pPr>
      <w:r>
        <w:rPr>
          <w:rFonts w:hint="eastAsia" w:ascii="宋体" w:hAnsi="宋体" w:cs="宋体"/>
          <w:b/>
          <w:sz w:val="24"/>
        </w:rPr>
        <w:t>第十二条 不可抗力情况下的免责约定</w:t>
      </w:r>
    </w:p>
    <w:p w14:paraId="0F5775A7">
      <w:pPr>
        <w:tabs>
          <w:tab w:val="left" w:pos="840"/>
        </w:tabs>
        <w:spacing w:line="360" w:lineRule="auto"/>
        <w:ind w:firstLine="480" w:firstLineChars="200"/>
        <w:rPr>
          <w:rFonts w:hint="eastAsia" w:ascii="宋体" w:hAnsi="宋体" w:cs="宋体"/>
          <w:sz w:val="24"/>
        </w:rPr>
      </w:pPr>
      <w:r>
        <w:rPr>
          <w:rFonts w:hint="eastAsia" w:ascii="宋体" w:hAnsi="宋体" w:cs="宋体"/>
          <w:sz w:val="24"/>
        </w:rPr>
        <w:t>双方约定不可抗力情况指：双方不可预见、不可避免、不可克服的客观情况，但不包括双方的违约或疏忽。这些事件包括但不限于：战争、严重火灾、洪水、台风、地震等。</w:t>
      </w:r>
    </w:p>
    <w:p w14:paraId="7C9A3B6A">
      <w:pPr>
        <w:spacing w:line="360" w:lineRule="auto"/>
        <w:rPr>
          <w:rFonts w:hint="eastAsia" w:ascii="宋体" w:hAnsi="宋体" w:cs="宋体"/>
          <w:b/>
          <w:sz w:val="24"/>
        </w:rPr>
      </w:pPr>
      <w:r>
        <w:rPr>
          <w:rFonts w:hint="eastAsia" w:ascii="宋体" w:hAnsi="宋体" w:cs="宋体"/>
          <w:b/>
          <w:sz w:val="24"/>
        </w:rPr>
        <w:t>第十三条 违约责任</w:t>
      </w:r>
    </w:p>
    <w:p w14:paraId="3B6436D0">
      <w:pPr>
        <w:spacing w:line="360" w:lineRule="auto"/>
        <w:ind w:firstLine="480" w:firstLineChars="200"/>
        <w:rPr>
          <w:rFonts w:hint="eastAsia" w:ascii="宋体" w:hAnsi="宋体" w:cs="宋体"/>
          <w:kern w:val="0"/>
          <w:sz w:val="24"/>
        </w:rPr>
      </w:pPr>
      <w:r>
        <w:rPr>
          <w:rFonts w:hint="eastAsia" w:ascii="宋体" w:hAnsi="宋体" w:cs="宋体"/>
          <w:kern w:val="0"/>
          <w:sz w:val="24"/>
        </w:rPr>
        <w:t>1、甲乙双方必须遵守本合同并执行合同中的各项规定，保证本合同的正常履行。</w:t>
      </w:r>
    </w:p>
    <w:p w14:paraId="633E454E">
      <w:pPr>
        <w:spacing w:line="360" w:lineRule="auto"/>
        <w:ind w:firstLine="480" w:firstLineChars="200"/>
        <w:rPr>
          <w:rFonts w:hint="eastAsia" w:ascii="宋体" w:hAnsi="宋体" w:cs="宋体"/>
          <w:kern w:val="0"/>
          <w:sz w:val="24"/>
        </w:rPr>
      </w:pPr>
      <w:r>
        <w:rPr>
          <w:rFonts w:hint="eastAsia" w:ascii="宋体" w:hAnsi="宋体" w:cs="宋体"/>
          <w:kern w:val="0"/>
          <w:sz w:val="24"/>
        </w:rPr>
        <w:t>2、本合同签订后甲乙双方不得单方终止合同，如乙方违约，应退还服务费，并赔偿给甲方实际造成的损失；如甲方违约，乙方收取的服务费不予退还。如工作内容或数量发生变化，应由甲乙双方另行协商并签订补充协议。</w:t>
      </w:r>
    </w:p>
    <w:p w14:paraId="2D6E945D">
      <w:pPr>
        <w:spacing w:line="360" w:lineRule="auto"/>
        <w:ind w:firstLine="480" w:firstLineChars="200"/>
        <w:rPr>
          <w:rFonts w:hint="eastAsia" w:ascii="宋体" w:hAnsi="宋体" w:cs="宋体"/>
          <w:kern w:val="0"/>
          <w:sz w:val="24"/>
        </w:rPr>
      </w:pPr>
      <w:r>
        <w:rPr>
          <w:rFonts w:hint="eastAsia" w:ascii="宋体" w:hAnsi="宋体" w:cs="宋体"/>
          <w:kern w:val="0"/>
          <w:sz w:val="24"/>
        </w:rPr>
        <w:t>3、完成期满时是否续约或终止合同，甲、乙双方均应提前壹个月通知对方。在同等条件下，乙方享有优先服务权。</w:t>
      </w:r>
    </w:p>
    <w:p w14:paraId="103317B0">
      <w:pPr>
        <w:spacing w:line="360" w:lineRule="auto"/>
        <w:ind w:firstLine="480" w:firstLineChars="200"/>
        <w:rPr>
          <w:rFonts w:hint="eastAsia" w:ascii="宋体" w:hAnsi="宋体" w:cs="宋体"/>
          <w:kern w:val="0"/>
          <w:sz w:val="24"/>
        </w:rPr>
      </w:pPr>
      <w:r>
        <w:rPr>
          <w:rFonts w:hint="eastAsia" w:ascii="宋体" w:hAnsi="宋体" w:cs="宋体"/>
          <w:kern w:val="0"/>
          <w:sz w:val="24"/>
        </w:rPr>
        <w:t>4、如因乙方未全面履行合同义务或者发生违约，甲方有权终止合同，依法向乙方进行经济索赔，并报请政府采购监督管理机关进行相应的行政处罚。甲方违约的，应当赔偿给乙方造成的直接经济损失。</w:t>
      </w:r>
    </w:p>
    <w:p w14:paraId="3B1AD00F">
      <w:pPr>
        <w:spacing w:line="360" w:lineRule="auto"/>
        <w:ind w:firstLine="480" w:firstLineChars="200"/>
        <w:rPr>
          <w:rFonts w:hint="eastAsia" w:ascii="宋体" w:hAnsi="宋体" w:cs="宋体"/>
          <w:kern w:val="0"/>
          <w:sz w:val="24"/>
        </w:rPr>
      </w:pPr>
      <w:r>
        <w:rPr>
          <w:rFonts w:hint="eastAsia" w:ascii="宋体" w:hAnsi="宋体" w:cs="宋体"/>
          <w:kern w:val="0"/>
          <w:sz w:val="24"/>
        </w:rPr>
        <w:t>5、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6D876207">
      <w:pPr>
        <w:spacing w:line="360" w:lineRule="auto"/>
        <w:rPr>
          <w:rFonts w:hint="eastAsia" w:ascii="宋体" w:hAnsi="宋体" w:cs="宋体"/>
          <w:b/>
          <w:sz w:val="24"/>
        </w:rPr>
      </w:pPr>
      <w:r>
        <w:rPr>
          <w:rFonts w:hint="eastAsia" w:ascii="宋体" w:hAnsi="宋体" w:cs="宋体"/>
          <w:b/>
          <w:sz w:val="24"/>
        </w:rPr>
        <w:t xml:space="preserve">第十四条 </w:t>
      </w:r>
    </w:p>
    <w:p w14:paraId="2AFD9622">
      <w:pPr>
        <w:adjustRightInd w:val="0"/>
        <w:snapToGrid w:val="0"/>
        <w:spacing w:line="360" w:lineRule="auto"/>
        <w:ind w:firstLine="480" w:firstLineChars="200"/>
        <w:jc w:val="left"/>
        <w:rPr>
          <w:rFonts w:hint="eastAsia" w:ascii="宋体" w:hAnsi="宋体" w:cs="宋体"/>
          <w:sz w:val="24"/>
        </w:rPr>
      </w:pPr>
      <w:r>
        <w:rPr>
          <w:rFonts w:hint="eastAsia" w:ascii="宋体" w:hAnsi="宋体" w:cs="宋体"/>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r>
        <w:rPr>
          <w:rFonts w:hint="eastAsia" w:ascii="宋体" w:hAnsi="宋体" w:cs="宋体"/>
          <w:sz w:val="24"/>
        </w:rPr>
        <w:br w:type="textWrapping"/>
      </w:r>
      <w:r>
        <w:rPr>
          <w:rFonts w:hint="eastAsia" w:ascii="宋体" w:hAnsi="宋体" w:cs="宋体"/>
          <w:sz w:val="24"/>
        </w:rPr>
        <w:t xml:space="preserve">    乙方如果需要融资贷款服务需求的，可凭成交通知书、政府采购合同等相关资料，按照文件规定的相关政策、业务流程申请办理，具体规定可登陆陕西省政府采购信用融资平台（http://www.ccgp-shaanxi.gov.cn/zcdservice/zcd/shanxi/）查询了解。</w:t>
      </w:r>
    </w:p>
    <w:p w14:paraId="74EAB2E4">
      <w:pPr>
        <w:spacing w:line="360" w:lineRule="auto"/>
        <w:rPr>
          <w:rFonts w:hint="eastAsia" w:ascii="宋体" w:hAnsi="宋体" w:cs="宋体"/>
          <w:b/>
          <w:sz w:val="24"/>
        </w:rPr>
      </w:pPr>
      <w:r>
        <w:rPr>
          <w:rFonts w:hint="eastAsia" w:ascii="宋体" w:hAnsi="宋体" w:cs="宋体"/>
          <w:b/>
          <w:sz w:val="24"/>
        </w:rPr>
        <w:t>第十五条  其他</w:t>
      </w:r>
    </w:p>
    <w:p w14:paraId="4E43CFAA">
      <w:pPr>
        <w:tabs>
          <w:tab w:val="left" w:pos="980"/>
        </w:tabs>
        <w:kinsoku w:val="0"/>
        <w:spacing w:line="360" w:lineRule="auto"/>
        <w:ind w:firstLine="480" w:firstLineChars="200"/>
        <w:rPr>
          <w:rFonts w:hint="eastAsia" w:ascii="宋体" w:hAnsi="宋体" w:cs="宋体"/>
          <w:sz w:val="24"/>
        </w:rPr>
      </w:pPr>
      <w:r>
        <w:rPr>
          <w:rFonts w:hint="eastAsia" w:ascii="宋体" w:hAnsi="宋体" w:cs="宋体"/>
          <w:sz w:val="24"/>
        </w:rPr>
        <w:t>本合同一式</w:t>
      </w:r>
      <w:r>
        <w:rPr>
          <w:rFonts w:hint="eastAsia" w:ascii="宋体" w:hAnsi="宋体" w:cs="宋体"/>
          <w:sz w:val="24"/>
          <w:u w:val="single"/>
        </w:rPr>
        <w:t>捌</w:t>
      </w:r>
      <w:r>
        <w:rPr>
          <w:rFonts w:hint="eastAsia" w:ascii="宋体" w:hAnsi="宋体" w:cs="宋体"/>
          <w:sz w:val="24"/>
        </w:rPr>
        <w:t>份，具有同等法律效力，双方各执</w:t>
      </w:r>
      <w:r>
        <w:rPr>
          <w:rFonts w:hint="eastAsia" w:ascii="宋体" w:hAnsi="宋体" w:cs="宋体"/>
          <w:sz w:val="24"/>
          <w:u w:val="single"/>
        </w:rPr>
        <w:t>叁</w:t>
      </w:r>
      <w:r>
        <w:rPr>
          <w:rFonts w:hint="eastAsia" w:ascii="宋体" w:hAnsi="宋体" w:cs="宋体"/>
          <w:sz w:val="24"/>
        </w:rPr>
        <w:t>份，监管部门备案</w:t>
      </w:r>
      <w:r>
        <w:rPr>
          <w:rFonts w:hint="eastAsia" w:ascii="宋体" w:hAnsi="宋体" w:cs="宋体"/>
          <w:sz w:val="24"/>
          <w:u w:val="single"/>
        </w:rPr>
        <w:t>壹</w:t>
      </w:r>
      <w:r>
        <w:rPr>
          <w:rFonts w:hint="eastAsia" w:ascii="宋体" w:hAnsi="宋体" w:cs="宋体"/>
          <w:sz w:val="24"/>
        </w:rPr>
        <w:t>份、采购代理机构存档</w:t>
      </w:r>
      <w:r>
        <w:rPr>
          <w:rFonts w:hint="eastAsia" w:ascii="宋体" w:hAnsi="宋体" w:cs="宋体"/>
          <w:sz w:val="24"/>
          <w:u w:val="single"/>
        </w:rPr>
        <w:t>壹</w:t>
      </w:r>
      <w:r>
        <w:rPr>
          <w:rFonts w:hint="eastAsia" w:ascii="宋体" w:hAnsi="宋体" w:cs="宋体"/>
          <w:sz w:val="24"/>
        </w:rPr>
        <w:t>份。各</w:t>
      </w:r>
      <w:bookmarkStart w:id="4" w:name="_GoBack"/>
      <w:bookmarkEnd w:id="4"/>
      <w:r>
        <w:rPr>
          <w:rFonts w:hint="eastAsia" w:ascii="宋体" w:hAnsi="宋体" w:cs="宋体"/>
          <w:sz w:val="24"/>
        </w:rPr>
        <w:t>方签字盖章后生效，合同执行完毕自动失效。</w:t>
      </w:r>
    </w:p>
    <w:p w14:paraId="0567832E">
      <w:pPr>
        <w:spacing w:line="360" w:lineRule="auto"/>
        <w:ind w:right="480"/>
        <w:rPr>
          <w:rFonts w:hint="eastAsia" w:ascii="宋体" w:hAnsi="宋体" w:cs="宋体"/>
          <w:sz w:val="24"/>
        </w:rPr>
      </w:pPr>
    </w:p>
    <w:p w14:paraId="2969C873">
      <w:pPr>
        <w:spacing w:line="360" w:lineRule="auto"/>
        <w:ind w:right="480"/>
        <w:rPr>
          <w:rFonts w:hint="eastAsia" w:ascii="宋体" w:hAnsi="宋体" w:cs="宋体"/>
          <w:sz w:val="24"/>
        </w:rPr>
      </w:pPr>
      <w:r>
        <w:rPr>
          <w:rFonts w:hint="eastAsia" w:ascii="宋体" w:hAnsi="宋体" w:cs="宋体"/>
          <w:sz w:val="24"/>
        </w:rPr>
        <w:t>甲方：西安市不动产权籍调查中心     乙方：</w:t>
      </w:r>
    </w:p>
    <w:p w14:paraId="01370E1B">
      <w:pPr>
        <w:spacing w:line="360" w:lineRule="auto"/>
        <w:ind w:right="720"/>
        <w:rPr>
          <w:rFonts w:hint="eastAsia" w:ascii="宋体" w:hAnsi="宋体" w:cs="宋体"/>
          <w:sz w:val="24"/>
        </w:rPr>
      </w:pPr>
      <w:r>
        <w:rPr>
          <w:rFonts w:hint="eastAsia" w:ascii="宋体" w:hAnsi="宋体" w:cs="宋体"/>
          <w:sz w:val="24"/>
        </w:rPr>
        <w:t>（盖章）                           （盖章）</w:t>
      </w:r>
    </w:p>
    <w:p w14:paraId="05998893">
      <w:pPr>
        <w:adjustRightInd w:val="0"/>
        <w:snapToGrid w:val="0"/>
        <w:spacing w:line="360" w:lineRule="auto"/>
        <w:rPr>
          <w:rFonts w:hint="eastAsia" w:ascii="宋体" w:hAnsi="宋体" w:cs="宋体"/>
          <w:sz w:val="24"/>
        </w:rPr>
      </w:pPr>
      <w:r>
        <w:rPr>
          <w:rFonts w:hint="eastAsia" w:ascii="宋体" w:hAnsi="宋体" w:cs="宋体"/>
          <w:sz w:val="24"/>
        </w:rPr>
        <w:t>法定代表人或其授权代理人：         法定代表人或其授权代理人：</w:t>
      </w:r>
    </w:p>
    <w:p w14:paraId="409E73C4">
      <w:pPr>
        <w:adjustRightInd w:val="0"/>
        <w:snapToGrid w:val="0"/>
        <w:spacing w:line="360" w:lineRule="auto"/>
        <w:rPr>
          <w:rFonts w:hint="eastAsia" w:ascii="宋体" w:hAnsi="宋体" w:cs="宋体"/>
          <w:sz w:val="24"/>
        </w:rPr>
      </w:pPr>
      <w:r>
        <w:rPr>
          <w:rFonts w:hint="eastAsia" w:ascii="宋体" w:hAnsi="宋体" w:cs="宋体"/>
          <w:sz w:val="24"/>
        </w:rPr>
        <w:t>（签字）                           （签字）</w:t>
      </w:r>
    </w:p>
    <w:p w14:paraId="65CDE80E">
      <w:pPr>
        <w:adjustRightInd w:val="0"/>
        <w:snapToGrid w:val="0"/>
        <w:spacing w:line="360" w:lineRule="auto"/>
        <w:rPr>
          <w:rFonts w:hint="eastAsia" w:ascii="宋体" w:hAnsi="宋体" w:cs="宋体"/>
          <w:sz w:val="24"/>
        </w:rPr>
      </w:pPr>
      <w:r>
        <w:rPr>
          <w:rFonts w:hint="eastAsia" w:ascii="宋体" w:hAnsi="宋体" w:cs="宋体"/>
          <w:sz w:val="24"/>
        </w:rPr>
        <w:t xml:space="preserve">地址：西安市莲湖区香米园西巷93号   地址： </w:t>
      </w:r>
    </w:p>
    <w:p w14:paraId="7728D445">
      <w:pPr>
        <w:adjustRightInd w:val="0"/>
        <w:snapToGrid w:val="0"/>
        <w:spacing w:line="360" w:lineRule="auto"/>
        <w:ind w:right="480"/>
        <w:rPr>
          <w:rFonts w:hint="eastAsia" w:ascii="宋体" w:hAnsi="宋体" w:cs="宋体"/>
          <w:sz w:val="24"/>
        </w:rPr>
      </w:pPr>
      <w:r>
        <w:rPr>
          <w:rFonts w:hint="eastAsia" w:ascii="宋体" w:hAnsi="宋体" w:cs="宋体"/>
          <w:sz w:val="24"/>
        </w:rPr>
        <w:t>开户银行：建行西安莲湖路支行        开户银行：</w:t>
      </w:r>
    </w:p>
    <w:p w14:paraId="74369E1C">
      <w:pPr>
        <w:adjustRightInd w:val="0"/>
        <w:snapToGrid w:val="0"/>
        <w:spacing w:line="360" w:lineRule="auto"/>
        <w:rPr>
          <w:rFonts w:hint="eastAsia" w:ascii="宋体" w:hAnsi="宋体" w:cs="宋体"/>
          <w:sz w:val="24"/>
        </w:rPr>
      </w:pPr>
      <w:r>
        <w:rPr>
          <w:rFonts w:hint="eastAsia" w:ascii="宋体" w:hAnsi="宋体" w:cs="宋体"/>
          <w:sz w:val="24"/>
        </w:rPr>
        <w:t>账号：61050171110008000009          账号：</w:t>
      </w:r>
    </w:p>
    <w:p w14:paraId="5E164707">
      <w:pPr>
        <w:adjustRightInd w:val="0"/>
        <w:snapToGrid w:val="0"/>
        <w:spacing w:line="360" w:lineRule="auto"/>
        <w:rPr>
          <w:rFonts w:hint="eastAsia" w:ascii="宋体" w:hAnsi="宋体" w:cs="宋体"/>
          <w:sz w:val="24"/>
        </w:rPr>
      </w:pPr>
      <w:r>
        <w:rPr>
          <w:rFonts w:hint="eastAsia" w:ascii="宋体" w:hAnsi="宋体" w:cs="宋体"/>
          <w:sz w:val="24"/>
        </w:rPr>
        <w:t>电话：029-89623472                  电话：</w:t>
      </w:r>
    </w:p>
    <w:p w14:paraId="5FE5D39E">
      <w:pPr>
        <w:adjustRightInd w:val="0"/>
        <w:snapToGrid w:val="0"/>
        <w:spacing w:line="360" w:lineRule="auto"/>
        <w:rPr>
          <w:rFonts w:hint="eastAsia" w:ascii="宋体" w:hAnsi="宋体" w:cs="宋体"/>
          <w:sz w:val="24"/>
        </w:rPr>
      </w:pPr>
      <w:r>
        <w:rPr>
          <w:rFonts w:hint="eastAsia" w:ascii="宋体" w:hAnsi="宋体" w:cs="宋体"/>
          <w:sz w:val="24"/>
        </w:rPr>
        <w:t>日期：                              日期：</w:t>
      </w:r>
    </w:p>
    <w:p w14:paraId="67D505E4">
      <w:pPr>
        <w:spacing w:line="360" w:lineRule="auto"/>
        <w:rPr>
          <w:rFonts w:hint="eastAsia" w:ascii="宋体" w:hAnsi="宋体" w:cs="宋体"/>
          <w:color w:val="FF0000"/>
          <w:sz w:val="24"/>
        </w:rPr>
      </w:pPr>
    </w:p>
    <w:p w14:paraId="555AF78B">
      <w:pPr>
        <w:spacing w:line="360" w:lineRule="auto"/>
        <w:rPr>
          <w:rFonts w:hint="eastAsia" w:ascii="宋体" w:hAnsi="宋体" w:cs="宋体"/>
          <w:sz w:val="24"/>
        </w:rPr>
      </w:pPr>
      <w:r>
        <w:rPr>
          <w:rFonts w:hint="eastAsia" w:ascii="宋体" w:hAnsi="宋体" w:cs="宋体"/>
          <w:sz w:val="24"/>
        </w:rPr>
        <w:t>鉴证方（盖章）:</w:t>
      </w:r>
      <w:bookmarkEnd w:id="0"/>
      <w:bookmarkEnd w:id="1"/>
      <w:bookmarkEnd w:id="2"/>
      <w:bookmarkEnd w:id="3"/>
    </w:p>
    <w:p w14:paraId="2E07F130">
      <w:pPr>
        <w:pStyle w:val="2"/>
        <w:rPr>
          <w:rFonts w:hint="eastAsia" w:ascii="宋体" w:hAnsi="宋体" w:cs="宋体"/>
          <w:sz w:val="24"/>
        </w:rPr>
      </w:pPr>
    </w:p>
    <w:p w14:paraId="6B1B1229">
      <w:pPr>
        <w:autoSpaceDE w:val="0"/>
        <w:autoSpaceDN w:val="0"/>
        <w:adjustRightInd w:val="0"/>
        <w:spacing w:line="348" w:lineRule="auto"/>
        <w:ind w:firstLine="480" w:firstLineChars="200"/>
        <w:rPr>
          <w:rFonts w:hint="eastAsia" w:ascii="宋体" w:hAnsi="宋体" w:cs="宋体"/>
          <w:bCs/>
          <w:sz w:val="24"/>
        </w:rPr>
      </w:pPr>
    </w:p>
    <w:p w14:paraId="7D821598">
      <w:pPr>
        <w:adjustRightInd w:val="0"/>
        <w:snapToGrid w:val="0"/>
        <w:spacing w:line="360" w:lineRule="auto"/>
        <w:ind w:firstLine="480" w:firstLineChars="200"/>
        <w:rPr>
          <w:rFonts w:hint="eastAsia" w:ascii="宋体" w:hAnsi="宋体" w:cs="宋体"/>
          <w:sz w:val="24"/>
        </w:rPr>
      </w:pPr>
    </w:p>
    <w:p w14:paraId="0AD9B2A1"/>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3DD78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80371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680371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jNzU1ODY4ZGI4MDUwMjJkMjdlNjc5ZjQ4NTEwMjkifQ=="/>
  </w:docVars>
  <w:rsids>
    <w:rsidRoot w:val="10876325"/>
    <w:rsid w:val="004F0F4D"/>
    <w:rsid w:val="010857E2"/>
    <w:rsid w:val="052D7F46"/>
    <w:rsid w:val="05AD64DF"/>
    <w:rsid w:val="0ADE34F7"/>
    <w:rsid w:val="0B5C4D03"/>
    <w:rsid w:val="0CA653DC"/>
    <w:rsid w:val="0E274C11"/>
    <w:rsid w:val="10876325"/>
    <w:rsid w:val="11552124"/>
    <w:rsid w:val="11F33501"/>
    <w:rsid w:val="196640D0"/>
    <w:rsid w:val="1C382B5F"/>
    <w:rsid w:val="1CB93D9D"/>
    <w:rsid w:val="1D48524C"/>
    <w:rsid w:val="1ECD5B85"/>
    <w:rsid w:val="1F0E3080"/>
    <w:rsid w:val="20621706"/>
    <w:rsid w:val="22F664C5"/>
    <w:rsid w:val="24CA4BBB"/>
    <w:rsid w:val="25273966"/>
    <w:rsid w:val="283050FB"/>
    <w:rsid w:val="2975156E"/>
    <w:rsid w:val="29925E19"/>
    <w:rsid w:val="2CD87928"/>
    <w:rsid w:val="2D7C41E1"/>
    <w:rsid w:val="2E057E3D"/>
    <w:rsid w:val="2F6A6270"/>
    <w:rsid w:val="32023431"/>
    <w:rsid w:val="32A83CD6"/>
    <w:rsid w:val="34420C73"/>
    <w:rsid w:val="34DA0A32"/>
    <w:rsid w:val="360E18B1"/>
    <w:rsid w:val="3BAA0841"/>
    <w:rsid w:val="3BF3011D"/>
    <w:rsid w:val="455C75A3"/>
    <w:rsid w:val="4D1D7170"/>
    <w:rsid w:val="4D646013"/>
    <w:rsid w:val="542D3DC5"/>
    <w:rsid w:val="57923690"/>
    <w:rsid w:val="5D632CDE"/>
    <w:rsid w:val="5EF37821"/>
    <w:rsid w:val="61D36C4B"/>
    <w:rsid w:val="61EC24E5"/>
    <w:rsid w:val="67984807"/>
    <w:rsid w:val="6AF267A1"/>
    <w:rsid w:val="6C775A02"/>
    <w:rsid w:val="6CB20263"/>
    <w:rsid w:val="6E3B0847"/>
    <w:rsid w:val="6EE70791"/>
    <w:rsid w:val="6F462F26"/>
    <w:rsid w:val="6F5970CA"/>
    <w:rsid w:val="704260BE"/>
    <w:rsid w:val="71310596"/>
    <w:rsid w:val="71655734"/>
    <w:rsid w:val="74DD3202"/>
    <w:rsid w:val="77062109"/>
    <w:rsid w:val="7A8D29CA"/>
    <w:rsid w:val="7AD5146A"/>
    <w:rsid w:val="7AFE2D3C"/>
    <w:rsid w:val="7B637D31"/>
    <w:rsid w:val="7DE96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
    <w:autoRedefine/>
    <w:qFormat/>
    <w:uiPriority w:val="0"/>
    <w:pPr>
      <w:keepNext/>
      <w:spacing w:line="360" w:lineRule="auto"/>
      <w:jc w:val="center"/>
      <w:outlineLvl w:val="0"/>
    </w:pPr>
    <w:rPr>
      <w:rFonts w:ascii="Arial" w:hAnsi="Arial" w:eastAsia="仿宋" w:cs="Arial"/>
      <w:b/>
      <w:snapToGrid w:val="0"/>
      <w:color w:val="000000"/>
      <w:kern w:val="0"/>
      <w:sz w:val="32"/>
      <w:szCs w:val="21"/>
      <w:lang w:eastAsia="en-US"/>
    </w:rPr>
  </w:style>
  <w:style w:type="paragraph" w:styleId="2">
    <w:name w:val="heading 2"/>
    <w:basedOn w:val="1"/>
    <w:next w:val="1"/>
    <w:link w:val="15"/>
    <w:autoRedefine/>
    <w:semiHidden/>
    <w:unhideWhenUsed/>
    <w:qFormat/>
    <w:uiPriority w:val="0"/>
    <w:pPr>
      <w:keepNext/>
      <w:keepLines/>
      <w:spacing w:before="140" w:beforeLines="0" w:after="140" w:afterLines="0" w:line="360" w:lineRule="auto"/>
      <w:jc w:val="center"/>
      <w:outlineLvl w:val="1"/>
    </w:pPr>
    <w:rPr>
      <w:rFonts w:ascii="Arial" w:hAnsi="Arial" w:eastAsia="宋体" w:cs="Arial"/>
      <w:b/>
      <w:bCs/>
      <w:snapToGrid w:val="0"/>
      <w:color w:val="000000"/>
      <w:kern w:val="0"/>
      <w:sz w:val="28"/>
      <w:szCs w:val="32"/>
      <w:lang w:eastAsia="en-US"/>
    </w:rPr>
  </w:style>
  <w:style w:type="paragraph" w:styleId="4">
    <w:name w:val="heading 3"/>
    <w:basedOn w:val="1"/>
    <w:next w:val="1"/>
    <w:link w:val="16"/>
    <w:autoRedefine/>
    <w:semiHidden/>
    <w:unhideWhenUsed/>
    <w:qFormat/>
    <w:uiPriority w:val="0"/>
    <w:pPr>
      <w:keepNext/>
      <w:keepLines/>
      <w:spacing w:before="120" w:after="120" w:line="416" w:lineRule="auto"/>
      <w:ind w:left="720" w:hanging="720"/>
      <w:jc w:val="left"/>
      <w:outlineLvl w:val="2"/>
    </w:pPr>
    <w:rPr>
      <w:rFonts w:ascii="Times New Roman" w:hAnsi="Times New Roman" w:eastAsia="宋体" w:cs="Times New Roman"/>
      <w:b/>
      <w:bCs/>
      <w:snapToGrid w:val="0"/>
      <w:color w:val="000000"/>
      <w:kern w:val="0"/>
      <w:sz w:val="28"/>
      <w:szCs w:val="32"/>
      <w:lang w:eastAsia="en-US"/>
    </w:rPr>
  </w:style>
  <w:style w:type="paragraph" w:styleId="5">
    <w:name w:val="heading 4"/>
    <w:basedOn w:val="1"/>
    <w:next w:val="1"/>
    <w:autoRedefine/>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3">
    <w:name w:val="Default Paragraph Font"/>
    <w:autoRedefine/>
    <w:unhideWhenUsed/>
    <w:qFormat/>
    <w:uiPriority w:val="1"/>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6">
    <w:name w:val="Body Text"/>
    <w:basedOn w:val="1"/>
    <w:next w:val="1"/>
    <w:qFormat/>
    <w:uiPriority w:val="0"/>
    <w:rPr>
      <w:color w:val="993300"/>
      <w:sz w:val="24"/>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39"/>
    <w:pPr>
      <w:tabs>
        <w:tab w:val="right" w:leader="dot" w:pos="9060"/>
      </w:tabs>
      <w:spacing w:line="360" w:lineRule="auto"/>
    </w:pPr>
    <w:rPr>
      <w:rFonts w:ascii="宋体" w:hAnsi="宋体" w:eastAsia="宋体"/>
      <w:b/>
      <w:sz w:val="24"/>
    </w:rPr>
  </w:style>
  <w:style w:type="paragraph" w:styleId="10">
    <w:name w:val="Normal (Web)"/>
    <w:basedOn w:val="1"/>
    <w:qFormat/>
    <w:uiPriority w:val="0"/>
    <w:pPr>
      <w:spacing w:beforeAutospacing="1" w:afterAutospacing="1"/>
      <w:jc w:val="left"/>
    </w:pPr>
    <w:rPr>
      <w:kern w:val="0"/>
      <w:sz w:val="24"/>
    </w:rPr>
  </w:style>
  <w:style w:type="paragraph" w:styleId="11">
    <w:name w:val="Body Text First Indent"/>
    <w:basedOn w:val="6"/>
    <w:qFormat/>
    <w:uiPriority w:val="0"/>
    <w:pPr>
      <w:ind w:firstLine="420" w:firstLineChars="100"/>
    </w:pPr>
    <w:rPr>
      <w:rFonts w:ascii="Times New Roman" w:hAnsi="Times New Roman" w:eastAsia="宋体" w:cs="Times New Roman"/>
    </w:rPr>
  </w:style>
  <w:style w:type="character" w:customStyle="1" w:styleId="14">
    <w:name w:val="标题 1 Char"/>
    <w:basedOn w:val="13"/>
    <w:link w:val="3"/>
    <w:autoRedefine/>
    <w:qFormat/>
    <w:uiPriority w:val="0"/>
    <w:rPr>
      <w:rFonts w:hint="eastAsia" w:ascii="Arial" w:hAnsi="Arial" w:eastAsia="仿宋" w:cs="Arial"/>
      <w:b/>
      <w:bCs/>
      <w:snapToGrid w:val="0"/>
      <w:color w:val="000000"/>
      <w:kern w:val="0"/>
      <w:sz w:val="30"/>
      <w:szCs w:val="21"/>
      <w:lang w:eastAsia="en-US"/>
    </w:rPr>
  </w:style>
  <w:style w:type="character" w:customStyle="1" w:styleId="15">
    <w:name w:val="标题 2 Char"/>
    <w:link w:val="2"/>
    <w:autoRedefine/>
    <w:qFormat/>
    <w:uiPriority w:val="0"/>
    <w:rPr>
      <w:rFonts w:ascii="Arial" w:hAnsi="Arial" w:eastAsia="宋体" w:cs="Arial"/>
      <w:b/>
      <w:bCs/>
      <w:snapToGrid w:val="0"/>
      <w:color w:val="000000"/>
      <w:kern w:val="0"/>
      <w:sz w:val="28"/>
      <w:szCs w:val="32"/>
      <w:lang w:val="en-US" w:eastAsia="en-US" w:bidi="ar-SA"/>
    </w:rPr>
  </w:style>
  <w:style w:type="character" w:customStyle="1" w:styleId="16">
    <w:name w:val="标题 3 Char"/>
    <w:link w:val="4"/>
    <w:autoRedefine/>
    <w:qFormat/>
    <w:uiPriority w:val="0"/>
    <w:rPr>
      <w:rFonts w:ascii="Times New Roman" w:hAnsi="Times New Roman" w:eastAsia="宋体" w:cs="Times New Roman"/>
      <w:b/>
      <w:bCs/>
      <w:snapToGrid w:val="0"/>
      <w:color w:val="000000"/>
      <w:kern w:val="0"/>
      <w:sz w:val="28"/>
      <w:szCs w:val="24"/>
      <w:lang w:eastAsia="en-US"/>
    </w:rPr>
  </w:style>
  <w:style w:type="paragraph" w:customStyle="1" w:styleId="1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1615</Words>
  <Characters>1627</Characters>
  <Lines>0</Lines>
  <Paragraphs>0</Paragraphs>
  <TotalTime>1</TotalTime>
  <ScaleCrop>false</ScaleCrop>
  <LinksUpToDate>false</LinksUpToDate>
  <CharactersWithSpaces>1699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2024-04-28T06:35:00Z</dcterms:created>
  <dc:creator>热血</dc:creator>
  <cp:lastModifiedBy>春暖花开</cp:lastModifiedBy>
  <dcterms:modified xsi:type="dcterms:W3CDTF">2025-03-25T09:15:10Z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AB227B1FA6EA4239A0DF32BFF9121C58_11</vt:lpwstr>
  </property>
  <property fmtid="{D5CDD505-2E9C-101B-9397-08002B2CF9AE}" pid="4" name="KSOTemplateDocerSaveRecord">
    <vt:lpwstr>eyJoZGlkIjoiMzFjNzU1ODY4ZGI4MDUwMjJkMjdlNjc5ZjQ4NTEwMjkiLCJ1c2VySWQiOiI1MjYwNTY5NzEifQ==</vt:lpwstr>
  </property>
</Properties>
</file>