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B39246">
      <w:pPr>
        <w:jc w:val="center"/>
        <w:rPr>
          <w:rFonts w:hint="eastAsia" w:ascii="宋体" w:hAnsi="宋体" w:eastAsia="宋体" w:cs="宋体"/>
          <w:b/>
          <w:bCs/>
          <w:sz w:val="32"/>
          <w:szCs w:val="32"/>
        </w:rPr>
      </w:pPr>
      <w:r>
        <w:rPr>
          <w:rFonts w:hint="eastAsia" w:ascii="宋体" w:hAnsi="宋体" w:eastAsia="宋体" w:cs="宋体"/>
          <w:b/>
          <w:bCs/>
          <w:sz w:val="32"/>
          <w:szCs w:val="32"/>
        </w:rPr>
        <w:t>合同草案条款</w:t>
      </w:r>
    </w:p>
    <w:p w14:paraId="56212C32">
      <w:pPr>
        <w:spacing w:line="500" w:lineRule="exact"/>
        <w:ind w:firstLine="360" w:firstLineChars="150"/>
        <w:rPr>
          <w:rFonts w:hint="eastAsia" w:ascii="宋体" w:hAnsi="宋体" w:eastAsia="宋体" w:cs="宋体"/>
          <w:sz w:val="24"/>
        </w:rPr>
      </w:pPr>
      <w:r>
        <w:rPr>
          <w:rFonts w:hint="eastAsia" w:ascii="宋体" w:hAnsi="宋体" w:eastAsia="宋体" w:cs="宋体"/>
          <w:sz w:val="24"/>
        </w:rPr>
        <w:t>甲方(</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rPr>
        <w:fldChar w:fldCharType="separate"/>
      </w:r>
      <w:r>
        <w:rPr>
          <w:rFonts w:hint="eastAsia" w:ascii="宋体" w:hAnsi="宋体" w:eastAsia="宋体" w:cs="宋体"/>
          <w:sz w:val="24"/>
        </w:rPr>
        <w:t>采购人</w:t>
      </w:r>
      <w:r>
        <w:rPr>
          <w:rFonts w:hint="eastAsia" w:ascii="宋体" w:hAnsi="宋体" w:eastAsia="宋体" w:cs="宋体"/>
          <w:sz w:val="24"/>
        </w:rPr>
        <w:fldChar w:fldCharType="end"/>
      </w:r>
      <w:r>
        <w:rPr>
          <w:rFonts w:hint="eastAsia" w:ascii="宋体" w:hAnsi="宋体" w:eastAsia="宋体" w:cs="宋体"/>
          <w:sz w:val="24"/>
        </w:rPr>
        <w:t>)：</w:t>
      </w:r>
      <w:r>
        <w:rPr>
          <w:rFonts w:hint="eastAsia" w:ascii="宋体" w:hAnsi="宋体" w:eastAsia="宋体" w:cs="宋体"/>
          <w:sz w:val="24"/>
          <w:u w:val="single"/>
        </w:rPr>
        <w:t xml:space="preserve">                  </w:t>
      </w:r>
    </w:p>
    <w:p w14:paraId="3DB4BD1E">
      <w:pPr>
        <w:spacing w:line="500" w:lineRule="exact"/>
        <w:ind w:firstLine="315" w:firstLineChars="150"/>
        <w:rPr>
          <w:rFonts w:hint="eastAsia" w:ascii="宋体" w:hAnsi="宋体" w:eastAsia="宋体" w:cs="宋体"/>
          <w:sz w:val="24"/>
        </w:rPr>
      </w:pP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rPr>
        <w:fldChar w:fldCharType="separate"/>
      </w:r>
      <w:r>
        <w:rPr>
          <w:rFonts w:hint="eastAsia" w:ascii="宋体" w:hAnsi="宋体" w:eastAsia="宋体" w:cs="宋体"/>
          <w:sz w:val="24"/>
        </w:rPr>
        <w:t>乙方</w:t>
      </w:r>
      <w:r>
        <w:rPr>
          <w:rFonts w:hint="eastAsia" w:ascii="宋体" w:hAnsi="宋体" w:eastAsia="宋体" w:cs="宋体"/>
          <w:sz w:val="24"/>
        </w:rPr>
        <w:fldChar w:fldCharType="end"/>
      </w:r>
      <w:r>
        <w:rPr>
          <w:rFonts w:hint="eastAsia" w:ascii="宋体" w:hAnsi="宋体" w:eastAsia="宋体" w:cs="宋体"/>
          <w:sz w:val="24"/>
        </w:rPr>
        <w:t>(供应商)：</w:t>
      </w:r>
      <w:r>
        <w:rPr>
          <w:rFonts w:hint="eastAsia" w:ascii="宋体" w:hAnsi="宋体" w:eastAsia="宋体" w:cs="宋体"/>
          <w:sz w:val="24"/>
          <w:u w:val="single"/>
        </w:rPr>
        <w:t xml:space="preserve">                  </w:t>
      </w:r>
    </w:p>
    <w:p w14:paraId="014FF3EC">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甲乙双方根据采购招标项目采购结果及相关磋商文件及响应文件的要求，</w:t>
      </w:r>
      <w:r>
        <w:rPr>
          <w:rFonts w:hint="eastAsia" w:ascii="宋体" w:hAnsi="宋体" w:eastAsia="宋体" w:cs="宋体"/>
          <w:kern w:val="0"/>
          <w:sz w:val="24"/>
          <w:lang w:eastAsia="zh-CN"/>
        </w:rPr>
        <w:t>遵循</w:t>
      </w:r>
      <w:r>
        <w:rPr>
          <w:rFonts w:hint="eastAsia" w:ascii="宋体" w:hAnsi="宋体" w:eastAsia="宋体" w:cs="宋体"/>
          <w:kern w:val="0"/>
          <w:sz w:val="24"/>
        </w:rPr>
        <w:t>平等、诚信、协作的原则，按照《中华人民共和国政府采购法》和《中华人民共和国民法典》经</w:t>
      </w:r>
      <w:r>
        <w:rPr>
          <w:rFonts w:hint="eastAsia" w:ascii="宋体" w:hAnsi="宋体" w:eastAsia="宋体" w:cs="宋体"/>
          <w:kern w:val="0"/>
          <w:sz w:val="24"/>
          <w:lang w:eastAsia="zh-CN"/>
        </w:rPr>
        <w:t>双方友好</w:t>
      </w:r>
      <w:r>
        <w:rPr>
          <w:rFonts w:hint="eastAsia" w:ascii="宋体" w:hAnsi="宋体" w:eastAsia="宋体" w:cs="宋体"/>
          <w:kern w:val="0"/>
          <w:sz w:val="24"/>
        </w:rPr>
        <w:t>协商，订立本合同，供双方共同遵守：</w:t>
      </w:r>
    </w:p>
    <w:p w14:paraId="4C54FFBB">
      <w:pPr>
        <w:widowControl/>
        <w:spacing w:line="500" w:lineRule="exact"/>
        <w:ind w:right="-197" w:rightChars="-94"/>
        <w:jc w:val="left"/>
        <w:rPr>
          <w:rFonts w:hint="eastAsia" w:ascii="宋体" w:hAnsi="宋体" w:eastAsia="宋体" w:cs="宋体"/>
          <w:b/>
          <w:bCs/>
          <w:kern w:val="0"/>
          <w:sz w:val="24"/>
        </w:rPr>
      </w:pPr>
      <w:r>
        <w:rPr>
          <w:rFonts w:hint="eastAsia" w:ascii="宋体" w:hAnsi="宋体" w:eastAsia="宋体" w:cs="宋体"/>
          <w:b/>
          <w:bCs/>
          <w:kern w:val="0"/>
          <w:sz w:val="24"/>
        </w:rPr>
        <w:t>第一条  合同约定的服务范围及内容</w:t>
      </w:r>
    </w:p>
    <w:p w14:paraId="690FD50D">
      <w:pPr>
        <w:widowControl/>
        <w:spacing w:line="480" w:lineRule="exact"/>
        <w:ind w:right="-197" w:rightChars="-94" w:firstLine="360" w:firstLineChars="150"/>
        <w:jc w:val="left"/>
        <w:rPr>
          <w:rFonts w:hint="eastAsia" w:ascii="宋体" w:hAnsi="宋体" w:eastAsia="宋体" w:cs="宋体"/>
          <w:color w:val="4F81BD"/>
          <w:kern w:val="0"/>
          <w:sz w:val="24"/>
          <w:lang w:eastAsia="zh-CN"/>
        </w:rPr>
      </w:pPr>
      <w:r>
        <w:rPr>
          <w:rFonts w:hint="eastAsia" w:ascii="宋体" w:hAnsi="宋体" w:eastAsia="宋体" w:cs="宋体"/>
          <w:kern w:val="0"/>
          <w:sz w:val="24"/>
        </w:rPr>
        <w:t>1、服务内容：西安市档案馆</w:t>
      </w:r>
      <w:r>
        <w:rPr>
          <w:rFonts w:hint="eastAsia" w:ascii="宋体" w:hAnsi="宋体" w:eastAsia="宋体" w:cs="宋体"/>
          <w:kern w:val="0"/>
          <w:sz w:val="24"/>
          <w:lang w:eastAsia="zh-CN"/>
        </w:rPr>
        <w:t>馆藏文书档案</w:t>
      </w:r>
      <w:r>
        <w:rPr>
          <w:rFonts w:hint="eastAsia" w:ascii="宋体" w:hAnsi="宋体" w:eastAsia="宋体" w:cs="宋体"/>
          <w:sz w:val="24"/>
          <w:szCs w:val="24"/>
          <w:lang w:eastAsia="zh-CN"/>
        </w:rPr>
        <w:t>约</w:t>
      </w:r>
      <w:r>
        <w:rPr>
          <w:rFonts w:hint="eastAsia" w:ascii="宋体" w:hAnsi="宋体" w:eastAsia="宋体" w:cs="宋体"/>
          <w:sz w:val="24"/>
          <w:szCs w:val="24"/>
          <w:lang w:val="en-US" w:eastAsia="zh-CN"/>
        </w:rPr>
        <w:t>686800条/页（著录条目/成品页不分大小</w:t>
      </w:r>
      <w:r>
        <w:rPr>
          <w:rFonts w:hint="eastAsia" w:ascii="宋体" w:hAnsi="宋体" w:eastAsia="宋体" w:cs="宋体"/>
          <w:kern w:val="0"/>
          <w:sz w:val="24"/>
          <w:lang w:eastAsia="zh-CN"/>
        </w:rPr>
        <w:t>）（据实结算）数字化加工</w:t>
      </w:r>
      <w:r>
        <w:rPr>
          <w:rFonts w:hint="eastAsia" w:ascii="宋体" w:hAnsi="宋体" w:eastAsia="宋体" w:cs="宋体"/>
          <w:kern w:val="0"/>
          <w:sz w:val="24"/>
        </w:rPr>
        <w:t>的前处理、扫描、文件级目录著录录入、图像处理、数据质量检验、数据整理、档案实体的复原装订、档案实体借用出库入库、加工数据挂接后的数据移交工作</w:t>
      </w:r>
      <w:r>
        <w:rPr>
          <w:rFonts w:hint="eastAsia" w:ascii="宋体" w:hAnsi="宋体" w:eastAsia="宋体" w:cs="宋体"/>
          <w:kern w:val="0"/>
          <w:sz w:val="24"/>
          <w:lang w:eastAsia="zh-CN"/>
        </w:rPr>
        <w:t>；</w:t>
      </w:r>
      <w:r>
        <w:rPr>
          <w:rFonts w:hint="eastAsia" w:ascii="宋体" w:hAnsi="宋体" w:eastAsia="宋体" w:cs="宋体"/>
          <w:kern w:val="0"/>
          <w:sz w:val="24"/>
        </w:rPr>
        <w:t>对</w:t>
      </w:r>
      <w:r>
        <w:rPr>
          <w:rFonts w:hint="eastAsia" w:ascii="宋体" w:hAnsi="宋体" w:eastAsia="宋体" w:cs="宋体"/>
          <w:kern w:val="0"/>
          <w:sz w:val="24"/>
          <w:lang w:eastAsia="zh-CN"/>
        </w:rPr>
        <w:t>收集进</w:t>
      </w:r>
      <w:r>
        <w:rPr>
          <w:rFonts w:hint="eastAsia" w:ascii="宋体" w:hAnsi="宋体" w:eastAsia="宋体" w:cs="宋体"/>
          <w:kern w:val="0"/>
          <w:sz w:val="24"/>
        </w:rPr>
        <w:t>馆的数码照片、</w:t>
      </w:r>
      <w:r>
        <w:rPr>
          <w:rFonts w:hint="eastAsia" w:ascii="宋体" w:hAnsi="宋体" w:eastAsia="宋体" w:cs="宋体"/>
          <w:kern w:val="0"/>
          <w:sz w:val="24"/>
          <w:lang w:eastAsia="zh-CN"/>
        </w:rPr>
        <w:t>数码</w:t>
      </w:r>
      <w:r>
        <w:rPr>
          <w:rFonts w:hint="eastAsia" w:ascii="宋体" w:hAnsi="宋体" w:eastAsia="宋体" w:cs="宋体"/>
          <w:kern w:val="0"/>
          <w:sz w:val="24"/>
        </w:rPr>
        <w:t>音视频</w:t>
      </w:r>
      <w:r>
        <w:rPr>
          <w:rFonts w:hint="eastAsia" w:ascii="宋体" w:hAnsi="宋体" w:eastAsia="宋体" w:cs="宋体"/>
          <w:kern w:val="0"/>
          <w:sz w:val="24"/>
          <w:lang w:eastAsia="zh-CN"/>
        </w:rPr>
        <w:t>文件（</w:t>
      </w:r>
      <w:r>
        <w:rPr>
          <w:rFonts w:hint="eastAsia" w:ascii="宋体" w:hAnsi="宋体" w:eastAsia="宋体" w:cs="宋体"/>
          <w:kern w:val="0"/>
          <w:sz w:val="24"/>
          <w:lang w:val="en-US" w:eastAsia="zh-CN"/>
        </w:rPr>
        <w:t>约3000件</w:t>
      </w:r>
      <w:r>
        <w:rPr>
          <w:rFonts w:hint="eastAsia" w:ascii="宋体" w:hAnsi="宋体" w:eastAsia="宋体" w:cs="宋体"/>
          <w:kern w:val="0"/>
          <w:sz w:val="24"/>
          <w:lang w:eastAsia="zh-CN"/>
        </w:rPr>
        <w:t>）（据实结算）</w:t>
      </w:r>
      <w:r>
        <w:rPr>
          <w:rFonts w:hint="eastAsia" w:ascii="宋体" w:hAnsi="宋体" w:eastAsia="宋体" w:cs="宋体"/>
          <w:kern w:val="0"/>
          <w:sz w:val="24"/>
        </w:rPr>
        <w:t>进行科学分类、规范整理、条目著录、格式转换、数据挂接后数据移交等整理加工工作</w:t>
      </w:r>
      <w:r>
        <w:rPr>
          <w:rFonts w:hint="eastAsia" w:ascii="宋体" w:hAnsi="宋体" w:eastAsia="宋体" w:cs="宋体"/>
          <w:kern w:val="0"/>
          <w:sz w:val="24"/>
          <w:lang w:eastAsia="zh-CN"/>
        </w:rPr>
        <w:t>；数字化加工移交</w:t>
      </w:r>
      <w:r>
        <w:rPr>
          <w:rFonts w:hint="eastAsia" w:ascii="宋体" w:hAnsi="宋体" w:eastAsia="宋体" w:cs="宋体"/>
          <w:kern w:val="0"/>
          <w:sz w:val="24"/>
        </w:rPr>
        <w:t>加工</w:t>
      </w:r>
      <w:r>
        <w:rPr>
          <w:rFonts w:hint="eastAsia" w:ascii="宋体" w:hAnsi="宋体" w:eastAsia="宋体" w:cs="宋体"/>
          <w:kern w:val="0"/>
          <w:sz w:val="24"/>
          <w:lang w:eastAsia="zh-CN"/>
        </w:rPr>
        <w:t>成果</w:t>
      </w:r>
      <w:r>
        <w:rPr>
          <w:rFonts w:hint="eastAsia" w:ascii="宋体" w:hAnsi="宋体" w:eastAsia="宋体" w:cs="宋体"/>
          <w:kern w:val="0"/>
          <w:sz w:val="24"/>
        </w:rPr>
        <w:t>数据</w:t>
      </w:r>
      <w:r>
        <w:rPr>
          <w:rFonts w:hint="eastAsia" w:ascii="宋体" w:hAnsi="宋体" w:eastAsia="宋体" w:cs="宋体"/>
          <w:kern w:val="0"/>
          <w:sz w:val="24"/>
          <w:lang w:eastAsia="zh-CN"/>
        </w:rPr>
        <w:t>（含存储介质）三</w:t>
      </w:r>
      <w:r>
        <w:rPr>
          <w:rFonts w:hint="eastAsia" w:ascii="宋体" w:hAnsi="宋体" w:eastAsia="宋体" w:cs="宋体"/>
          <w:kern w:val="0"/>
          <w:sz w:val="24"/>
        </w:rPr>
        <w:t>份</w:t>
      </w:r>
      <w:r>
        <w:rPr>
          <w:rFonts w:hint="eastAsia" w:ascii="宋体" w:hAnsi="宋体" w:eastAsia="宋体" w:cs="宋体"/>
          <w:kern w:val="0"/>
          <w:sz w:val="24"/>
          <w:lang w:eastAsia="zh-CN"/>
        </w:rPr>
        <w:t>，</w:t>
      </w:r>
      <w:r>
        <w:rPr>
          <w:rFonts w:hint="eastAsia" w:ascii="宋体" w:hAnsi="宋体" w:eastAsia="宋体" w:cs="宋体"/>
          <w:kern w:val="0"/>
          <w:sz w:val="24"/>
        </w:rPr>
        <w:t>其中移动硬盘数据</w:t>
      </w:r>
      <w:r>
        <w:rPr>
          <w:rFonts w:hint="eastAsia" w:ascii="宋体" w:hAnsi="宋体" w:eastAsia="宋体" w:cs="宋体"/>
          <w:kern w:val="0"/>
          <w:sz w:val="24"/>
          <w:lang w:eastAsia="zh-CN"/>
        </w:rPr>
        <w:t>（含机读目录、</w:t>
      </w:r>
      <w:r>
        <w:rPr>
          <w:rFonts w:hint="eastAsia" w:ascii="宋体" w:hAnsi="宋体" w:eastAsia="宋体" w:cs="宋体"/>
          <w:kern w:val="0"/>
          <w:sz w:val="24"/>
          <w:lang w:val="en-US" w:eastAsia="zh-CN"/>
        </w:rPr>
        <w:t xml:space="preserve">jpeg格式和pdf多页格式数据 </w:t>
      </w:r>
      <w:r>
        <w:rPr>
          <w:rFonts w:hint="eastAsia" w:ascii="宋体" w:hAnsi="宋体" w:eastAsia="宋体" w:cs="宋体"/>
          <w:kern w:val="0"/>
          <w:sz w:val="24"/>
          <w:lang w:eastAsia="zh-CN"/>
        </w:rPr>
        <w:t>）一</w:t>
      </w:r>
      <w:r>
        <w:rPr>
          <w:rFonts w:hint="eastAsia" w:ascii="宋体" w:hAnsi="宋体" w:eastAsia="宋体" w:cs="宋体"/>
          <w:kern w:val="0"/>
          <w:sz w:val="24"/>
        </w:rPr>
        <w:t>份、档案级</w:t>
      </w:r>
      <w:r>
        <w:rPr>
          <w:rFonts w:hint="eastAsia" w:ascii="宋体" w:hAnsi="宋体" w:eastAsia="宋体" w:cs="宋体"/>
          <w:kern w:val="0"/>
          <w:sz w:val="24"/>
          <w:lang w:eastAsia="zh-CN"/>
        </w:rPr>
        <w:t>蓝光</w:t>
      </w:r>
      <w:r>
        <w:rPr>
          <w:rFonts w:hint="eastAsia" w:ascii="宋体" w:hAnsi="宋体" w:eastAsia="宋体" w:cs="宋体"/>
          <w:kern w:val="0"/>
          <w:sz w:val="24"/>
        </w:rPr>
        <w:t>光盘数据</w:t>
      </w:r>
      <w:r>
        <w:rPr>
          <w:rFonts w:hint="eastAsia" w:ascii="宋体" w:hAnsi="宋体" w:eastAsia="宋体" w:cs="宋体"/>
          <w:kern w:val="0"/>
          <w:sz w:val="24"/>
          <w:lang w:eastAsia="zh-CN"/>
        </w:rPr>
        <w:t>（含机读目录、</w:t>
      </w:r>
      <w:r>
        <w:rPr>
          <w:rFonts w:hint="eastAsia" w:ascii="宋体" w:hAnsi="宋体" w:eastAsia="宋体" w:cs="宋体"/>
          <w:kern w:val="0"/>
          <w:sz w:val="24"/>
          <w:lang w:val="en-US" w:eastAsia="zh-CN"/>
        </w:rPr>
        <w:t>jpeg格式和pdf多页格式数据</w:t>
      </w:r>
      <w:r>
        <w:rPr>
          <w:rFonts w:hint="eastAsia" w:ascii="宋体" w:hAnsi="宋体" w:eastAsia="宋体" w:cs="宋体"/>
          <w:kern w:val="0"/>
          <w:sz w:val="24"/>
          <w:lang w:eastAsia="zh-CN"/>
        </w:rPr>
        <w:t>）两</w:t>
      </w:r>
      <w:r>
        <w:rPr>
          <w:rFonts w:hint="eastAsia" w:ascii="宋体" w:hAnsi="宋体" w:eastAsia="宋体" w:cs="宋体"/>
          <w:kern w:val="0"/>
          <w:sz w:val="24"/>
        </w:rPr>
        <w:t>份</w:t>
      </w:r>
      <w:r>
        <w:rPr>
          <w:rFonts w:hint="eastAsia" w:ascii="宋体" w:hAnsi="宋体" w:eastAsia="宋体" w:cs="宋体"/>
          <w:kern w:val="0"/>
          <w:sz w:val="24"/>
          <w:lang w:eastAsia="zh-CN"/>
        </w:rPr>
        <w:t>；</w:t>
      </w:r>
      <w:r>
        <w:rPr>
          <w:rFonts w:hint="eastAsia" w:ascii="宋体" w:hAnsi="宋体" w:eastAsia="宋体" w:cs="宋体"/>
          <w:kern w:val="0"/>
          <w:sz w:val="24"/>
        </w:rPr>
        <w:t>数码照片、</w:t>
      </w:r>
      <w:r>
        <w:rPr>
          <w:rFonts w:hint="eastAsia" w:ascii="宋体" w:hAnsi="宋体" w:eastAsia="宋体" w:cs="宋体"/>
          <w:kern w:val="0"/>
          <w:sz w:val="24"/>
          <w:lang w:eastAsia="zh-CN"/>
        </w:rPr>
        <w:t>数码</w:t>
      </w:r>
      <w:r>
        <w:rPr>
          <w:rFonts w:hint="eastAsia" w:ascii="宋体" w:hAnsi="宋体" w:eastAsia="宋体" w:cs="宋体"/>
          <w:kern w:val="0"/>
          <w:sz w:val="24"/>
        </w:rPr>
        <w:t>音视频</w:t>
      </w:r>
      <w:r>
        <w:rPr>
          <w:rFonts w:hint="eastAsia" w:ascii="宋体" w:hAnsi="宋体" w:eastAsia="宋体" w:cs="宋体"/>
          <w:kern w:val="0"/>
          <w:sz w:val="24"/>
          <w:lang w:eastAsia="zh-CN"/>
        </w:rPr>
        <w:t>文件</w:t>
      </w:r>
      <w:r>
        <w:rPr>
          <w:rFonts w:hint="eastAsia" w:ascii="宋体" w:hAnsi="宋体" w:eastAsia="宋体" w:cs="宋体"/>
          <w:kern w:val="0"/>
          <w:sz w:val="24"/>
        </w:rPr>
        <w:t>整理加工后需移交</w:t>
      </w:r>
      <w:r>
        <w:rPr>
          <w:rFonts w:hint="eastAsia" w:ascii="宋体" w:hAnsi="宋体" w:eastAsia="宋体" w:cs="宋体"/>
          <w:kern w:val="0"/>
          <w:sz w:val="24"/>
          <w:lang w:eastAsia="zh-CN"/>
        </w:rPr>
        <w:t>成品数据（含存储介质）两份，一份移动硬盘数据（机读目录、</w:t>
      </w:r>
      <w:r>
        <w:rPr>
          <w:rFonts w:hint="eastAsia" w:ascii="宋体" w:hAnsi="宋体" w:eastAsia="宋体" w:cs="宋体"/>
          <w:kern w:val="0"/>
          <w:sz w:val="24"/>
        </w:rPr>
        <w:t>原格式</w:t>
      </w:r>
      <w:r>
        <w:rPr>
          <w:rFonts w:hint="eastAsia" w:ascii="宋体" w:hAnsi="宋体" w:eastAsia="宋体" w:cs="宋体"/>
          <w:kern w:val="0"/>
          <w:sz w:val="24"/>
          <w:lang w:eastAsia="zh-CN"/>
        </w:rPr>
        <w:t>和通用格式数据）；一份档案级蓝光光盘数据（机读目录、</w:t>
      </w:r>
      <w:r>
        <w:rPr>
          <w:rFonts w:hint="eastAsia" w:ascii="宋体" w:hAnsi="宋体" w:eastAsia="宋体" w:cs="宋体"/>
          <w:kern w:val="0"/>
          <w:sz w:val="24"/>
        </w:rPr>
        <w:t>原格式</w:t>
      </w:r>
      <w:r>
        <w:rPr>
          <w:rFonts w:hint="eastAsia" w:ascii="宋体" w:hAnsi="宋体" w:eastAsia="宋体" w:cs="宋体"/>
          <w:kern w:val="0"/>
          <w:sz w:val="24"/>
          <w:lang w:eastAsia="zh-CN"/>
        </w:rPr>
        <w:t>和通用格式数据）。</w:t>
      </w:r>
    </w:p>
    <w:p w14:paraId="5ED53204">
      <w:pPr>
        <w:widowControl/>
        <w:spacing w:line="48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2、服务期限：自签订合同之日起</w:t>
      </w:r>
      <w:r>
        <w:rPr>
          <w:rFonts w:hint="eastAsia" w:ascii="宋体" w:hAnsi="宋体" w:eastAsia="宋体" w:cs="宋体"/>
          <w:kern w:val="0"/>
          <w:sz w:val="24"/>
          <w:lang w:val="en-US" w:eastAsia="zh-CN"/>
        </w:rPr>
        <w:t>150个工作日</w:t>
      </w:r>
      <w:r>
        <w:rPr>
          <w:rFonts w:hint="eastAsia" w:ascii="宋体" w:hAnsi="宋体" w:eastAsia="宋体" w:cs="宋体"/>
          <w:kern w:val="0"/>
          <w:sz w:val="24"/>
        </w:rPr>
        <w:t>完成（不含数据挂接、数据移交时间）。</w:t>
      </w:r>
    </w:p>
    <w:p w14:paraId="410BB23C">
      <w:pPr>
        <w:widowControl/>
        <w:spacing w:line="48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3、质量保证：数字化转换质量抽检的审验目录数据合格率为100%、扫描图像合格率为98%以上、目录与图像挂接关系合格率100%时，给予以验收“通过”</w:t>
      </w:r>
      <w:r>
        <w:rPr>
          <w:rFonts w:hint="eastAsia" w:ascii="宋体" w:hAnsi="宋体" w:eastAsia="宋体" w:cs="宋体"/>
          <w:kern w:val="0"/>
          <w:sz w:val="24"/>
          <w:lang w:eastAsia="zh-CN"/>
        </w:rPr>
        <w:t>；</w:t>
      </w:r>
      <w:r>
        <w:rPr>
          <w:rFonts w:hint="eastAsia" w:ascii="宋体" w:hAnsi="宋体" w:eastAsia="宋体" w:cs="宋体"/>
          <w:kern w:val="0"/>
          <w:sz w:val="24"/>
        </w:rPr>
        <w:t>数码照片、</w:t>
      </w:r>
      <w:r>
        <w:rPr>
          <w:rFonts w:hint="eastAsia" w:ascii="宋体" w:hAnsi="宋体" w:eastAsia="宋体" w:cs="宋体"/>
          <w:kern w:val="0"/>
          <w:sz w:val="24"/>
          <w:lang w:eastAsia="zh-CN"/>
        </w:rPr>
        <w:t>数码</w:t>
      </w:r>
      <w:r>
        <w:rPr>
          <w:rFonts w:hint="eastAsia" w:ascii="宋体" w:hAnsi="宋体" w:eastAsia="宋体" w:cs="宋体"/>
          <w:kern w:val="0"/>
          <w:sz w:val="24"/>
        </w:rPr>
        <w:t>音视频整理加工的质量抽检审验目录数据合格率为100%、</w:t>
      </w:r>
      <w:r>
        <w:rPr>
          <w:rFonts w:hint="eastAsia" w:ascii="宋体" w:hAnsi="宋体" w:eastAsia="宋体" w:cs="宋体"/>
          <w:kern w:val="0"/>
          <w:sz w:val="24"/>
          <w:lang w:eastAsia="zh-CN"/>
        </w:rPr>
        <w:t>内容数据</w:t>
      </w:r>
      <w:r>
        <w:rPr>
          <w:rFonts w:hint="eastAsia" w:ascii="宋体" w:hAnsi="宋体" w:eastAsia="宋体" w:cs="宋体"/>
          <w:kern w:val="0"/>
          <w:sz w:val="24"/>
        </w:rPr>
        <w:t>合格率为98%以上、目录与</w:t>
      </w:r>
      <w:r>
        <w:rPr>
          <w:rFonts w:hint="eastAsia" w:ascii="宋体" w:hAnsi="宋体" w:eastAsia="宋体" w:cs="宋体"/>
          <w:kern w:val="0"/>
          <w:sz w:val="24"/>
          <w:lang w:eastAsia="zh-CN"/>
        </w:rPr>
        <w:t>内容数据</w:t>
      </w:r>
      <w:r>
        <w:rPr>
          <w:rFonts w:hint="eastAsia" w:ascii="宋体" w:hAnsi="宋体" w:eastAsia="宋体" w:cs="宋体"/>
          <w:kern w:val="0"/>
          <w:sz w:val="24"/>
        </w:rPr>
        <w:t>挂接关系合格率100%时，给予以验收“通过”。</w:t>
      </w:r>
    </w:p>
    <w:p w14:paraId="19760FC6">
      <w:pPr>
        <w:widowControl/>
        <w:spacing w:line="500" w:lineRule="exact"/>
        <w:ind w:right="-197" w:rightChars="-94"/>
        <w:jc w:val="left"/>
        <w:rPr>
          <w:rFonts w:hint="eastAsia" w:ascii="宋体" w:hAnsi="宋体" w:eastAsia="宋体" w:cs="宋体"/>
          <w:sz w:val="24"/>
        </w:rPr>
      </w:pPr>
      <w:r>
        <w:rPr>
          <w:rFonts w:hint="eastAsia" w:ascii="宋体" w:hAnsi="宋体" w:eastAsia="宋体" w:cs="宋体"/>
          <w:b/>
          <w:bCs/>
          <w:kern w:val="0"/>
          <w:sz w:val="24"/>
        </w:rPr>
        <w:t xml:space="preserve">第二条 </w:t>
      </w:r>
      <w:r>
        <w:rPr>
          <w:rFonts w:hint="eastAsia" w:ascii="宋体" w:hAnsi="宋体" w:eastAsia="宋体" w:cs="宋体"/>
          <w:b/>
          <w:bCs/>
          <w:sz w:val="24"/>
        </w:rPr>
        <w:t>合同价款及付款方式</w:t>
      </w:r>
    </w:p>
    <w:p w14:paraId="7249E259">
      <w:pPr>
        <w:widowControl/>
        <w:spacing w:line="48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1、合同总价：人民币大写：</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rPr>
        <w:t>，小写</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rPr>
        <w:t>元，不得超过</w:t>
      </w:r>
      <w:r>
        <w:rPr>
          <w:rFonts w:hint="eastAsia" w:ascii="宋体" w:hAnsi="宋体" w:eastAsia="宋体" w:cs="宋体"/>
          <w:kern w:val="0"/>
          <w:sz w:val="24"/>
          <w:lang w:val="en-US" w:eastAsia="zh-CN"/>
        </w:rPr>
        <w:t>350</w:t>
      </w:r>
      <w:r>
        <w:rPr>
          <w:rFonts w:hint="eastAsia" w:ascii="宋体" w:hAnsi="宋体" w:eastAsia="宋体" w:cs="宋体"/>
          <w:kern w:val="0"/>
          <w:sz w:val="24"/>
        </w:rPr>
        <w:t>000元。结算总金额以供应商响应文件最终填报的</w:t>
      </w:r>
      <w:r>
        <w:rPr>
          <w:rFonts w:hint="eastAsia" w:ascii="宋体" w:hAnsi="宋体" w:eastAsia="宋体" w:cs="宋体"/>
          <w:kern w:val="0"/>
          <w:sz w:val="24"/>
          <w:lang w:eastAsia="zh-CN"/>
        </w:rPr>
        <w:t>文书档案数字化加工</w:t>
      </w:r>
      <w:r>
        <w:rPr>
          <w:rFonts w:hint="eastAsia" w:ascii="宋体" w:hAnsi="宋体" w:eastAsia="宋体" w:cs="宋体"/>
          <w:kern w:val="0"/>
          <w:sz w:val="24"/>
        </w:rPr>
        <w:t>单价</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 xml:space="preserve"> 元/</w:t>
      </w:r>
      <w:r>
        <w:rPr>
          <w:rFonts w:hint="eastAsia" w:ascii="宋体" w:hAnsi="宋体" w:eastAsia="宋体" w:cs="宋体"/>
          <w:kern w:val="0"/>
          <w:sz w:val="24"/>
          <w:lang w:eastAsia="zh-CN"/>
        </w:rPr>
        <w:t>（条</w:t>
      </w:r>
      <w:r>
        <w:rPr>
          <w:rFonts w:hint="eastAsia" w:ascii="宋体" w:hAnsi="宋体" w:eastAsia="宋体" w:cs="宋体"/>
          <w:kern w:val="0"/>
          <w:sz w:val="24"/>
          <w:lang w:val="en-US" w:eastAsia="zh-CN"/>
        </w:rPr>
        <w:t>/</w:t>
      </w:r>
      <w:r>
        <w:rPr>
          <w:rFonts w:hint="eastAsia" w:ascii="宋体" w:hAnsi="宋体" w:eastAsia="宋体" w:cs="宋体"/>
          <w:kern w:val="0"/>
          <w:sz w:val="24"/>
          <w:lang w:eastAsia="zh-CN"/>
        </w:rPr>
        <w:t>页）</w:t>
      </w:r>
      <w:r>
        <w:rPr>
          <w:rFonts w:hint="eastAsia" w:ascii="宋体" w:hAnsi="宋体" w:eastAsia="宋体" w:cs="宋体"/>
          <w:kern w:val="0"/>
          <w:sz w:val="24"/>
          <w:lang w:val="en-US" w:eastAsia="zh-CN"/>
        </w:rPr>
        <w:t>(著录条目/</w:t>
      </w:r>
      <w:r>
        <w:rPr>
          <w:rFonts w:hint="eastAsia" w:ascii="宋体" w:hAnsi="宋体" w:eastAsia="宋体" w:cs="宋体"/>
          <w:kern w:val="0"/>
          <w:sz w:val="24"/>
        </w:rPr>
        <w:t>成品页不分大小</w:t>
      </w:r>
      <w:r>
        <w:rPr>
          <w:rFonts w:hint="eastAsia" w:ascii="宋体" w:hAnsi="宋体" w:eastAsia="宋体" w:cs="宋体"/>
          <w:kern w:val="0"/>
          <w:sz w:val="24"/>
          <w:lang w:val="en-US" w:eastAsia="zh-CN"/>
        </w:rPr>
        <w:t>)</w:t>
      </w:r>
      <w:r>
        <w:rPr>
          <w:rFonts w:hint="eastAsia" w:ascii="宋体" w:hAnsi="宋体" w:eastAsia="宋体" w:cs="宋体"/>
          <w:kern w:val="0"/>
          <w:sz w:val="24"/>
        </w:rPr>
        <w:t>乘以相应实际完成的工程量</w:t>
      </w:r>
      <w:r>
        <w:rPr>
          <w:rFonts w:hint="eastAsia" w:ascii="宋体" w:hAnsi="宋体" w:eastAsia="宋体" w:cs="宋体"/>
          <w:kern w:val="0"/>
          <w:sz w:val="24"/>
          <w:lang w:eastAsia="zh-CN"/>
        </w:rPr>
        <w:t>与数码照片、数码音视频档案整理加工单价</w:t>
      </w:r>
      <w:r>
        <w:rPr>
          <w:rFonts w:hint="eastAsia" w:ascii="宋体" w:hAnsi="宋体" w:eastAsia="宋体" w:cs="宋体"/>
          <w:kern w:val="0"/>
          <w:sz w:val="24"/>
        </w:rPr>
        <w:t xml:space="preserve">（ </w:t>
      </w:r>
      <w:r>
        <w:rPr>
          <w:rFonts w:hint="eastAsia" w:ascii="宋体" w:hAnsi="宋体" w:eastAsia="宋体" w:cs="宋体"/>
          <w:kern w:val="0"/>
          <w:sz w:val="24"/>
          <w:lang w:val="en-US" w:eastAsia="zh-CN"/>
        </w:rPr>
        <w:t xml:space="preserve"> 元</w:t>
      </w:r>
      <w:r>
        <w:rPr>
          <w:rFonts w:hint="eastAsia" w:ascii="宋体" w:hAnsi="宋体" w:eastAsia="宋体" w:cs="宋体"/>
          <w:kern w:val="0"/>
          <w:sz w:val="24"/>
        </w:rPr>
        <w:t xml:space="preserve"> </w:t>
      </w:r>
      <w:r>
        <w:rPr>
          <w:rFonts w:hint="eastAsia" w:ascii="宋体" w:hAnsi="宋体" w:eastAsia="宋体" w:cs="宋体"/>
          <w:kern w:val="0"/>
          <w:sz w:val="24"/>
          <w:lang w:val="en-US" w:eastAsia="zh-CN"/>
        </w:rPr>
        <w:t>/件</w:t>
      </w:r>
      <w:r>
        <w:rPr>
          <w:rFonts w:hint="eastAsia" w:ascii="宋体" w:hAnsi="宋体" w:eastAsia="宋体" w:cs="宋体"/>
          <w:kern w:val="0"/>
          <w:sz w:val="24"/>
        </w:rPr>
        <w:t>）乘以相应实际完成的工程量</w:t>
      </w:r>
      <w:r>
        <w:rPr>
          <w:rFonts w:hint="eastAsia" w:ascii="宋体" w:hAnsi="宋体" w:eastAsia="宋体" w:cs="宋体"/>
          <w:kern w:val="0"/>
          <w:sz w:val="24"/>
          <w:lang w:eastAsia="zh-CN"/>
        </w:rPr>
        <w:t>之和</w:t>
      </w:r>
      <w:r>
        <w:rPr>
          <w:rFonts w:hint="eastAsia" w:ascii="宋体" w:hAnsi="宋体" w:eastAsia="宋体" w:cs="宋体"/>
          <w:kern w:val="0"/>
          <w:sz w:val="24"/>
        </w:rPr>
        <w:t>。</w:t>
      </w:r>
    </w:p>
    <w:p w14:paraId="0F56B16B">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2、付款方式：</w:t>
      </w:r>
    </w:p>
    <w:p w14:paraId="2FAD7325">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2-1、合同签约后，</w:t>
      </w:r>
      <w:r>
        <w:rPr>
          <w:rFonts w:hint="eastAsia" w:ascii="宋体" w:hAnsi="宋体" w:eastAsia="宋体" w:cs="宋体"/>
          <w:kern w:val="0"/>
          <w:sz w:val="24"/>
          <w:lang w:eastAsia="zh-CN"/>
        </w:rPr>
        <w:t>乙方满足加工设备、场地、人员要求规范且开始加工后</w:t>
      </w:r>
      <w:r>
        <w:rPr>
          <w:rFonts w:hint="eastAsia" w:ascii="宋体" w:hAnsi="宋体" w:eastAsia="宋体" w:cs="宋体"/>
          <w:kern w:val="0"/>
          <w:sz w:val="24"/>
        </w:rPr>
        <w:t>30个工作日内</w:t>
      </w:r>
      <w:r>
        <w:rPr>
          <w:rFonts w:hint="eastAsia" w:ascii="宋体" w:hAnsi="宋体" w:eastAsia="宋体" w:cs="宋体"/>
          <w:kern w:val="0"/>
          <w:sz w:val="24"/>
          <w:lang w:eastAsia="zh-CN"/>
        </w:rPr>
        <w:t>甲方</w:t>
      </w:r>
      <w:r>
        <w:rPr>
          <w:rFonts w:hint="eastAsia" w:ascii="宋体" w:hAnsi="宋体" w:eastAsia="宋体" w:cs="宋体"/>
          <w:kern w:val="0"/>
          <w:sz w:val="24"/>
        </w:rPr>
        <w:t>支付</w:t>
      </w:r>
      <w:r>
        <w:rPr>
          <w:rFonts w:hint="eastAsia" w:ascii="宋体" w:hAnsi="宋体" w:eastAsia="宋体" w:cs="宋体"/>
          <w:kern w:val="0"/>
          <w:sz w:val="24"/>
          <w:lang w:eastAsia="zh-CN"/>
        </w:rPr>
        <w:t>乙方</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rPr>
        <w:t>，小写</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lang w:val="en-US" w:eastAsia="zh-CN"/>
        </w:rPr>
        <w:t>元</w:t>
      </w:r>
      <w:r>
        <w:rPr>
          <w:rFonts w:hint="eastAsia" w:ascii="宋体" w:hAnsi="宋体" w:eastAsia="宋体" w:cs="宋体"/>
          <w:kern w:val="0"/>
          <w:sz w:val="24"/>
        </w:rPr>
        <w:t>。</w:t>
      </w:r>
    </w:p>
    <w:p w14:paraId="72427256">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2-2、合同签约后根据项目进度要求，乙方完成所有加工任务</w:t>
      </w:r>
      <w:r>
        <w:rPr>
          <w:rFonts w:hint="eastAsia" w:ascii="宋体" w:hAnsi="宋体" w:eastAsia="宋体" w:cs="宋体"/>
          <w:kern w:val="0"/>
          <w:sz w:val="24"/>
          <w:lang w:eastAsia="zh-CN"/>
        </w:rPr>
        <w:t>完成项目的三分之二</w:t>
      </w:r>
      <w:r>
        <w:rPr>
          <w:rFonts w:hint="eastAsia" w:ascii="宋体" w:hAnsi="宋体" w:eastAsia="宋体" w:cs="宋体"/>
          <w:kern w:val="0"/>
          <w:sz w:val="24"/>
        </w:rPr>
        <w:t>(不含数据挂接、数据移交)且甲方组织人员在线实时验收合格后，30个工作日内</w:t>
      </w:r>
      <w:r>
        <w:rPr>
          <w:rFonts w:hint="eastAsia" w:ascii="宋体" w:hAnsi="宋体" w:eastAsia="宋体" w:cs="宋体"/>
          <w:kern w:val="0"/>
          <w:sz w:val="24"/>
          <w:lang w:eastAsia="zh-CN"/>
        </w:rPr>
        <w:t>甲方</w:t>
      </w:r>
      <w:r>
        <w:rPr>
          <w:rFonts w:hint="eastAsia" w:ascii="宋体" w:hAnsi="宋体" w:eastAsia="宋体" w:cs="宋体"/>
          <w:kern w:val="0"/>
          <w:sz w:val="24"/>
        </w:rPr>
        <w:t>支付</w:t>
      </w:r>
      <w:r>
        <w:rPr>
          <w:rFonts w:hint="eastAsia" w:ascii="宋体" w:hAnsi="宋体" w:eastAsia="宋体" w:cs="宋体"/>
          <w:kern w:val="0"/>
          <w:sz w:val="24"/>
          <w:lang w:eastAsia="zh-CN"/>
        </w:rPr>
        <w:t>乙方</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rPr>
        <w:t>，小写</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lang w:val="en-US" w:eastAsia="zh-CN"/>
        </w:rPr>
        <w:t>元</w:t>
      </w:r>
      <w:r>
        <w:rPr>
          <w:rFonts w:hint="eastAsia" w:ascii="宋体" w:hAnsi="宋体" w:eastAsia="宋体" w:cs="宋体"/>
          <w:kern w:val="0"/>
          <w:sz w:val="24"/>
          <w:lang w:eastAsia="zh-CN"/>
        </w:rPr>
        <w:t>。</w:t>
      </w:r>
    </w:p>
    <w:p w14:paraId="258EC9CA">
      <w:pPr>
        <w:widowControl/>
        <w:spacing w:line="500" w:lineRule="exact"/>
        <w:ind w:right="-197" w:rightChars="-94" w:firstLine="360" w:firstLineChars="150"/>
        <w:jc w:val="left"/>
        <w:rPr>
          <w:rFonts w:hint="eastAsia" w:ascii="宋体" w:hAnsi="宋体" w:eastAsia="宋体" w:cs="宋体"/>
          <w:kern w:val="0"/>
          <w:sz w:val="24"/>
          <w:lang w:eastAsia="zh-CN"/>
        </w:rPr>
      </w:pPr>
      <w:r>
        <w:rPr>
          <w:rFonts w:hint="eastAsia" w:ascii="宋体" w:hAnsi="宋体" w:eastAsia="宋体" w:cs="宋体"/>
          <w:kern w:val="0"/>
          <w:sz w:val="24"/>
          <w:lang w:val="en-US" w:eastAsia="zh-CN"/>
        </w:rPr>
        <w:t>2-3</w:t>
      </w:r>
      <w:r>
        <w:rPr>
          <w:rFonts w:hint="eastAsia" w:ascii="宋体" w:hAnsi="宋体" w:eastAsia="宋体" w:cs="宋体"/>
          <w:kern w:val="0"/>
          <w:sz w:val="24"/>
        </w:rPr>
        <w:t>合同签约后根据项目进度要求，乙方完成所有加工任务(不含数据挂接、数据移交)且甲方组织人员在线实时验收合格后，30个工作日内支付合同</w:t>
      </w:r>
      <w:r>
        <w:rPr>
          <w:rFonts w:hint="eastAsia" w:ascii="宋体" w:hAnsi="宋体" w:eastAsia="宋体" w:cs="宋体"/>
          <w:kern w:val="0"/>
          <w:sz w:val="24"/>
          <w:lang w:eastAsia="zh-CN"/>
        </w:rPr>
        <w:t>尾款（据实结算，总价不得超过叁拾伍万元整，小写</w:t>
      </w:r>
      <w:r>
        <w:rPr>
          <w:rFonts w:hint="eastAsia" w:ascii="宋体" w:hAnsi="宋体" w:eastAsia="宋体" w:cs="宋体"/>
          <w:kern w:val="0"/>
          <w:sz w:val="24"/>
          <w:lang w:val="en-US" w:eastAsia="zh-CN"/>
        </w:rPr>
        <w:t>350000元</w:t>
      </w:r>
      <w:r>
        <w:rPr>
          <w:rFonts w:hint="eastAsia" w:ascii="宋体" w:hAnsi="宋体" w:eastAsia="宋体" w:cs="宋体"/>
          <w:kern w:val="0"/>
          <w:sz w:val="24"/>
          <w:lang w:eastAsia="zh-CN"/>
        </w:rPr>
        <w:t>）。</w:t>
      </w:r>
    </w:p>
    <w:p w14:paraId="27595464">
      <w:pPr>
        <w:widowControl/>
        <w:spacing w:line="48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2-3、供应商承诺在采购人办理以上各期付款的支付手续前，为采购人出具等额的符合国家规定的发票。如未提供发票的，采购人有权拒绝付款。</w:t>
      </w:r>
    </w:p>
    <w:p w14:paraId="0908BC6C">
      <w:pPr>
        <w:pStyle w:val="2"/>
        <w:tabs>
          <w:tab w:val="left" w:pos="1999"/>
        </w:tabs>
        <w:spacing w:before="54" w:line="500" w:lineRule="exact"/>
        <w:ind w:firstLine="241" w:firstLineChars="100"/>
        <w:rPr>
          <w:rFonts w:hint="eastAsia" w:ascii="宋体" w:hAnsi="宋体" w:eastAsia="宋体" w:cs="宋体"/>
          <w:sz w:val="24"/>
        </w:rPr>
      </w:pPr>
      <w:r>
        <w:rPr>
          <w:rFonts w:hint="eastAsia" w:ascii="宋体" w:hAnsi="宋体" w:eastAsia="宋体" w:cs="宋体"/>
          <w:b/>
          <w:bCs/>
          <w:sz w:val="24"/>
        </w:rPr>
        <w:t>第三条  甲乙双方的权利及义务</w:t>
      </w:r>
    </w:p>
    <w:p w14:paraId="5F014E37">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（一）甲方的权利和义务</w:t>
      </w:r>
    </w:p>
    <w:p w14:paraId="420A4760">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1、按照项目要求，做好档案的借调、归还工作，提供非涉密档案给乙方，同步做好乙方提交工作成果的审验工作，分期验收应不影响乙方的下一批借档工作；如若由此造成工期的延期，由甲方负责。</w:t>
      </w:r>
    </w:p>
    <w:p w14:paraId="57BABF17">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2、甲方有权在不影响乙方工作的前提下，对乙方的工作进行监督检查，乙方应给予一定便利，若在检查过程中发现乙方任何不当行为，甲方有权予以制止，并要求乙方限期内予以整改。</w:t>
      </w:r>
    </w:p>
    <w:p w14:paraId="7F2ACBCF">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3、在合同履行过程中，甲方有权要求乙方更换相关工作人员，乙方在接到甲方通知后2日内予以更换。</w:t>
      </w:r>
    </w:p>
    <w:p w14:paraId="0A45A103">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4、项目执行过程中甲方负责人负责协调项目实施过程中的问题，不限于项目安全保密、确定验收标准、提供非涉密档案、借档还档、场地协调等。</w:t>
      </w:r>
    </w:p>
    <w:p w14:paraId="3A99B5C7">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5、提供办公楼里独立的，适合乙方项目要求规模大小的场地空间作为乙方施工场地，该场地应达到乙方工作必要条件。甲方应当安装视频监控设备，确保无监控死角；保存监控数据硬盘，指定专人保管；进、离场前逐一检查、登记，以保证档案、设备、数据的安全。提供工作用的电源、水，如遇到场地冲突，负责协调项目施工场地。</w:t>
      </w:r>
    </w:p>
    <w:p w14:paraId="4F33C6B5">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6、在项目正式进场15个工作日内，甲方就乙方提交的成果进行验收，并提出验收标准规范，若在验收中加工档案有特殊要求，甲乙双方协商，调整验收标准。</w:t>
      </w:r>
    </w:p>
    <w:p w14:paraId="33F7DAA9">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7、按照合同规定向乙方支付项目款。</w:t>
      </w:r>
    </w:p>
    <w:p w14:paraId="46A31BB8">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8、在项目实施过程中对数字化档案进行涉密性、完整有序性及档案实体与目录的一致性进行检查。</w:t>
      </w:r>
    </w:p>
    <w:p w14:paraId="1B94FBC5">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9、提供符合国家标准并满足工作需要的档案装具，用于分别存放待数字化处理和已数字化处理的档案。</w:t>
      </w:r>
    </w:p>
    <w:p w14:paraId="0FE8AB67">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（二）乙方的权利和义务</w:t>
      </w:r>
    </w:p>
    <w:p w14:paraId="0CCDCFC1">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1、按照</w:t>
      </w:r>
      <w:r>
        <w:rPr>
          <w:rFonts w:hint="eastAsia" w:ascii="宋体" w:hAnsi="宋体" w:eastAsia="宋体" w:cs="宋体"/>
          <w:kern w:val="0"/>
          <w:sz w:val="24"/>
          <w:lang w:eastAsia="zh-CN"/>
        </w:rPr>
        <w:t>竞争性磋商文件</w:t>
      </w:r>
      <w:r>
        <w:rPr>
          <w:rFonts w:hint="eastAsia" w:ascii="宋体" w:hAnsi="宋体" w:eastAsia="宋体" w:cs="宋体"/>
          <w:kern w:val="0"/>
          <w:sz w:val="24"/>
        </w:rPr>
        <w:t>，配备组织充足的熟练的加工人员进行项目实施，保证质量和在规定工期内完成，及时更换甲方提出认为不适宜的工作人员。</w:t>
      </w:r>
    </w:p>
    <w:p w14:paraId="4412F474">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2、按照</w:t>
      </w:r>
      <w:r>
        <w:rPr>
          <w:rFonts w:hint="eastAsia" w:ascii="宋体" w:hAnsi="宋体" w:eastAsia="宋体" w:cs="宋体"/>
          <w:kern w:val="0"/>
          <w:sz w:val="24"/>
          <w:lang w:eastAsia="zh-CN"/>
        </w:rPr>
        <w:t>竞争性磋商文件</w:t>
      </w:r>
      <w:r>
        <w:rPr>
          <w:rFonts w:hint="eastAsia" w:ascii="宋体" w:hAnsi="宋体" w:eastAsia="宋体" w:cs="宋体"/>
          <w:kern w:val="0"/>
          <w:sz w:val="24"/>
        </w:rPr>
        <w:t>，调配充足的电脑、扫描仪等设备进行项目实施，保证质量和在规定的工期内完成。</w:t>
      </w:r>
    </w:p>
    <w:p w14:paraId="5E5E09F2">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3、乙方与甲方协商制订可行的工作计划，包含完成本项目任务量的时间计划、每日工作进度表、每日工作监管考核措施，并进行实际工作部署，制定质量管理的方法及措施，以保证最佳的工作效果。乙方工作计划需经过甲方书面认可后方可实施，未经甲方书面认可乙方不得变更工作计划。</w:t>
      </w:r>
    </w:p>
    <w:p w14:paraId="3E65F8B9">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4、乙方按照</w:t>
      </w:r>
      <w:r>
        <w:rPr>
          <w:rFonts w:hint="eastAsia" w:ascii="宋体" w:hAnsi="宋体" w:eastAsia="宋体" w:cs="宋体"/>
          <w:kern w:val="0"/>
          <w:sz w:val="24"/>
          <w:lang w:eastAsia="zh-CN"/>
        </w:rPr>
        <w:t>竞争性磋商文件</w:t>
      </w:r>
      <w:r>
        <w:rPr>
          <w:rFonts w:hint="eastAsia" w:ascii="宋体" w:hAnsi="宋体" w:eastAsia="宋体" w:cs="宋体"/>
          <w:kern w:val="0"/>
          <w:sz w:val="24"/>
        </w:rPr>
        <w:t>的质量要求，对加工的所有数据进行质量检验，分期提交给甲方质量检验组进行审验，甲方反馈的不合格数据应及时修正，否则，由此造成工期的延期，由乙方负责。</w:t>
      </w:r>
    </w:p>
    <w:p w14:paraId="67EF7E03">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5、甲方提供的设备、物品在实施过程中如有损坏，乙方负责照价赔偿。</w:t>
      </w:r>
    </w:p>
    <w:p w14:paraId="6AA3E6E4">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6、严格遵守甲方相关的保密制度及甲方相关工作规章制度</w:t>
      </w:r>
      <w:r>
        <w:rPr>
          <w:rFonts w:hint="eastAsia" w:ascii="宋体" w:hAnsi="宋体" w:eastAsia="宋体" w:cs="宋体"/>
          <w:kern w:val="0"/>
          <w:sz w:val="24"/>
          <w:lang w:eastAsia="zh-CN"/>
        </w:rPr>
        <w:t>，乙方与聘用加工人员签订保密协议</w:t>
      </w:r>
      <w:r>
        <w:rPr>
          <w:rFonts w:hint="eastAsia" w:ascii="宋体" w:hAnsi="宋体" w:eastAsia="宋体" w:cs="宋体"/>
          <w:kern w:val="0"/>
          <w:sz w:val="24"/>
        </w:rPr>
        <w:t>。</w:t>
      </w:r>
    </w:p>
    <w:p w14:paraId="6B3358AC">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7、项目日常管理员随时检查施工现场安全、保密设施，发现问题立即报告及时解决。工作人员严禁在实施现场内吸烟，离开实施现场时，必须锁好门窗，切断电源，切实消除失窃、火灾等安全隐患，做好平时防范工作，保证档案安全。</w:t>
      </w:r>
    </w:p>
    <w:p w14:paraId="275BFD07">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8、加强安全检查，节假日前按规定将档案归还入库，并进行安全、保密检查，及时排除不安全因素。</w:t>
      </w:r>
    </w:p>
    <w:p w14:paraId="2BB24ED8">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9、施工现场内禁止存放易燃、易爆、杂物、食品等危险物品，保持施工场地清洁和卫生，切实做好借用档案的防盗、防损等安全工作。</w:t>
      </w:r>
    </w:p>
    <w:p w14:paraId="7E917504">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10、非经允许，非工作人员不得进入施工现场。</w:t>
      </w:r>
    </w:p>
    <w:p w14:paraId="17155C94">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11、严格遵守保密制度，未经批准，任何人不准将档案原件、扫描后的电子档案带出施工现场，更不准私自摘抄、外传。</w:t>
      </w:r>
    </w:p>
    <w:p w14:paraId="1231007E">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12、未经甲方授权，乙方不得以本项目中的扫描、著录成果进行自身商业宣传。</w:t>
      </w:r>
    </w:p>
    <w:p w14:paraId="24ED4C24">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13、本项目不得分包、转包。</w:t>
      </w:r>
    </w:p>
    <w:p w14:paraId="08C87558">
      <w:pPr>
        <w:widowControl/>
        <w:spacing w:line="500" w:lineRule="exact"/>
        <w:ind w:right="-197" w:rightChars="-94" w:firstLine="360" w:firstLineChars="150"/>
        <w:jc w:val="left"/>
        <w:rPr>
          <w:rFonts w:hint="eastAsia" w:ascii="宋体" w:hAnsi="宋体" w:eastAsia="宋体" w:cs="宋体"/>
          <w:color w:val="0000FF"/>
          <w:kern w:val="0"/>
          <w:sz w:val="24"/>
        </w:rPr>
      </w:pPr>
      <w:r>
        <w:rPr>
          <w:rFonts w:hint="eastAsia" w:ascii="宋体" w:hAnsi="宋体" w:eastAsia="宋体" w:cs="宋体"/>
          <w:kern w:val="0"/>
          <w:sz w:val="24"/>
        </w:rPr>
        <w:t>14、</w:t>
      </w:r>
      <w:r>
        <w:rPr>
          <w:rFonts w:hint="eastAsia" w:ascii="宋体" w:hAnsi="宋体" w:eastAsia="宋体" w:cs="宋体"/>
          <w:kern w:val="0"/>
          <w:sz w:val="24"/>
          <w:lang w:eastAsia="zh-CN"/>
        </w:rPr>
        <w:t>全部返还项目用计算机内硬盘并</w:t>
      </w:r>
      <w:r>
        <w:rPr>
          <w:rFonts w:hint="eastAsia" w:ascii="宋体" w:hAnsi="宋体" w:eastAsia="宋体" w:cs="宋体"/>
          <w:kern w:val="0"/>
          <w:sz w:val="24"/>
        </w:rPr>
        <w:t>无偿移交</w:t>
      </w:r>
      <w:r>
        <w:rPr>
          <w:rFonts w:hint="eastAsia" w:ascii="宋体" w:hAnsi="宋体" w:eastAsia="宋体" w:cs="宋体"/>
          <w:kern w:val="0"/>
          <w:sz w:val="24"/>
          <w:lang w:eastAsia="zh-CN"/>
        </w:rPr>
        <w:t>数字化</w:t>
      </w:r>
      <w:r>
        <w:rPr>
          <w:rFonts w:hint="eastAsia" w:ascii="宋体" w:hAnsi="宋体" w:eastAsia="宋体" w:cs="宋体"/>
          <w:kern w:val="0"/>
          <w:sz w:val="24"/>
        </w:rPr>
        <w:t>加工</w:t>
      </w:r>
      <w:r>
        <w:rPr>
          <w:rFonts w:hint="eastAsia" w:ascii="宋体" w:hAnsi="宋体" w:eastAsia="宋体" w:cs="宋体"/>
          <w:kern w:val="0"/>
          <w:sz w:val="24"/>
          <w:lang w:eastAsia="zh-CN"/>
        </w:rPr>
        <w:t>及数码照片、数码音视频档案整理加工</w:t>
      </w:r>
      <w:r>
        <w:rPr>
          <w:rFonts w:hint="eastAsia" w:ascii="宋体" w:hAnsi="宋体" w:eastAsia="宋体" w:cs="宋体"/>
          <w:kern w:val="0"/>
          <w:sz w:val="24"/>
        </w:rPr>
        <w:t>成果数据刻盘移交所用的移动硬盘和</w:t>
      </w:r>
      <w:r>
        <w:rPr>
          <w:rFonts w:hint="eastAsia" w:ascii="宋体" w:hAnsi="宋体" w:eastAsia="宋体" w:cs="宋体"/>
          <w:color w:val="auto"/>
          <w:kern w:val="0"/>
          <w:sz w:val="24"/>
        </w:rPr>
        <w:t>档案级蓝光光盘。</w:t>
      </w:r>
    </w:p>
    <w:p w14:paraId="08AA2457">
      <w:pPr>
        <w:pStyle w:val="2"/>
        <w:tabs>
          <w:tab w:val="left" w:pos="1999"/>
        </w:tabs>
        <w:spacing w:before="54" w:line="500" w:lineRule="exact"/>
        <w:rPr>
          <w:rFonts w:hint="eastAsia" w:ascii="宋体" w:hAnsi="宋体" w:eastAsia="宋体" w:cs="宋体"/>
          <w:sz w:val="24"/>
        </w:rPr>
      </w:pPr>
      <w:r>
        <w:rPr>
          <w:rFonts w:hint="eastAsia" w:ascii="宋体" w:hAnsi="宋体" w:eastAsia="宋体" w:cs="宋体"/>
          <w:b/>
          <w:bCs/>
          <w:kern w:val="0"/>
          <w:sz w:val="24"/>
        </w:rPr>
        <w:t xml:space="preserve">第四条  </w:t>
      </w:r>
      <w:r>
        <w:rPr>
          <w:rFonts w:hint="eastAsia" w:ascii="宋体" w:hAnsi="宋体" w:eastAsia="宋体" w:cs="宋体"/>
          <w:b/>
          <w:bCs/>
          <w:sz w:val="24"/>
        </w:rPr>
        <w:t>违约责任</w:t>
      </w:r>
    </w:p>
    <w:p w14:paraId="7C92090E">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（一）按《中华人民共和国民法典》中的相关条款执行。</w:t>
      </w:r>
    </w:p>
    <w:p w14:paraId="3F2A2103">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二）若乙方未能在合同约定时间内完工，每逾期一天应承担合同总价3%的违约金。若超过15日仍未完工甲方有权解除本合同，乙方应向甲方支付合同总价30%的违约金，若违约金数额不足以弥补由此给甲方造成的损失，乙方需补足。</w:t>
      </w:r>
    </w:p>
    <w:p w14:paraId="449D3284">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（三）按合同要求提供服务或服务质量不能满足</w:t>
      </w:r>
      <w:r>
        <w:rPr>
          <w:rFonts w:hint="eastAsia" w:ascii="宋体" w:hAnsi="宋体" w:eastAsia="宋体" w:cs="宋体"/>
          <w:kern w:val="0"/>
          <w:sz w:val="24"/>
          <w:lang w:eastAsia="zh-CN"/>
        </w:rPr>
        <w:t>磋商</w:t>
      </w:r>
      <w:r>
        <w:rPr>
          <w:rFonts w:hint="eastAsia" w:ascii="宋体" w:hAnsi="宋体" w:eastAsia="宋体" w:cs="宋体"/>
          <w:kern w:val="0"/>
          <w:sz w:val="24"/>
        </w:rPr>
        <w:t>技术要求，乙方必须无条件更换产品或设备，提高技术，完善服务质量，否则，甲方会同鉴证方有权终止合同，并对乙方的违约行为进行追究，同时按《政府采购法》等进行相应的处罚。</w:t>
      </w:r>
    </w:p>
    <w:p w14:paraId="1A5A99AF">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（四）如乙方在工作中违反本合同的约定，造成甲方档案信息泄密，档案丢失、毁损，甲方会同鉴证方有权终止合同，并要求乙方承担合同总价20%的违约金及由此产生的一切后果。</w:t>
      </w:r>
    </w:p>
    <w:p w14:paraId="73C7B969">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（五）因乙方违约的，甲方有权从应付款项中扣除其应当承担的违约金。</w:t>
      </w:r>
    </w:p>
    <w:p w14:paraId="7C8C54DE">
      <w:pPr>
        <w:widowControl/>
        <w:spacing w:line="500" w:lineRule="exact"/>
        <w:ind w:right="-197" w:rightChars="-94"/>
        <w:jc w:val="left"/>
        <w:rPr>
          <w:rFonts w:hint="eastAsia" w:ascii="宋体" w:hAnsi="宋体" w:eastAsia="宋体" w:cs="宋体"/>
          <w:b/>
          <w:bCs/>
          <w:kern w:val="0"/>
          <w:sz w:val="24"/>
        </w:rPr>
      </w:pPr>
      <w:r>
        <w:rPr>
          <w:rFonts w:hint="eastAsia" w:ascii="宋体" w:hAnsi="宋体" w:eastAsia="宋体" w:cs="宋体"/>
          <w:b/>
          <w:bCs/>
          <w:kern w:val="0"/>
          <w:sz w:val="24"/>
        </w:rPr>
        <w:t xml:space="preserve">第五条  </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rPr>
        <w:fldChar w:fldCharType="separate"/>
      </w:r>
      <w:r>
        <w:rPr>
          <w:rFonts w:hint="eastAsia" w:ascii="宋体" w:hAnsi="宋体" w:eastAsia="宋体" w:cs="宋体"/>
          <w:b/>
          <w:bCs/>
          <w:kern w:val="0"/>
          <w:sz w:val="24"/>
        </w:rPr>
        <w:t>不可抗力</w:t>
      </w:r>
      <w:r>
        <w:rPr>
          <w:rFonts w:hint="eastAsia" w:ascii="宋体" w:hAnsi="宋体" w:eastAsia="宋体" w:cs="宋体"/>
          <w:b/>
          <w:bCs/>
          <w:kern w:val="0"/>
          <w:sz w:val="24"/>
        </w:rPr>
        <w:fldChar w:fldCharType="end"/>
      </w:r>
    </w:p>
    <w:p w14:paraId="41ACF715">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甲乙双方任何一方由于</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rPr>
        <w:fldChar w:fldCharType="separate"/>
      </w:r>
      <w:r>
        <w:rPr>
          <w:rFonts w:hint="eastAsia" w:ascii="宋体" w:hAnsi="宋体" w:eastAsia="宋体" w:cs="宋体"/>
          <w:kern w:val="0"/>
          <w:sz w:val="24"/>
        </w:rPr>
        <w:t>不可抗力</w:t>
      </w:r>
      <w:r>
        <w:rPr>
          <w:rFonts w:hint="eastAsia" w:ascii="宋体" w:hAnsi="宋体" w:eastAsia="宋体" w:cs="宋体"/>
          <w:kern w:val="0"/>
          <w:sz w:val="24"/>
        </w:rPr>
        <w:fldChar w:fldCharType="end"/>
      </w:r>
      <w:r>
        <w:rPr>
          <w:rFonts w:hint="eastAsia" w:ascii="宋体" w:hAnsi="宋体" w:eastAsia="宋体" w:cs="宋体"/>
          <w:kern w:val="0"/>
          <w:sz w:val="24"/>
        </w:rPr>
        <w:t>原因不能履行合同时，应及时向对</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rPr>
        <w:fldChar w:fldCharType="separate"/>
      </w:r>
      <w:r>
        <w:rPr>
          <w:rFonts w:hint="eastAsia" w:ascii="宋体" w:hAnsi="宋体" w:eastAsia="宋体" w:cs="宋体"/>
          <w:kern w:val="0"/>
          <w:sz w:val="24"/>
        </w:rPr>
        <w:t>方通</w:t>
      </w:r>
      <w:r>
        <w:rPr>
          <w:rFonts w:hint="eastAsia" w:ascii="宋体" w:hAnsi="宋体" w:eastAsia="宋体" w:cs="宋体"/>
          <w:kern w:val="0"/>
          <w:sz w:val="24"/>
        </w:rPr>
        <w:fldChar w:fldCharType="end"/>
      </w:r>
      <w:r>
        <w:rPr>
          <w:rFonts w:hint="eastAsia" w:ascii="宋体" w:hAnsi="宋体" w:eastAsia="宋体" w:cs="宋体"/>
          <w:kern w:val="0"/>
          <w:sz w:val="24"/>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rPr>
        <w:fldChar w:fldCharType="separate"/>
      </w:r>
      <w:r>
        <w:rPr>
          <w:rFonts w:hint="eastAsia" w:ascii="宋体" w:hAnsi="宋体" w:eastAsia="宋体" w:cs="宋体"/>
          <w:kern w:val="0"/>
          <w:sz w:val="24"/>
        </w:rPr>
        <w:t>违约责任</w:t>
      </w:r>
      <w:r>
        <w:rPr>
          <w:rFonts w:hint="eastAsia" w:ascii="宋体" w:hAnsi="宋体" w:eastAsia="宋体" w:cs="宋体"/>
          <w:kern w:val="0"/>
          <w:sz w:val="24"/>
        </w:rPr>
        <w:fldChar w:fldCharType="end"/>
      </w:r>
      <w:r>
        <w:rPr>
          <w:rFonts w:hint="eastAsia" w:ascii="宋体" w:hAnsi="宋体" w:eastAsia="宋体" w:cs="宋体"/>
          <w:kern w:val="0"/>
          <w:sz w:val="24"/>
        </w:rPr>
        <w:t>。</w:t>
      </w:r>
    </w:p>
    <w:p w14:paraId="60639D71">
      <w:pPr>
        <w:pStyle w:val="2"/>
        <w:tabs>
          <w:tab w:val="left" w:pos="1999"/>
        </w:tabs>
        <w:spacing w:before="54" w:line="500" w:lineRule="exact"/>
        <w:rPr>
          <w:rFonts w:hint="eastAsia" w:ascii="宋体" w:hAnsi="宋体" w:eastAsia="宋体" w:cs="宋体"/>
          <w:b/>
          <w:bCs/>
          <w:sz w:val="24"/>
        </w:rPr>
      </w:pPr>
      <w:r>
        <w:rPr>
          <w:rFonts w:hint="eastAsia" w:ascii="宋体" w:hAnsi="宋体" w:eastAsia="宋体" w:cs="宋体"/>
          <w:b/>
          <w:bCs/>
          <w:kern w:val="0"/>
          <w:sz w:val="24"/>
        </w:rPr>
        <w:t xml:space="preserve">第六条  </w:t>
      </w:r>
      <w:r>
        <w:rPr>
          <w:rFonts w:hint="eastAsia" w:ascii="宋体" w:hAnsi="宋体" w:eastAsia="宋体" w:cs="宋体"/>
          <w:b/>
          <w:bCs/>
          <w:sz w:val="24"/>
        </w:rPr>
        <w:t>争议解决</w:t>
      </w:r>
    </w:p>
    <w:p w14:paraId="08F62BA4">
      <w:pPr>
        <w:snapToGrid w:val="0"/>
        <w:spacing w:line="500" w:lineRule="exact"/>
        <w:ind w:firstLine="480" w:firstLineChars="200"/>
        <w:rPr>
          <w:rFonts w:hint="eastAsia" w:ascii="宋体" w:hAnsi="宋体" w:eastAsia="宋体" w:cs="宋体"/>
          <w:sz w:val="24"/>
        </w:rPr>
      </w:pPr>
      <w:r>
        <w:rPr>
          <w:rFonts w:hint="eastAsia" w:ascii="宋体" w:hAnsi="宋体" w:eastAsia="宋体" w:cs="宋体"/>
          <w:sz w:val="24"/>
        </w:rPr>
        <w:t>双方因履行本合同而发生的争议，由双方友好协商、调解解决或根据《中华人民共和国民法典》有关规定进行解决。协商、调解不成的，确定按第1种方式处理：</w:t>
      </w:r>
    </w:p>
    <w:p w14:paraId="57674CE7">
      <w:pPr>
        <w:snapToGrid w:val="0"/>
        <w:spacing w:line="500" w:lineRule="exact"/>
        <w:ind w:firstLine="480" w:firstLineChars="200"/>
        <w:rPr>
          <w:rFonts w:hint="eastAsia" w:ascii="宋体" w:hAnsi="宋体" w:eastAsia="宋体" w:cs="宋体"/>
          <w:sz w:val="24"/>
        </w:rPr>
      </w:pPr>
      <w:r>
        <w:rPr>
          <w:rFonts w:hint="eastAsia" w:ascii="宋体" w:hAnsi="宋体" w:eastAsia="宋体" w:cs="宋体"/>
          <w:sz w:val="24"/>
        </w:rPr>
        <w:t>1、提交西安仲裁委员会仲裁；</w:t>
      </w:r>
    </w:p>
    <w:p w14:paraId="07C9E2CA">
      <w:pPr>
        <w:snapToGrid w:val="0"/>
        <w:spacing w:line="500" w:lineRule="exact"/>
        <w:ind w:firstLine="480" w:firstLineChars="200"/>
        <w:rPr>
          <w:rFonts w:hint="eastAsia" w:ascii="宋体" w:hAnsi="宋体" w:eastAsia="宋体" w:cs="宋体"/>
          <w:sz w:val="24"/>
        </w:rPr>
      </w:pPr>
      <w:r>
        <w:rPr>
          <w:rFonts w:hint="eastAsia" w:ascii="宋体" w:hAnsi="宋体" w:eastAsia="宋体" w:cs="宋体"/>
          <w:sz w:val="24"/>
        </w:rPr>
        <w:t>2、依法向甲方住所地有管辖权的人民法院起诉。</w:t>
      </w:r>
    </w:p>
    <w:p w14:paraId="42876C0C">
      <w:pPr>
        <w:widowControl/>
        <w:spacing w:line="500" w:lineRule="exact"/>
        <w:ind w:right="-197" w:rightChars="-94"/>
        <w:jc w:val="left"/>
        <w:rPr>
          <w:rFonts w:hint="eastAsia" w:ascii="宋体" w:hAnsi="宋体" w:eastAsia="宋体" w:cs="宋体"/>
          <w:b/>
          <w:bCs/>
          <w:kern w:val="0"/>
          <w:sz w:val="24"/>
        </w:rPr>
      </w:pPr>
      <w:r>
        <w:rPr>
          <w:rFonts w:hint="eastAsia" w:ascii="宋体" w:hAnsi="宋体" w:eastAsia="宋体" w:cs="宋体"/>
          <w:b/>
          <w:bCs/>
          <w:kern w:val="0"/>
          <w:sz w:val="24"/>
        </w:rPr>
        <w:t>第七条  监督和管理</w:t>
      </w:r>
    </w:p>
    <w:p w14:paraId="7A322D39">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76CD2FEB">
      <w:pPr>
        <w:widowControl/>
        <w:spacing w:line="500" w:lineRule="exact"/>
        <w:ind w:right="-197" w:rightChars="-94" w:firstLine="360" w:firstLineChars="150"/>
        <w:jc w:val="left"/>
        <w:rPr>
          <w:rFonts w:hint="eastAsia" w:ascii="宋体" w:hAnsi="宋体" w:eastAsia="宋体" w:cs="宋体"/>
          <w:kern w:val="0"/>
          <w:sz w:val="24"/>
        </w:rPr>
      </w:pPr>
      <w:r>
        <w:rPr>
          <w:rFonts w:hint="eastAsia" w:ascii="宋体" w:hAnsi="宋体" w:eastAsia="宋体" w:cs="宋体"/>
          <w:kern w:val="0"/>
          <w:sz w:val="24"/>
        </w:rPr>
        <w:t>2、甲乙双方均应自觉配合有关监督管理部门对合同履行情况的监督检查，如实反映情况，提供有关资料；否则，将对有关单位、当事人按照有关规定予以处罚。</w:t>
      </w:r>
    </w:p>
    <w:p w14:paraId="7DD8DE3F">
      <w:pPr>
        <w:widowControl/>
        <w:spacing w:line="500" w:lineRule="exact"/>
        <w:ind w:right="-197" w:rightChars="-94"/>
        <w:jc w:val="left"/>
        <w:rPr>
          <w:rFonts w:hint="eastAsia" w:ascii="宋体" w:hAnsi="宋体" w:eastAsia="宋体" w:cs="宋体"/>
          <w:b/>
          <w:bCs/>
          <w:kern w:val="0"/>
          <w:sz w:val="24"/>
        </w:rPr>
      </w:pPr>
      <w:r>
        <w:rPr>
          <w:rFonts w:hint="eastAsia" w:ascii="宋体" w:hAnsi="宋体" w:eastAsia="宋体" w:cs="宋体"/>
          <w:b/>
          <w:bCs/>
          <w:kern w:val="0"/>
          <w:sz w:val="24"/>
        </w:rPr>
        <w:t xml:space="preserve">第八条  </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rPr>
        <w:fldChar w:fldCharType="separate"/>
      </w:r>
      <w:r>
        <w:rPr>
          <w:rFonts w:hint="eastAsia" w:ascii="宋体" w:hAnsi="宋体" w:eastAsia="宋体" w:cs="宋体"/>
          <w:b/>
          <w:bCs/>
          <w:kern w:val="0"/>
          <w:sz w:val="24"/>
        </w:rPr>
        <w:t>无效合同</w:t>
      </w:r>
      <w:r>
        <w:rPr>
          <w:rFonts w:hint="eastAsia" w:ascii="宋体" w:hAnsi="宋体" w:eastAsia="宋体" w:cs="宋体"/>
          <w:b/>
          <w:bCs/>
          <w:kern w:val="0"/>
          <w:sz w:val="24"/>
        </w:rPr>
        <w:fldChar w:fldCharType="end"/>
      </w:r>
    </w:p>
    <w:p w14:paraId="58CC2F1C">
      <w:pPr>
        <w:pStyle w:val="2"/>
        <w:spacing w:line="500" w:lineRule="exact"/>
        <w:ind w:firstLine="480" w:firstLineChars="200"/>
        <w:rPr>
          <w:rFonts w:hint="eastAsia" w:ascii="宋体" w:hAnsi="宋体" w:eastAsia="宋体" w:cs="宋体"/>
          <w:sz w:val="24"/>
        </w:rPr>
      </w:pPr>
      <w:r>
        <w:rPr>
          <w:rFonts w:hint="eastAsia" w:ascii="宋体" w:hAnsi="宋体" w:eastAsia="宋体" w:cs="宋体"/>
          <w:kern w:val="0"/>
          <w:sz w:val="24"/>
        </w:rPr>
        <w:t>甲乙双方如因违反政府采购法及相关法律法规的规定，被宣告</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rPr>
        <w:fldChar w:fldCharType="separate"/>
      </w:r>
      <w:r>
        <w:rPr>
          <w:rFonts w:hint="eastAsia" w:ascii="宋体" w:hAnsi="宋体" w:eastAsia="宋体" w:cs="宋体"/>
          <w:kern w:val="0"/>
          <w:sz w:val="24"/>
        </w:rPr>
        <w:t>合同无效</w:t>
      </w:r>
      <w:r>
        <w:rPr>
          <w:rFonts w:hint="eastAsia" w:ascii="宋体" w:hAnsi="宋体" w:eastAsia="宋体" w:cs="宋体"/>
          <w:kern w:val="0"/>
          <w:sz w:val="24"/>
        </w:rPr>
        <w:fldChar w:fldCharType="end"/>
      </w:r>
      <w:r>
        <w:rPr>
          <w:rFonts w:hint="eastAsia" w:ascii="宋体" w:hAnsi="宋体" w:eastAsia="宋体" w:cs="宋体"/>
          <w:kern w:val="0"/>
          <w:sz w:val="24"/>
        </w:rPr>
        <w:t>的，一切责任概由过错方自行承担。</w:t>
      </w:r>
    </w:p>
    <w:p w14:paraId="5CE63C5E">
      <w:pPr>
        <w:snapToGrid w:val="0"/>
        <w:spacing w:line="500" w:lineRule="exact"/>
        <w:rPr>
          <w:rFonts w:hint="eastAsia" w:ascii="宋体" w:hAnsi="宋体" w:eastAsia="宋体" w:cs="宋体"/>
          <w:sz w:val="24"/>
        </w:rPr>
      </w:pPr>
      <w:r>
        <w:rPr>
          <w:rFonts w:hint="eastAsia" w:ascii="宋体" w:hAnsi="宋体" w:eastAsia="宋体" w:cs="宋体"/>
          <w:b/>
          <w:bCs/>
          <w:kern w:val="0"/>
          <w:sz w:val="24"/>
        </w:rPr>
        <w:t xml:space="preserve">第九条  </w:t>
      </w:r>
      <w:r>
        <w:rPr>
          <w:rFonts w:hint="eastAsia" w:ascii="宋体" w:hAnsi="宋体" w:eastAsia="宋体" w:cs="宋体"/>
          <w:b/>
          <w:bCs/>
          <w:sz w:val="24"/>
        </w:rPr>
        <w:t>合同生效及其他</w:t>
      </w:r>
    </w:p>
    <w:p w14:paraId="1A8A7D7C">
      <w:pPr>
        <w:snapToGrid w:val="0"/>
        <w:spacing w:line="500" w:lineRule="exact"/>
        <w:ind w:firstLine="480" w:firstLineChars="200"/>
        <w:rPr>
          <w:rFonts w:hint="eastAsia" w:ascii="宋体" w:hAnsi="宋体" w:eastAsia="宋体" w:cs="宋体"/>
          <w:sz w:val="24"/>
        </w:rPr>
      </w:pPr>
      <w:r>
        <w:rPr>
          <w:rFonts w:hint="eastAsia" w:ascii="宋体" w:hAnsi="宋体" w:eastAsia="宋体" w:cs="宋体"/>
          <w:sz w:val="24"/>
        </w:rPr>
        <w:t>1、本合同自双方法定代表人或授权委托代理人签字并加盖单位公章后生效。</w:t>
      </w:r>
    </w:p>
    <w:p w14:paraId="5A9845AD">
      <w:pPr>
        <w:snapToGrid w:val="0"/>
        <w:spacing w:line="500" w:lineRule="exact"/>
        <w:ind w:firstLine="480" w:firstLineChars="200"/>
        <w:rPr>
          <w:rFonts w:hint="eastAsia" w:ascii="宋体" w:hAnsi="宋体" w:eastAsia="宋体" w:cs="宋体"/>
          <w:sz w:val="24"/>
        </w:rPr>
      </w:pPr>
      <w:r>
        <w:rPr>
          <w:rFonts w:hint="eastAsia" w:ascii="宋体" w:hAnsi="宋体" w:eastAsia="宋体" w:cs="宋体"/>
          <w:sz w:val="24"/>
        </w:rPr>
        <w:t>2、本合同一式柒份,甲</w:t>
      </w:r>
      <w:r>
        <w:rPr>
          <w:rFonts w:hint="eastAsia" w:ascii="宋体" w:hAnsi="宋体" w:eastAsia="宋体" w:cs="宋体"/>
          <w:sz w:val="24"/>
          <w:lang w:eastAsia="zh-CN"/>
        </w:rPr>
        <w:t>方</w:t>
      </w:r>
      <w:r>
        <w:rPr>
          <w:rFonts w:hint="eastAsia" w:ascii="宋体" w:hAnsi="宋体" w:eastAsia="宋体" w:cs="宋体"/>
          <w:sz w:val="24"/>
        </w:rPr>
        <w:t>执</w:t>
      </w:r>
      <w:r>
        <w:rPr>
          <w:rFonts w:hint="eastAsia" w:ascii="宋体" w:hAnsi="宋体" w:eastAsia="宋体" w:cs="宋体"/>
          <w:sz w:val="24"/>
          <w:lang w:eastAsia="zh-CN"/>
        </w:rPr>
        <w:t>伍</w:t>
      </w:r>
      <w:r>
        <w:rPr>
          <w:rFonts w:hint="eastAsia" w:ascii="宋体" w:hAnsi="宋体" w:eastAsia="宋体" w:cs="宋体"/>
          <w:sz w:val="24"/>
        </w:rPr>
        <w:t>份乙方执贰份。</w:t>
      </w:r>
    </w:p>
    <w:p w14:paraId="1D725205">
      <w:pPr>
        <w:snapToGrid w:val="0"/>
        <w:spacing w:line="500" w:lineRule="exact"/>
        <w:ind w:firstLine="480" w:firstLineChars="200"/>
        <w:rPr>
          <w:rFonts w:hint="eastAsia" w:ascii="宋体" w:hAnsi="宋体" w:eastAsia="宋体" w:cs="宋体"/>
          <w:sz w:val="24"/>
        </w:rPr>
      </w:pPr>
      <w:r>
        <w:rPr>
          <w:rFonts w:hint="eastAsia" w:ascii="宋体" w:hAnsi="宋体" w:eastAsia="宋体" w:cs="宋体"/>
          <w:sz w:val="24"/>
        </w:rPr>
        <w:t>3、如本合同有未尽事宜，以磋商文件为准，磋商文件未做要求的，由双方依法订立补充合同。</w:t>
      </w:r>
    </w:p>
    <w:p w14:paraId="66108450">
      <w:pPr>
        <w:pStyle w:val="5"/>
        <w:widowControl/>
        <w:spacing w:line="500" w:lineRule="exact"/>
        <w:ind w:firstLine="360" w:firstLineChars="150"/>
        <w:rPr>
          <w:rFonts w:hint="eastAsia" w:ascii="宋体" w:hAnsi="宋体" w:eastAsia="宋体" w:cs="宋体"/>
          <w:sz w:val="24"/>
        </w:rPr>
      </w:pPr>
      <w:r>
        <w:rPr>
          <w:rFonts w:hint="eastAsia" w:ascii="宋体" w:hAnsi="宋体" w:eastAsia="宋体" w:cs="宋体"/>
          <w:kern w:val="2"/>
          <w:sz w:val="24"/>
        </w:rPr>
        <w:t>4、本合同双方签字盖章之日起生效。</w:t>
      </w:r>
    </w:p>
    <w:tbl>
      <w:tblPr>
        <w:tblStyle w:val="3"/>
        <w:tblW w:w="9538" w:type="dxa"/>
        <w:jc w:val="center"/>
        <w:tblLayout w:type="fixed"/>
        <w:tblCellMar>
          <w:top w:w="0" w:type="dxa"/>
          <w:left w:w="108" w:type="dxa"/>
          <w:bottom w:w="0" w:type="dxa"/>
          <w:right w:w="108" w:type="dxa"/>
        </w:tblCellMar>
      </w:tblPr>
      <w:tblGrid>
        <w:gridCol w:w="4705"/>
        <w:gridCol w:w="351"/>
        <w:gridCol w:w="4482"/>
      </w:tblGrid>
      <w:tr w14:paraId="6F8AD04D">
        <w:tblPrEx>
          <w:tblCellMar>
            <w:top w:w="0" w:type="dxa"/>
            <w:left w:w="108" w:type="dxa"/>
            <w:bottom w:w="0" w:type="dxa"/>
            <w:right w:w="108" w:type="dxa"/>
          </w:tblCellMar>
        </w:tblPrEx>
        <w:trPr>
          <w:jc w:val="center"/>
        </w:trPr>
        <w:tc>
          <w:tcPr>
            <w:tcW w:w="4705" w:type="dxa"/>
            <w:noWrap w:val="0"/>
            <w:vAlign w:val="center"/>
          </w:tcPr>
          <w:p w14:paraId="7EB7EF1C">
            <w:pPr>
              <w:spacing w:line="500" w:lineRule="exact"/>
              <w:ind w:left="1440" w:hanging="1440" w:hangingChars="600"/>
              <w:rPr>
                <w:rFonts w:hint="eastAsia" w:ascii="宋体" w:hAnsi="宋体" w:eastAsia="宋体" w:cs="宋体"/>
                <w:sz w:val="24"/>
              </w:rPr>
            </w:pPr>
            <w:r>
              <w:rPr>
                <w:rFonts w:hint="eastAsia" w:ascii="宋体" w:hAnsi="宋体" w:eastAsia="宋体" w:cs="宋体"/>
                <w:sz w:val="24"/>
              </w:rPr>
              <w:t>甲方名称：</w:t>
            </w:r>
          </w:p>
        </w:tc>
        <w:tc>
          <w:tcPr>
            <w:tcW w:w="351" w:type="dxa"/>
            <w:noWrap w:val="0"/>
            <w:vAlign w:val="center"/>
          </w:tcPr>
          <w:p w14:paraId="62CBB130">
            <w:pPr>
              <w:spacing w:line="500" w:lineRule="exact"/>
              <w:ind w:left="480"/>
              <w:rPr>
                <w:rFonts w:hint="eastAsia" w:ascii="宋体" w:hAnsi="宋体" w:eastAsia="宋体" w:cs="宋体"/>
                <w:sz w:val="24"/>
              </w:rPr>
            </w:pPr>
          </w:p>
        </w:tc>
        <w:tc>
          <w:tcPr>
            <w:tcW w:w="4482" w:type="dxa"/>
            <w:noWrap w:val="0"/>
            <w:vAlign w:val="center"/>
          </w:tcPr>
          <w:p w14:paraId="236B95D4">
            <w:pPr>
              <w:spacing w:line="500" w:lineRule="exact"/>
              <w:ind w:left="1440" w:hanging="1440" w:hangingChars="600"/>
              <w:rPr>
                <w:rFonts w:hint="eastAsia" w:ascii="宋体" w:hAnsi="宋体" w:eastAsia="宋体" w:cs="宋体"/>
                <w:sz w:val="24"/>
              </w:rPr>
            </w:pPr>
            <w:r>
              <w:rPr>
                <w:rFonts w:hint="eastAsia" w:ascii="宋体" w:hAnsi="宋体" w:eastAsia="宋体" w:cs="宋体"/>
                <w:sz w:val="24"/>
              </w:rPr>
              <w:t>乙方名称：</w:t>
            </w:r>
          </w:p>
        </w:tc>
      </w:tr>
      <w:tr w14:paraId="3F7ED4AD">
        <w:tblPrEx>
          <w:tblCellMar>
            <w:top w:w="0" w:type="dxa"/>
            <w:left w:w="108" w:type="dxa"/>
            <w:bottom w:w="0" w:type="dxa"/>
            <w:right w:w="108" w:type="dxa"/>
          </w:tblCellMar>
        </w:tblPrEx>
        <w:trPr>
          <w:jc w:val="center"/>
        </w:trPr>
        <w:tc>
          <w:tcPr>
            <w:tcW w:w="4705" w:type="dxa"/>
            <w:noWrap w:val="0"/>
            <w:vAlign w:val="center"/>
          </w:tcPr>
          <w:p w14:paraId="6D643551">
            <w:pPr>
              <w:spacing w:line="500" w:lineRule="exact"/>
              <w:rPr>
                <w:rFonts w:hint="eastAsia" w:ascii="宋体" w:hAnsi="宋体" w:eastAsia="宋体" w:cs="宋体"/>
                <w:sz w:val="24"/>
              </w:rPr>
            </w:pPr>
            <w:r>
              <w:rPr>
                <w:rFonts w:hint="eastAsia" w:ascii="宋体" w:hAnsi="宋体" w:eastAsia="宋体" w:cs="宋体"/>
                <w:sz w:val="24"/>
              </w:rPr>
              <w:t>法定代表人：(盖章)</w:t>
            </w:r>
          </w:p>
        </w:tc>
        <w:tc>
          <w:tcPr>
            <w:tcW w:w="351" w:type="dxa"/>
            <w:noWrap w:val="0"/>
            <w:vAlign w:val="center"/>
          </w:tcPr>
          <w:p w14:paraId="0FDBD8F8">
            <w:pPr>
              <w:spacing w:line="500" w:lineRule="exact"/>
              <w:ind w:left="480"/>
              <w:rPr>
                <w:rFonts w:hint="eastAsia" w:ascii="宋体" w:hAnsi="宋体" w:eastAsia="宋体" w:cs="宋体"/>
                <w:sz w:val="24"/>
              </w:rPr>
            </w:pPr>
          </w:p>
        </w:tc>
        <w:tc>
          <w:tcPr>
            <w:tcW w:w="4482" w:type="dxa"/>
            <w:noWrap w:val="0"/>
            <w:vAlign w:val="center"/>
          </w:tcPr>
          <w:p w14:paraId="55B0F232">
            <w:pPr>
              <w:spacing w:line="500" w:lineRule="exact"/>
              <w:rPr>
                <w:rFonts w:hint="eastAsia" w:ascii="宋体" w:hAnsi="宋体" w:eastAsia="宋体" w:cs="宋体"/>
                <w:sz w:val="24"/>
              </w:rPr>
            </w:pPr>
            <w:r>
              <w:rPr>
                <w:rFonts w:hint="eastAsia" w:ascii="宋体" w:hAnsi="宋体" w:eastAsia="宋体" w:cs="宋体"/>
                <w:sz w:val="24"/>
              </w:rPr>
              <w:t>法定代表人：(盖章)</w:t>
            </w:r>
          </w:p>
        </w:tc>
      </w:tr>
      <w:tr w14:paraId="076C162E">
        <w:tblPrEx>
          <w:tblCellMar>
            <w:top w:w="0" w:type="dxa"/>
            <w:left w:w="108" w:type="dxa"/>
            <w:bottom w:w="0" w:type="dxa"/>
            <w:right w:w="108" w:type="dxa"/>
          </w:tblCellMar>
        </w:tblPrEx>
        <w:trPr>
          <w:jc w:val="center"/>
        </w:trPr>
        <w:tc>
          <w:tcPr>
            <w:tcW w:w="4705" w:type="dxa"/>
            <w:noWrap w:val="0"/>
            <w:vAlign w:val="center"/>
          </w:tcPr>
          <w:p w14:paraId="030E1A73">
            <w:pPr>
              <w:spacing w:line="500" w:lineRule="exact"/>
              <w:rPr>
                <w:rFonts w:hint="eastAsia" w:ascii="宋体" w:hAnsi="宋体" w:eastAsia="宋体" w:cs="宋体"/>
                <w:sz w:val="24"/>
              </w:rPr>
            </w:pPr>
            <w:r>
              <w:rPr>
                <w:rFonts w:hint="eastAsia" w:ascii="宋体" w:hAnsi="宋体" w:eastAsia="宋体" w:cs="宋体"/>
                <w:sz w:val="24"/>
              </w:rPr>
              <w:t>委托代理人：（签字）</w:t>
            </w:r>
          </w:p>
        </w:tc>
        <w:tc>
          <w:tcPr>
            <w:tcW w:w="351" w:type="dxa"/>
            <w:noWrap w:val="0"/>
            <w:vAlign w:val="center"/>
          </w:tcPr>
          <w:p w14:paraId="530FEAFB">
            <w:pPr>
              <w:spacing w:line="500" w:lineRule="exact"/>
              <w:ind w:left="480"/>
              <w:rPr>
                <w:rFonts w:hint="eastAsia" w:ascii="宋体" w:hAnsi="宋体" w:eastAsia="宋体" w:cs="宋体"/>
                <w:sz w:val="24"/>
              </w:rPr>
            </w:pPr>
          </w:p>
        </w:tc>
        <w:tc>
          <w:tcPr>
            <w:tcW w:w="4482" w:type="dxa"/>
            <w:noWrap w:val="0"/>
            <w:vAlign w:val="center"/>
          </w:tcPr>
          <w:p w14:paraId="5DC35078">
            <w:pPr>
              <w:spacing w:line="500" w:lineRule="exact"/>
              <w:rPr>
                <w:rFonts w:hint="eastAsia" w:ascii="宋体" w:hAnsi="宋体" w:eastAsia="宋体" w:cs="宋体"/>
                <w:sz w:val="24"/>
              </w:rPr>
            </w:pPr>
            <w:r>
              <w:rPr>
                <w:rFonts w:hint="eastAsia" w:ascii="宋体" w:hAnsi="宋体" w:eastAsia="宋体" w:cs="宋体"/>
                <w:sz w:val="24"/>
              </w:rPr>
              <w:t>委托代理人：（签字）</w:t>
            </w:r>
          </w:p>
        </w:tc>
      </w:tr>
      <w:tr w14:paraId="387C6395">
        <w:tblPrEx>
          <w:tblCellMar>
            <w:top w:w="0" w:type="dxa"/>
            <w:left w:w="108" w:type="dxa"/>
            <w:bottom w:w="0" w:type="dxa"/>
            <w:right w:w="108" w:type="dxa"/>
          </w:tblCellMar>
        </w:tblPrEx>
        <w:trPr>
          <w:jc w:val="center"/>
        </w:trPr>
        <w:tc>
          <w:tcPr>
            <w:tcW w:w="4705" w:type="dxa"/>
            <w:noWrap w:val="0"/>
            <w:vAlign w:val="center"/>
          </w:tcPr>
          <w:p w14:paraId="69093479">
            <w:pPr>
              <w:spacing w:line="500" w:lineRule="exact"/>
              <w:ind w:left="1200" w:hanging="1200" w:hangingChars="500"/>
              <w:rPr>
                <w:rFonts w:hint="eastAsia" w:ascii="宋体" w:hAnsi="宋体" w:eastAsia="宋体" w:cs="宋体"/>
                <w:sz w:val="24"/>
              </w:rPr>
            </w:pPr>
            <w:r>
              <w:rPr>
                <w:rFonts w:hint="eastAsia" w:ascii="宋体" w:hAnsi="宋体" w:eastAsia="宋体" w:cs="宋体"/>
                <w:sz w:val="24"/>
                <w:lang w:eastAsia="zh-CN"/>
              </w:rPr>
              <w:t>地</w:t>
            </w:r>
            <w:r>
              <w:rPr>
                <w:rFonts w:hint="eastAsia" w:ascii="宋体" w:hAnsi="宋体" w:eastAsia="宋体" w:cs="宋体"/>
                <w:sz w:val="24"/>
                <w:lang w:val="en-US" w:eastAsia="zh-CN"/>
              </w:rPr>
              <w:t xml:space="preserve">    </w:t>
            </w:r>
            <w:r>
              <w:rPr>
                <w:rFonts w:hint="eastAsia" w:ascii="宋体" w:hAnsi="宋体" w:eastAsia="宋体" w:cs="宋体"/>
                <w:sz w:val="24"/>
                <w:lang w:eastAsia="zh-CN"/>
              </w:rPr>
              <w:t>址</w:t>
            </w:r>
            <w:r>
              <w:rPr>
                <w:rFonts w:hint="eastAsia" w:ascii="宋体" w:hAnsi="宋体" w:eastAsia="宋体" w:cs="宋体"/>
                <w:sz w:val="24"/>
              </w:rPr>
              <w:t>：</w:t>
            </w:r>
          </w:p>
        </w:tc>
        <w:tc>
          <w:tcPr>
            <w:tcW w:w="351" w:type="dxa"/>
            <w:noWrap w:val="0"/>
            <w:vAlign w:val="center"/>
          </w:tcPr>
          <w:p w14:paraId="6EDAB72D">
            <w:pPr>
              <w:spacing w:line="500" w:lineRule="exact"/>
              <w:ind w:left="480"/>
              <w:rPr>
                <w:rFonts w:hint="eastAsia" w:ascii="宋体" w:hAnsi="宋体" w:eastAsia="宋体" w:cs="宋体"/>
                <w:sz w:val="24"/>
              </w:rPr>
            </w:pPr>
          </w:p>
        </w:tc>
        <w:tc>
          <w:tcPr>
            <w:tcW w:w="4482" w:type="dxa"/>
            <w:noWrap w:val="0"/>
            <w:vAlign w:val="center"/>
          </w:tcPr>
          <w:p w14:paraId="290F6ADC">
            <w:pPr>
              <w:spacing w:line="500" w:lineRule="exact"/>
              <w:rPr>
                <w:rFonts w:hint="eastAsia" w:ascii="宋体" w:hAnsi="宋体" w:eastAsia="宋体" w:cs="宋体"/>
                <w:sz w:val="24"/>
              </w:rPr>
            </w:pPr>
            <w:r>
              <w:rPr>
                <w:rFonts w:hint="eastAsia" w:ascii="宋体" w:hAnsi="宋体" w:eastAsia="宋体" w:cs="宋体"/>
                <w:sz w:val="24"/>
                <w:lang w:eastAsia="zh-CN"/>
              </w:rPr>
              <w:t>地</w:t>
            </w:r>
            <w:r>
              <w:rPr>
                <w:rFonts w:hint="eastAsia" w:ascii="宋体" w:hAnsi="宋体" w:eastAsia="宋体" w:cs="宋体"/>
                <w:sz w:val="24"/>
                <w:lang w:val="en-US" w:eastAsia="zh-CN"/>
              </w:rPr>
              <w:t xml:space="preserve">    </w:t>
            </w:r>
            <w:r>
              <w:rPr>
                <w:rFonts w:hint="eastAsia" w:ascii="宋体" w:hAnsi="宋体" w:eastAsia="宋体" w:cs="宋体"/>
                <w:sz w:val="24"/>
                <w:lang w:eastAsia="zh-CN"/>
              </w:rPr>
              <w:t>址</w:t>
            </w:r>
            <w:r>
              <w:rPr>
                <w:rFonts w:hint="eastAsia" w:ascii="宋体" w:hAnsi="宋体" w:eastAsia="宋体" w:cs="宋体"/>
                <w:sz w:val="24"/>
              </w:rPr>
              <w:t>：</w:t>
            </w:r>
          </w:p>
        </w:tc>
      </w:tr>
      <w:tr w14:paraId="4291872C">
        <w:tblPrEx>
          <w:tblCellMar>
            <w:top w:w="0" w:type="dxa"/>
            <w:left w:w="108" w:type="dxa"/>
            <w:bottom w:w="0" w:type="dxa"/>
            <w:right w:w="108" w:type="dxa"/>
          </w:tblCellMar>
        </w:tblPrEx>
        <w:trPr>
          <w:jc w:val="center"/>
        </w:trPr>
        <w:tc>
          <w:tcPr>
            <w:tcW w:w="4705" w:type="dxa"/>
            <w:noWrap w:val="0"/>
            <w:vAlign w:val="center"/>
          </w:tcPr>
          <w:p w14:paraId="37FE8455">
            <w:pPr>
              <w:spacing w:line="500" w:lineRule="exact"/>
              <w:rPr>
                <w:rFonts w:hint="eastAsia" w:ascii="宋体" w:hAnsi="宋体" w:eastAsia="宋体" w:cs="宋体"/>
                <w:sz w:val="24"/>
              </w:rPr>
            </w:pPr>
            <w:r>
              <w:rPr>
                <w:rFonts w:hint="eastAsia" w:ascii="宋体" w:hAnsi="宋体" w:eastAsia="宋体" w:cs="宋体"/>
                <w:sz w:val="24"/>
              </w:rPr>
              <w:t>邮政编码：</w:t>
            </w:r>
          </w:p>
        </w:tc>
        <w:tc>
          <w:tcPr>
            <w:tcW w:w="351" w:type="dxa"/>
            <w:noWrap w:val="0"/>
            <w:vAlign w:val="center"/>
          </w:tcPr>
          <w:p w14:paraId="7409196F">
            <w:pPr>
              <w:spacing w:line="500" w:lineRule="exact"/>
              <w:ind w:left="480"/>
              <w:rPr>
                <w:rFonts w:hint="eastAsia" w:ascii="宋体" w:hAnsi="宋体" w:eastAsia="宋体" w:cs="宋体"/>
                <w:sz w:val="24"/>
              </w:rPr>
            </w:pPr>
          </w:p>
        </w:tc>
        <w:tc>
          <w:tcPr>
            <w:tcW w:w="4482" w:type="dxa"/>
            <w:noWrap w:val="0"/>
            <w:vAlign w:val="center"/>
          </w:tcPr>
          <w:p w14:paraId="2044E004">
            <w:pPr>
              <w:spacing w:line="500" w:lineRule="exact"/>
              <w:rPr>
                <w:rFonts w:hint="eastAsia" w:ascii="宋体" w:hAnsi="宋体" w:eastAsia="宋体" w:cs="宋体"/>
                <w:sz w:val="24"/>
              </w:rPr>
            </w:pPr>
            <w:r>
              <w:rPr>
                <w:rFonts w:hint="eastAsia" w:ascii="宋体" w:hAnsi="宋体" w:eastAsia="宋体" w:cs="宋体"/>
                <w:sz w:val="24"/>
              </w:rPr>
              <w:t>邮政编码：</w:t>
            </w:r>
          </w:p>
        </w:tc>
      </w:tr>
      <w:tr w14:paraId="551BC241">
        <w:tblPrEx>
          <w:tblCellMar>
            <w:top w:w="0" w:type="dxa"/>
            <w:left w:w="108" w:type="dxa"/>
            <w:bottom w:w="0" w:type="dxa"/>
            <w:right w:w="108" w:type="dxa"/>
          </w:tblCellMar>
        </w:tblPrEx>
        <w:trPr>
          <w:jc w:val="center"/>
        </w:trPr>
        <w:tc>
          <w:tcPr>
            <w:tcW w:w="4705" w:type="dxa"/>
            <w:noWrap w:val="0"/>
            <w:vAlign w:val="center"/>
          </w:tcPr>
          <w:p w14:paraId="45E19F07">
            <w:pPr>
              <w:spacing w:line="500" w:lineRule="exact"/>
              <w:rPr>
                <w:rFonts w:hint="eastAsia" w:ascii="宋体" w:hAnsi="宋体" w:eastAsia="宋体" w:cs="宋体"/>
                <w:sz w:val="24"/>
              </w:rPr>
            </w:pPr>
            <w:r>
              <w:rPr>
                <w:rFonts w:hint="eastAsia" w:ascii="宋体" w:hAnsi="宋体" w:eastAsia="宋体" w:cs="宋体"/>
                <w:sz w:val="24"/>
              </w:rPr>
              <w:t>电    话：</w:t>
            </w:r>
          </w:p>
        </w:tc>
        <w:tc>
          <w:tcPr>
            <w:tcW w:w="351" w:type="dxa"/>
            <w:noWrap w:val="0"/>
            <w:vAlign w:val="center"/>
          </w:tcPr>
          <w:p w14:paraId="6ACB9ECC">
            <w:pPr>
              <w:spacing w:line="500" w:lineRule="exact"/>
              <w:ind w:left="480"/>
              <w:rPr>
                <w:rFonts w:hint="eastAsia" w:ascii="宋体" w:hAnsi="宋体" w:eastAsia="宋体" w:cs="宋体"/>
                <w:sz w:val="24"/>
              </w:rPr>
            </w:pPr>
          </w:p>
        </w:tc>
        <w:tc>
          <w:tcPr>
            <w:tcW w:w="4482" w:type="dxa"/>
            <w:noWrap w:val="0"/>
            <w:vAlign w:val="center"/>
          </w:tcPr>
          <w:p w14:paraId="044F57BA">
            <w:pPr>
              <w:spacing w:line="500" w:lineRule="exact"/>
              <w:rPr>
                <w:rFonts w:hint="eastAsia" w:ascii="宋体" w:hAnsi="宋体" w:eastAsia="宋体" w:cs="宋体"/>
                <w:sz w:val="24"/>
              </w:rPr>
            </w:pPr>
            <w:r>
              <w:rPr>
                <w:rFonts w:hint="eastAsia" w:ascii="宋体" w:hAnsi="宋体" w:eastAsia="宋体" w:cs="宋体"/>
                <w:sz w:val="24"/>
              </w:rPr>
              <w:t>电    话：</w:t>
            </w:r>
          </w:p>
        </w:tc>
      </w:tr>
      <w:tr w14:paraId="6162FBD3">
        <w:tblPrEx>
          <w:tblCellMar>
            <w:top w:w="0" w:type="dxa"/>
            <w:left w:w="108" w:type="dxa"/>
            <w:bottom w:w="0" w:type="dxa"/>
            <w:right w:w="108" w:type="dxa"/>
          </w:tblCellMar>
        </w:tblPrEx>
        <w:trPr>
          <w:jc w:val="center"/>
        </w:trPr>
        <w:tc>
          <w:tcPr>
            <w:tcW w:w="4705" w:type="dxa"/>
            <w:noWrap w:val="0"/>
            <w:vAlign w:val="center"/>
          </w:tcPr>
          <w:p w14:paraId="531300E4">
            <w:pPr>
              <w:spacing w:line="500" w:lineRule="exact"/>
              <w:rPr>
                <w:rFonts w:hint="eastAsia" w:ascii="宋体" w:hAnsi="宋体" w:eastAsia="宋体" w:cs="宋体"/>
                <w:sz w:val="24"/>
              </w:rPr>
            </w:pPr>
            <w:r>
              <w:rPr>
                <w:rFonts w:hint="eastAsia" w:ascii="宋体" w:hAnsi="宋体" w:eastAsia="宋体" w:cs="宋体"/>
                <w:sz w:val="24"/>
              </w:rPr>
              <w:t>传    真：/</w:t>
            </w:r>
          </w:p>
        </w:tc>
        <w:tc>
          <w:tcPr>
            <w:tcW w:w="351" w:type="dxa"/>
            <w:noWrap w:val="0"/>
            <w:vAlign w:val="center"/>
          </w:tcPr>
          <w:p w14:paraId="521F44AA">
            <w:pPr>
              <w:spacing w:line="500" w:lineRule="exact"/>
              <w:ind w:left="480"/>
              <w:rPr>
                <w:rFonts w:hint="eastAsia" w:ascii="宋体" w:hAnsi="宋体" w:eastAsia="宋体" w:cs="宋体"/>
                <w:sz w:val="24"/>
              </w:rPr>
            </w:pPr>
          </w:p>
        </w:tc>
        <w:tc>
          <w:tcPr>
            <w:tcW w:w="4482" w:type="dxa"/>
            <w:noWrap w:val="0"/>
            <w:vAlign w:val="center"/>
          </w:tcPr>
          <w:p w14:paraId="49AAF643">
            <w:pPr>
              <w:spacing w:line="500" w:lineRule="exact"/>
              <w:rPr>
                <w:rFonts w:hint="eastAsia" w:ascii="宋体" w:hAnsi="宋体" w:eastAsia="宋体" w:cs="宋体"/>
                <w:sz w:val="24"/>
              </w:rPr>
            </w:pPr>
            <w:r>
              <w:rPr>
                <w:rFonts w:hint="eastAsia" w:ascii="宋体" w:hAnsi="宋体" w:eastAsia="宋体" w:cs="宋体"/>
                <w:sz w:val="24"/>
              </w:rPr>
              <w:t>传    真：</w:t>
            </w:r>
          </w:p>
        </w:tc>
      </w:tr>
      <w:tr w14:paraId="35031E1A">
        <w:tblPrEx>
          <w:tblCellMar>
            <w:top w:w="0" w:type="dxa"/>
            <w:left w:w="108" w:type="dxa"/>
            <w:bottom w:w="0" w:type="dxa"/>
            <w:right w:w="108" w:type="dxa"/>
          </w:tblCellMar>
        </w:tblPrEx>
        <w:trPr>
          <w:jc w:val="center"/>
        </w:trPr>
        <w:tc>
          <w:tcPr>
            <w:tcW w:w="4705" w:type="dxa"/>
            <w:noWrap w:val="0"/>
            <w:vAlign w:val="center"/>
          </w:tcPr>
          <w:p w14:paraId="3DF50636">
            <w:pPr>
              <w:spacing w:line="500" w:lineRule="exact"/>
              <w:rPr>
                <w:rFonts w:hint="eastAsia" w:ascii="宋体" w:hAnsi="宋体" w:eastAsia="宋体" w:cs="宋体"/>
                <w:sz w:val="24"/>
              </w:rPr>
            </w:pPr>
            <w:r>
              <w:rPr>
                <w:rFonts w:hint="eastAsia" w:ascii="宋体" w:hAnsi="宋体" w:eastAsia="宋体" w:cs="宋体"/>
                <w:sz w:val="24"/>
              </w:rPr>
              <w:t>开户银行：</w:t>
            </w:r>
          </w:p>
        </w:tc>
        <w:tc>
          <w:tcPr>
            <w:tcW w:w="351" w:type="dxa"/>
            <w:noWrap w:val="0"/>
            <w:vAlign w:val="center"/>
          </w:tcPr>
          <w:p w14:paraId="0A8EAA87">
            <w:pPr>
              <w:spacing w:line="500" w:lineRule="exact"/>
              <w:ind w:left="480"/>
              <w:rPr>
                <w:rFonts w:hint="eastAsia" w:ascii="宋体" w:hAnsi="宋体" w:eastAsia="宋体" w:cs="宋体"/>
                <w:sz w:val="24"/>
              </w:rPr>
            </w:pPr>
          </w:p>
        </w:tc>
        <w:tc>
          <w:tcPr>
            <w:tcW w:w="4482" w:type="dxa"/>
            <w:noWrap w:val="0"/>
            <w:vAlign w:val="center"/>
          </w:tcPr>
          <w:p w14:paraId="63D097A3">
            <w:pPr>
              <w:spacing w:line="500" w:lineRule="exact"/>
              <w:ind w:left="1200" w:hanging="1200" w:hangingChars="500"/>
              <w:rPr>
                <w:rFonts w:hint="eastAsia" w:ascii="宋体" w:hAnsi="宋体" w:eastAsia="宋体" w:cs="宋体"/>
                <w:sz w:val="24"/>
              </w:rPr>
            </w:pPr>
            <w:r>
              <w:rPr>
                <w:rFonts w:hint="eastAsia" w:ascii="宋体" w:hAnsi="宋体" w:eastAsia="宋体" w:cs="宋体"/>
                <w:sz w:val="24"/>
              </w:rPr>
              <w:t>开户银行：</w:t>
            </w:r>
          </w:p>
        </w:tc>
      </w:tr>
      <w:tr w14:paraId="7619ACA8">
        <w:tblPrEx>
          <w:tblCellMar>
            <w:top w:w="0" w:type="dxa"/>
            <w:left w:w="108" w:type="dxa"/>
            <w:bottom w:w="0" w:type="dxa"/>
            <w:right w:w="108" w:type="dxa"/>
          </w:tblCellMar>
        </w:tblPrEx>
        <w:trPr>
          <w:jc w:val="center"/>
        </w:trPr>
        <w:tc>
          <w:tcPr>
            <w:tcW w:w="4705" w:type="dxa"/>
            <w:noWrap w:val="0"/>
            <w:vAlign w:val="center"/>
          </w:tcPr>
          <w:p w14:paraId="26EF51DD">
            <w:pPr>
              <w:spacing w:line="500" w:lineRule="exact"/>
              <w:jc w:val="left"/>
              <w:rPr>
                <w:rFonts w:hint="eastAsia" w:ascii="宋体" w:hAnsi="宋体" w:eastAsia="宋体" w:cs="宋体"/>
                <w:sz w:val="24"/>
              </w:rPr>
            </w:pPr>
            <w:r>
              <w:rPr>
                <w:rFonts w:hint="eastAsia" w:ascii="宋体" w:hAnsi="宋体" w:eastAsia="宋体" w:cs="宋体"/>
                <w:kern w:val="0"/>
                <w:sz w:val="24"/>
              </w:rPr>
              <w:t>银行账号：</w:t>
            </w:r>
          </w:p>
        </w:tc>
        <w:tc>
          <w:tcPr>
            <w:tcW w:w="351" w:type="dxa"/>
            <w:noWrap w:val="0"/>
            <w:vAlign w:val="center"/>
          </w:tcPr>
          <w:p w14:paraId="52151CA7">
            <w:pPr>
              <w:spacing w:line="500" w:lineRule="exact"/>
              <w:ind w:left="480"/>
              <w:rPr>
                <w:rFonts w:hint="eastAsia" w:ascii="宋体" w:hAnsi="宋体" w:eastAsia="宋体" w:cs="宋体"/>
                <w:sz w:val="24"/>
              </w:rPr>
            </w:pPr>
          </w:p>
        </w:tc>
        <w:tc>
          <w:tcPr>
            <w:tcW w:w="4482" w:type="dxa"/>
            <w:noWrap w:val="0"/>
            <w:vAlign w:val="center"/>
          </w:tcPr>
          <w:p w14:paraId="3075484F">
            <w:pPr>
              <w:spacing w:line="500" w:lineRule="exact"/>
              <w:jc w:val="left"/>
              <w:rPr>
                <w:rFonts w:hint="eastAsia" w:ascii="宋体" w:hAnsi="宋体" w:eastAsia="宋体" w:cs="宋体"/>
                <w:sz w:val="24"/>
              </w:rPr>
            </w:pPr>
            <w:r>
              <w:rPr>
                <w:rFonts w:hint="eastAsia" w:ascii="宋体" w:hAnsi="宋体" w:eastAsia="宋体" w:cs="宋体"/>
                <w:sz w:val="24"/>
              </w:rPr>
              <w:t>银行账号：</w:t>
            </w:r>
          </w:p>
        </w:tc>
      </w:tr>
    </w:tbl>
    <w:p w14:paraId="4033490E">
      <w:pPr>
        <w:pStyle w:val="6"/>
        <w:rPr>
          <w:rFonts w:hint="eastAsia" w:ascii="宋体" w:hAnsi="宋体" w:eastAsia="宋体" w:cs="宋体"/>
        </w:rPr>
      </w:pPr>
    </w:p>
    <w:p w14:paraId="361FD7DD">
      <w:pPr>
        <w:pStyle w:val="6"/>
        <w:rPr>
          <w:rFonts w:hint="eastAsia" w:ascii="宋体" w:hAnsi="宋体" w:eastAsia="宋体" w:cs="宋体"/>
          <w:lang w:val="en-US" w:eastAsia="zh-Hans"/>
        </w:rPr>
      </w:pPr>
      <w:r>
        <w:rPr>
          <w:rFonts w:hint="eastAsia" w:ascii="宋体" w:hAnsi="宋体" w:eastAsia="宋体" w:cs="宋体"/>
        </w:rPr>
        <w:t xml:space="preserve"> </w:t>
      </w:r>
      <w:r>
        <w:rPr>
          <w:rFonts w:hint="eastAsia" w:ascii="宋体" w:hAnsi="宋体" w:eastAsia="宋体" w:cs="宋体"/>
        </w:rPr>
        <w:br w:type="textWrapping"/>
      </w:r>
    </w:p>
    <w:p w14:paraId="1E033DFD">
      <w:bookmarkStart w:id="0" w:name="_GoBack"/>
      <w:bookmarkEnd w:id="0"/>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B50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customStyle="1" w:styleId="5">
    <w:name w:val="正文空2格  1."/>
    <w:basedOn w:val="1"/>
    <w:qFormat/>
    <w:uiPriority w:val="0"/>
    <w:pPr>
      <w:adjustRightInd w:val="0"/>
      <w:spacing w:line="360" w:lineRule="auto"/>
      <w:ind w:firstLine="480" w:firstLineChars="200"/>
    </w:pPr>
    <w:rPr>
      <w:rFonts w:hint="eastAsia" w:ascii="宋体" w:eastAsia="仿宋" w:cs="宋体"/>
      <w:kern w:val="0"/>
      <w:sz w:val="2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2025-04-17T03:28:51Z</dcterms:created>
  <dc:creator>PC</dc:creator>
  <cp:lastModifiedBy>WPS_1720326118</cp:lastModifiedBy>
  <dcterms:modified xsi:type="dcterms:W3CDTF">2025-04-17T03:29:08Z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eyJoZGlkIjoiZmUxNjRjMzU3NDI5OTM5ZDllMDkwZjViMWQxNDFiOTgiLCJ1c2VySWQiOiIxNjE0NTU4MzQwIn0=</vt:lpwstr>
  </property>
  <property fmtid="{D5CDD505-2E9C-101B-9397-08002B2CF9AE}" pid="4" name="ICV">
    <vt:lpwstr>0949269AE6DA484DA83FECCEF919219F_12</vt:lpwstr>
  </property>
</Properties>
</file>