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版本号：ZMZB2025HHYY-3920250423002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心血管内科设备一批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ZMZB2025HHYY-39</w:t>
      </w:r>
      <w:r>
        <w:br/>
      </w:r>
      <w:r>
        <w:br/>
      </w:r>
      <w:r>
        <w:br/>
      </w:r>
    </w:p>
    <w:p>
      <w:pPr>
        <w:pStyle w:val="null3"/>
        <w:jc w:val="center"/>
        <w:outlineLvl w:val="2"/>
      </w:pPr>
      <w:r>
        <w:rPr>
          <w:rFonts w:ascii="仿宋_GB2312" w:hAnsi="仿宋_GB2312" w:cs="仿宋_GB2312" w:eastAsia="仿宋_GB2312"/>
          <w:sz w:val="28"/>
          <w:b/>
        </w:rPr>
        <w:t>西安市红会医院</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西安市红会医院</w:t>
      </w:r>
      <w:r>
        <w:rPr>
          <w:rFonts w:ascii="仿宋_GB2312" w:hAnsi="仿宋_GB2312" w:cs="仿宋_GB2312" w:eastAsia="仿宋_GB2312"/>
        </w:rPr>
        <w:t>委托，拟对</w:t>
      </w:r>
      <w:r>
        <w:rPr>
          <w:rFonts w:ascii="仿宋_GB2312" w:hAnsi="仿宋_GB2312" w:cs="仿宋_GB2312" w:eastAsia="仿宋_GB2312"/>
        </w:rPr>
        <w:t>心血管内科设备一批</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ZMZB2025HHYY-39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心血管内科设备一批</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心血管内科设备一批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以来任意时间段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4、社会保障资金缴纳证明：提供2024年6月以来任意时间段的社会保障资金缴存单据或社保机构开具的社会保险参保缴费情况证明。依法不需要缴纳社会保障资金的供应商应提供相关文件证明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医疗器械经营许可证或备案凭证：供应商须提供医疗器械经营许可证或备案凭证（所投产品须在其经营范围内）和所投产品的医疗器械产品注册证及其附件或备案凭证及所投产品的医疗器械生产许可证或备案凭证</w:t>
      </w:r>
    </w:p>
    <w:p>
      <w:pPr>
        <w:pStyle w:val="null3"/>
      </w:pPr>
      <w:r>
        <w:rPr>
          <w:rFonts w:ascii="仿宋_GB2312" w:hAnsi="仿宋_GB2312" w:cs="仿宋_GB2312" w:eastAsia="仿宋_GB2312"/>
        </w:rPr>
        <w:t>9、本项目不接受由西安市红会医院职工及其亲属投资举办的企业参加投标：本项目不接受由西安市红会医院职工及其亲属投资举办的企业参加投标（提供承诺函）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以来任意时间段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4、社会保障资金缴纳证明：提供2024年6月以来任意时间段的社会保障资金缴存单据或社保机构开具的社会保险参保缴费情况证明。依法不需要缴纳社会保障资金的供应商应提供相关文件证明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医疗器械经营许可证或备案凭证：供应商须提供医疗器械经营许可证或备案凭证（所投产品须在其经营范围内）和所投产品的医疗器械产品注册证及其附件或备案凭证及所投产品的医疗器械生产许可证或备案凭证</w:t>
      </w:r>
    </w:p>
    <w:p>
      <w:pPr>
        <w:pStyle w:val="null3"/>
      </w:pPr>
      <w:r>
        <w:rPr>
          <w:rFonts w:ascii="仿宋_GB2312" w:hAnsi="仿宋_GB2312" w:cs="仿宋_GB2312" w:eastAsia="仿宋_GB2312"/>
        </w:rPr>
        <w:t>9、本项目不接受由西安市红会医院职工及其亲属投资举办的企业参加投标：本项目不接受由西安市红会医院职工及其亲属投资举办的企业参加投标（提供承诺函）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西安市红会医院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西安市未央区建元二路北段666号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029-86520792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 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黄乐 马魏臣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采购包1：385,000.00元</w:t>
            </w:r>
          </w:p>
          <w:p>
            <w:pPr>
              <w:pStyle w:val="null3"/>
            </w:pPr>
            <w:r>
              <w:rPr>
                <w:rFonts w:ascii="仿宋_GB2312" w:hAnsi="仿宋_GB2312" w:cs="仿宋_GB2312" w:eastAsia="仿宋_GB2312"/>
              </w:rPr>
              <w:t>采购包2：146,000.00元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说明：在中标结果公示发布后5个工作日内将项目履约保证金（中标总金额的 5%）转账至甲方基本户,未按照招标文件要求按时足额缴纳履约保证金的，甲方将取消乙方中标资格，且无需承担任何责任，甲方可重新组织招标活动。待合同履行完毕后一次性支付，无息退还履约保证金。 采购人基本户： 户名：西安市红会医院 账号：102407334632 开户行：中行西安长安路支行 转账请注明用途</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说明：在中标结果公示发布后5个工作日内将项目履约保证金（中标总金额的 5%）转账至甲方基本户,未按照招标文件要求按时足额缴纳履约保证金的，甲方将取消乙方中标资格，且无需承担任何责任，甲方可重新组织招标活动。待合同履行完毕后一次性支付，无息退还履约保证金。 采购人基本户： 户名：西安市红会医院 账号：102407334632 开户行：中行西安长安路支行 转账请注明用途</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标准下浮20%收取。 成交单位在领取中标通知书前，须向采购代理机构一次性支付招标代理服务费；代理服务费以转账、电汇或现金等形式交纳。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西安市红会医院</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西安市红会医院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西安市红会医院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按照招标文件、投标文件、合同条款约定执行。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按照招标文件、投标文件、合同条款约定执行。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联系人：米文佳</w:t>
      </w:r>
    </w:p>
    <w:p>
      <w:pPr>
        <w:pStyle w:val="null3"/>
      </w:pPr>
      <w:r>
        <w:rPr>
          <w:rFonts w:ascii="仿宋_GB2312" w:hAnsi="仿宋_GB2312" w:cs="仿宋_GB2312" w:eastAsia="仿宋_GB2312"/>
        </w:rPr>
        <w:t>联系电话：177 7896 6063</w:t>
      </w:r>
    </w:p>
    <w:p>
      <w:pPr>
        <w:pStyle w:val="null3"/>
      </w:pPr>
      <w:r>
        <w:rPr>
          <w:rFonts w:ascii="仿宋_GB2312" w:hAnsi="仿宋_GB2312" w:cs="仿宋_GB2312" w:eastAsia="仿宋_GB2312"/>
        </w:rPr>
        <w:t>地址：西安市雁塔区科技路 30号合力紫郡B座21层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西安市红会医院心血管内科设备一批。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385,000.00</w:t>
      </w:r>
    </w:p>
    <w:p>
      <w:pPr>
        <w:pStyle w:val="null3"/>
      </w:pPr>
      <w:r>
        <w:rPr>
          <w:rFonts w:ascii="仿宋_GB2312" w:hAnsi="仿宋_GB2312" w:cs="仿宋_GB2312" w:eastAsia="仿宋_GB2312"/>
        </w:rPr>
        <w:t>采购包最高限价（元）: 380,000.00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385000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146,000.00</w:t>
      </w:r>
    </w:p>
    <w:p>
      <w:pPr>
        <w:pStyle w:val="null3"/>
      </w:pPr>
      <w:r>
        <w:rPr>
          <w:rFonts w:ascii="仿宋_GB2312" w:hAnsi="仿宋_GB2312" w:cs="仿宋_GB2312" w:eastAsia="仿宋_GB2312"/>
        </w:rPr>
        <w:t>采购包最高限价（元）: 144,000.00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146000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146,000.00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标的名称：385000</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1"/>
                <w:color w:val="000000"/>
              </w:rPr>
              <w:t>临时起搏器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5台 最高限价22万元</w:t>
            </w:r>
          </w:p>
          <w:p>
            <w:pPr>
              <w:pStyle w:val="null3"/>
              <w:jc w:val="both"/>
            </w:pPr>
            <w:r>
              <w:rPr>
                <w:rFonts w:ascii="仿宋_GB2312" w:hAnsi="仿宋_GB2312" w:cs="仿宋_GB2312" w:eastAsia="仿宋_GB2312"/>
                <w:sz w:val="21"/>
                <w:color w:val="000000"/>
              </w:rPr>
              <w:t>技术参数：</w:t>
            </w:r>
          </w:p>
          <w:p>
            <w:pPr>
              <w:pStyle w:val="null3"/>
            </w:pPr>
            <w:r>
              <w:rPr>
                <w:rFonts w:ascii="仿宋_GB2312" w:hAnsi="仿宋_GB2312" w:cs="仿宋_GB2312" w:eastAsia="仿宋_GB2312"/>
                <w:sz w:val="21"/>
                <w:color w:val="000000"/>
              </w:rPr>
              <w:t>1.起搏模式包含SSI，SOO</w:t>
            </w:r>
          </w:p>
          <w:p>
            <w:pPr>
              <w:pStyle w:val="null3"/>
            </w:pPr>
            <w:r>
              <w:rPr>
                <w:rFonts w:ascii="仿宋_GB2312" w:hAnsi="仿宋_GB2312" w:cs="仿宋_GB2312" w:eastAsia="仿宋_GB2312"/>
                <w:sz w:val="21"/>
                <w:color w:val="000000"/>
              </w:rPr>
              <w:t>2.起搏频率30-180次/分钟</w:t>
            </w:r>
          </w:p>
          <w:p>
            <w:pPr>
              <w:pStyle w:val="null3"/>
            </w:pPr>
            <w:r>
              <w:rPr>
                <w:rFonts w:ascii="仿宋_GB2312" w:hAnsi="仿宋_GB2312" w:cs="仿宋_GB2312" w:eastAsia="仿宋_GB2312"/>
                <w:sz w:val="21"/>
                <w:color w:val="000000"/>
              </w:rPr>
              <w:t>3.脉冲波形：恒定电压-非对称斜顶形矩形负脉冲</w:t>
            </w:r>
          </w:p>
          <w:p>
            <w:pPr>
              <w:pStyle w:val="null3"/>
            </w:pPr>
            <w:r>
              <w:rPr>
                <w:rFonts w:ascii="仿宋_GB2312" w:hAnsi="仿宋_GB2312" w:cs="仿宋_GB2312" w:eastAsia="仿宋_GB2312"/>
                <w:sz w:val="21"/>
                <w:color w:val="000000"/>
              </w:rPr>
              <w:t>4.脉冲幅度0.1-10.0V区间</w:t>
            </w:r>
          </w:p>
          <w:p>
            <w:pPr>
              <w:pStyle w:val="null3"/>
            </w:pPr>
            <w:r>
              <w:rPr>
                <w:rFonts w:ascii="仿宋_GB2312" w:hAnsi="仿宋_GB2312" w:cs="仿宋_GB2312" w:eastAsia="仿宋_GB2312"/>
                <w:sz w:val="21"/>
                <w:color w:val="000000"/>
              </w:rPr>
              <w:t>5.脉冲宽度0.5ms-1.8ms，可调</w:t>
            </w:r>
          </w:p>
          <w:p>
            <w:pPr>
              <w:pStyle w:val="null3"/>
            </w:pPr>
            <w:r>
              <w:rPr>
                <w:rFonts w:ascii="仿宋_GB2312" w:hAnsi="仿宋_GB2312" w:cs="仿宋_GB2312" w:eastAsia="仿宋_GB2312"/>
                <w:sz w:val="21"/>
                <w:color w:val="000000"/>
              </w:rPr>
              <w:t>6.感知灵敏度0.5-20mV</w:t>
            </w:r>
          </w:p>
          <w:p>
            <w:pPr>
              <w:pStyle w:val="null3"/>
            </w:pPr>
            <w:r>
              <w:rPr>
                <w:rFonts w:ascii="仿宋_GB2312" w:hAnsi="仿宋_GB2312" w:cs="仿宋_GB2312" w:eastAsia="仿宋_GB2312"/>
                <w:sz w:val="21"/>
                <w:color w:val="000000"/>
              </w:rPr>
              <w:t>7.输入阻抗≥160KΩ</w:t>
            </w:r>
          </w:p>
          <w:p>
            <w:pPr>
              <w:pStyle w:val="null3"/>
            </w:pPr>
            <w:r>
              <w:rPr>
                <w:rFonts w:ascii="仿宋_GB2312" w:hAnsi="仿宋_GB2312" w:cs="仿宋_GB2312" w:eastAsia="仿宋_GB2312"/>
                <w:sz w:val="21"/>
                <w:color w:val="000000"/>
              </w:rPr>
              <w:t>8.不应期≥250ms</w:t>
            </w:r>
          </w:p>
          <w:p>
            <w:pPr>
              <w:pStyle w:val="null3"/>
            </w:pPr>
            <w:r>
              <w:rPr>
                <w:rFonts w:ascii="仿宋_GB2312" w:hAnsi="仿宋_GB2312" w:cs="仿宋_GB2312" w:eastAsia="仿宋_GB2312"/>
                <w:sz w:val="21"/>
                <w:color w:val="000000"/>
              </w:rPr>
              <w:t>9.频率上限≤220次/分钟</w:t>
            </w:r>
          </w:p>
          <w:p>
            <w:pPr>
              <w:pStyle w:val="null3"/>
            </w:pPr>
            <w:r>
              <w:rPr>
                <w:rFonts w:ascii="仿宋_GB2312" w:hAnsi="仿宋_GB2312" w:cs="仿宋_GB2312" w:eastAsia="仿宋_GB2312"/>
                <w:sz w:val="21"/>
                <w:color w:val="000000"/>
              </w:rPr>
              <w:t>10.指示灯包含起搏，感知，电源指示灯</w:t>
            </w:r>
          </w:p>
          <w:p>
            <w:pPr>
              <w:pStyle w:val="null3"/>
            </w:pPr>
            <w:r>
              <w:rPr>
                <w:rFonts w:ascii="仿宋_GB2312" w:hAnsi="仿宋_GB2312" w:cs="仿宋_GB2312" w:eastAsia="仿宋_GB2312"/>
                <w:sz w:val="21"/>
                <w:color w:val="000000"/>
              </w:rPr>
              <w:t>11.安全性能包含电除颤保护、静电保护</w:t>
            </w:r>
          </w:p>
          <w:p>
            <w:pPr>
              <w:pStyle w:val="null3"/>
            </w:pPr>
            <w:r>
              <w:rPr>
                <w:rFonts w:ascii="仿宋_GB2312" w:hAnsi="仿宋_GB2312" w:cs="仿宋_GB2312" w:eastAsia="仿宋_GB2312"/>
                <w:sz w:val="21"/>
                <w:color w:val="000000"/>
              </w:rPr>
              <w:t>12.开机自检，设备运行过程中不间断实时监控</w:t>
            </w:r>
          </w:p>
          <w:p>
            <w:pPr>
              <w:pStyle w:val="null3"/>
            </w:pPr>
            <w:r>
              <w:rPr>
                <w:rFonts w:ascii="仿宋_GB2312" w:hAnsi="仿宋_GB2312" w:cs="仿宋_GB2312" w:eastAsia="仿宋_GB2312"/>
                <w:sz w:val="21"/>
                <w:color w:val="000000"/>
              </w:rPr>
              <w:t>13.电池使用时间≥14天</w:t>
            </w:r>
          </w:p>
          <w:p>
            <w:pPr>
              <w:pStyle w:val="null3"/>
            </w:pPr>
            <w:r>
              <w:rPr>
                <w:rFonts w:ascii="仿宋_GB2312" w:hAnsi="仿宋_GB2312" w:cs="仿宋_GB2312" w:eastAsia="仿宋_GB2312"/>
                <w:sz w:val="21"/>
                <w:color w:val="000000"/>
              </w:rPr>
              <w:t>14.断电运行≥50秒</w:t>
            </w:r>
          </w:p>
          <w:p>
            <w:pPr>
              <w:pStyle w:val="null3"/>
              <w:jc w:val="both"/>
            </w:pPr>
            <w:r>
              <w:rPr>
                <w:rFonts w:ascii="仿宋_GB2312" w:hAnsi="仿宋_GB2312" w:cs="仿宋_GB2312" w:eastAsia="仿宋_GB2312"/>
                <w:sz w:val="21"/>
                <w:color w:val="000000"/>
              </w:rPr>
              <w:t>15.尺寸高度：13cm±20%，宽度：7cm±20% 厚度：6cm±20%</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jc w:val="both"/>
            </w:pPr>
            <w:r>
              <w:rPr>
                <w:rFonts w:ascii="仿宋_GB2312" w:hAnsi="仿宋_GB2312" w:cs="仿宋_GB2312" w:eastAsia="仿宋_GB2312"/>
                <w:sz w:val="21"/>
                <w:color w:val="000000"/>
              </w:rPr>
              <w:t>临时起搏器分析系统</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2套 最高限价16万元</w:t>
            </w:r>
          </w:p>
          <w:p>
            <w:pPr>
              <w:pStyle w:val="null3"/>
              <w:jc w:val="both"/>
            </w:pPr>
            <w:r>
              <w:rPr>
                <w:rFonts w:ascii="仿宋_GB2312" w:hAnsi="仿宋_GB2312" w:cs="仿宋_GB2312" w:eastAsia="仿宋_GB2312"/>
                <w:sz w:val="21"/>
                <w:color w:val="000000"/>
              </w:rPr>
              <w:t>技术参数：</w:t>
            </w:r>
          </w:p>
          <w:p>
            <w:pPr>
              <w:pStyle w:val="null3"/>
            </w:pPr>
            <w:r>
              <w:rPr>
                <w:rFonts w:ascii="仿宋_GB2312" w:hAnsi="仿宋_GB2312" w:cs="仿宋_GB2312" w:eastAsia="仿宋_GB2312"/>
                <w:sz w:val="21"/>
                <w:color w:val="000000"/>
              </w:rPr>
              <w:t>1.起搏模式包含SSI（AAI，VVI），SOO（AOO，VOO）</w:t>
            </w:r>
          </w:p>
          <w:p>
            <w:pPr>
              <w:pStyle w:val="null3"/>
            </w:pPr>
            <w:r>
              <w:rPr>
                <w:rFonts w:ascii="仿宋_GB2312" w:hAnsi="仿宋_GB2312" w:cs="仿宋_GB2312" w:eastAsia="仿宋_GB2312"/>
                <w:sz w:val="21"/>
                <w:color w:val="000000"/>
              </w:rPr>
              <w:t>2.起搏频率40-180ppm</w:t>
            </w:r>
          </w:p>
          <w:p>
            <w:pPr>
              <w:pStyle w:val="null3"/>
            </w:pPr>
            <w:r>
              <w:rPr>
                <w:rFonts w:ascii="仿宋_GB2312" w:hAnsi="仿宋_GB2312" w:cs="仿宋_GB2312" w:eastAsia="仿宋_GB2312"/>
                <w:sz w:val="21"/>
                <w:color w:val="000000"/>
              </w:rPr>
              <w:t>▲3.脉冲波形</w:t>
            </w:r>
            <w:r>
              <w:rPr>
                <w:rFonts w:ascii="仿宋_GB2312" w:hAnsi="仿宋_GB2312" w:cs="仿宋_GB2312" w:eastAsia="仿宋_GB2312"/>
                <w:sz w:val="21"/>
                <w:color w:val="000000"/>
              </w:rPr>
              <w:t>恒定电压</w:t>
            </w:r>
          </w:p>
          <w:p>
            <w:pPr>
              <w:pStyle w:val="null3"/>
            </w:pPr>
            <w:r>
              <w:rPr>
                <w:rFonts w:ascii="仿宋_GB2312" w:hAnsi="仿宋_GB2312" w:cs="仿宋_GB2312" w:eastAsia="仿宋_GB2312"/>
                <w:sz w:val="21"/>
                <w:color w:val="000000"/>
              </w:rPr>
              <w:t>4.脉冲幅度1-9V</w:t>
            </w:r>
          </w:p>
          <w:p>
            <w:pPr>
              <w:pStyle w:val="null3"/>
            </w:pPr>
            <w:r>
              <w:rPr>
                <w:rFonts w:ascii="仿宋_GB2312" w:hAnsi="仿宋_GB2312" w:cs="仿宋_GB2312" w:eastAsia="仿宋_GB2312"/>
                <w:sz w:val="21"/>
                <w:color w:val="000000"/>
              </w:rPr>
              <w:t>5.脉冲宽度0.1 ms-1.8ms，可调</w:t>
            </w:r>
          </w:p>
          <w:p>
            <w:pPr>
              <w:pStyle w:val="null3"/>
            </w:pPr>
            <w:r>
              <w:rPr>
                <w:rFonts w:ascii="仿宋_GB2312" w:hAnsi="仿宋_GB2312" w:cs="仿宋_GB2312" w:eastAsia="仿宋_GB2312"/>
                <w:sz w:val="21"/>
                <w:color w:val="000000"/>
              </w:rPr>
              <w:t>6.感知灵敏度1 mV -20mV，步进1 mV</w:t>
            </w:r>
          </w:p>
          <w:p>
            <w:pPr>
              <w:pStyle w:val="null3"/>
            </w:pPr>
            <w:r>
              <w:rPr>
                <w:rFonts w:ascii="仿宋_GB2312" w:hAnsi="仿宋_GB2312" w:cs="仿宋_GB2312" w:eastAsia="仿宋_GB2312"/>
                <w:sz w:val="21"/>
                <w:color w:val="000000"/>
              </w:rPr>
              <w:t>7.输入阻抗≥150KΩ</w:t>
            </w:r>
          </w:p>
          <w:p>
            <w:pPr>
              <w:pStyle w:val="null3"/>
            </w:pPr>
            <w:r>
              <w:rPr>
                <w:rFonts w:ascii="仿宋_GB2312" w:hAnsi="仿宋_GB2312" w:cs="仿宋_GB2312" w:eastAsia="仿宋_GB2312"/>
                <w:sz w:val="21"/>
                <w:color w:val="000000"/>
              </w:rPr>
              <w:t>8.不应期≤250ms</w:t>
            </w:r>
          </w:p>
          <w:p>
            <w:pPr>
              <w:pStyle w:val="null3"/>
            </w:pPr>
            <w:r>
              <w:rPr>
                <w:rFonts w:ascii="仿宋_GB2312" w:hAnsi="仿宋_GB2312" w:cs="仿宋_GB2312" w:eastAsia="仿宋_GB2312"/>
                <w:sz w:val="21"/>
                <w:color w:val="000000"/>
              </w:rPr>
              <w:t>9.频率≤200ppm</w:t>
            </w:r>
          </w:p>
          <w:p>
            <w:pPr>
              <w:pStyle w:val="null3"/>
            </w:pPr>
            <w:r>
              <w:rPr>
                <w:rFonts w:ascii="仿宋_GB2312" w:hAnsi="仿宋_GB2312" w:cs="仿宋_GB2312" w:eastAsia="仿宋_GB2312"/>
                <w:sz w:val="21"/>
                <w:color w:val="000000"/>
              </w:rPr>
              <w:t>10.有紧急起搏功能</w:t>
            </w:r>
          </w:p>
          <w:p>
            <w:pPr>
              <w:pStyle w:val="null3"/>
            </w:pPr>
            <w:r>
              <w:rPr>
                <w:rFonts w:ascii="仿宋_GB2312" w:hAnsi="仿宋_GB2312" w:cs="仿宋_GB2312" w:eastAsia="仿宋_GB2312"/>
                <w:sz w:val="21"/>
                <w:color w:val="000000"/>
              </w:rPr>
              <w:t>11.指示灯包含起搏，感知，电源指示灯</w:t>
            </w:r>
          </w:p>
          <w:p>
            <w:pPr>
              <w:pStyle w:val="null3"/>
            </w:pPr>
            <w:r>
              <w:rPr>
                <w:rFonts w:ascii="仿宋_GB2312" w:hAnsi="仿宋_GB2312" w:cs="仿宋_GB2312" w:eastAsia="仿宋_GB2312"/>
                <w:sz w:val="21"/>
                <w:color w:val="000000"/>
              </w:rPr>
              <w:t>▲12.有腔心内图（EGM）</w:t>
            </w:r>
          </w:p>
          <w:p>
            <w:pPr>
              <w:pStyle w:val="null3"/>
            </w:pPr>
            <w:r>
              <w:rPr>
                <w:rFonts w:ascii="仿宋_GB2312" w:hAnsi="仿宋_GB2312" w:cs="仿宋_GB2312" w:eastAsia="仿宋_GB2312"/>
                <w:sz w:val="21"/>
                <w:color w:val="000000"/>
              </w:rPr>
              <w:t>▲13.P/R波峰值测量范围1mv-18mv，峰值越高越有利有感知患者情况</w:t>
            </w:r>
          </w:p>
          <w:p>
            <w:pPr>
              <w:pStyle w:val="null3"/>
            </w:pPr>
            <w:r>
              <w:rPr>
                <w:rFonts w:ascii="仿宋_GB2312" w:hAnsi="仿宋_GB2312" w:cs="仿宋_GB2312" w:eastAsia="仿宋_GB2312"/>
                <w:sz w:val="21"/>
                <w:color w:val="000000"/>
              </w:rPr>
              <w:t>▲14.阻抗测量范围300Ω-3500Ω</w:t>
            </w:r>
          </w:p>
          <w:p>
            <w:pPr>
              <w:pStyle w:val="null3"/>
            </w:pPr>
            <w:r>
              <w:rPr>
                <w:rFonts w:ascii="仿宋_GB2312" w:hAnsi="仿宋_GB2312" w:cs="仿宋_GB2312" w:eastAsia="仿宋_GB2312"/>
                <w:sz w:val="21"/>
                <w:color w:val="000000"/>
              </w:rPr>
              <w:t>▲15.起搏百分比记录，历史数据≥5天</w:t>
            </w:r>
          </w:p>
          <w:p>
            <w:pPr>
              <w:pStyle w:val="null3"/>
            </w:pPr>
            <w:r>
              <w:rPr>
                <w:rFonts w:ascii="仿宋_GB2312" w:hAnsi="仿宋_GB2312" w:cs="仿宋_GB2312" w:eastAsia="仿宋_GB2312"/>
                <w:sz w:val="21"/>
                <w:color w:val="000000"/>
              </w:rPr>
              <w:t>16.开机自检，设备运行过程中不间断实时监控</w:t>
            </w:r>
          </w:p>
          <w:p>
            <w:pPr>
              <w:pStyle w:val="null3"/>
            </w:pPr>
            <w:r>
              <w:rPr>
                <w:rFonts w:ascii="仿宋_GB2312" w:hAnsi="仿宋_GB2312" w:cs="仿宋_GB2312" w:eastAsia="仿宋_GB2312"/>
                <w:sz w:val="21"/>
                <w:color w:val="000000"/>
              </w:rPr>
              <w:t>17.安全性能包含电除颤保护、静电保护</w:t>
            </w:r>
          </w:p>
          <w:p>
            <w:pPr>
              <w:pStyle w:val="null3"/>
            </w:pPr>
            <w:r>
              <w:rPr>
                <w:rFonts w:ascii="仿宋_GB2312" w:hAnsi="仿宋_GB2312" w:cs="仿宋_GB2312" w:eastAsia="仿宋_GB2312"/>
                <w:sz w:val="21"/>
                <w:color w:val="000000"/>
              </w:rPr>
              <w:t>18.电池使用时间≥14天</w:t>
            </w:r>
          </w:p>
          <w:p>
            <w:pPr>
              <w:pStyle w:val="null3"/>
              <w:jc w:val="both"/>
            </w:pPr>
            <w:r>
              <w:rPr>
                <w:rFonts w:ascii="仿宋_GB2312" w:hAnsi="仿宋_GB2312" w:cs="仿宋_GB2312" w:eastAsia="仿宋_GB2312"/>
                <w:sz w:val="21"/>
                <w:color w:val="000000"/>
              </w:rPr>
              <w:t>19.断电运行≥60秒</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标的名称：146000</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1"/>
                <w:color w:val="000000"/>
              </w:rPr>
              <w:t>动态心电图机</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4台 最高限价9.6万元</w:t>
            </w:r>
          </w:p>
          <w:p>
            <w:pPr>
              <w:pStyle w:val="null3"/>
              <w:jc w:val="both"/>
            </w:pPr>
            <w:r>
              <w:rPr>
                <w:rFonts w:ascii="仿宋_GB2312" w:hAnsi="仿宋_GB2312" w:cs="仿宋_GB2312" w:eastAsia="仿宋_GB2312"/>
                <w:sz w:val="21"/>
                <w:color w:val="000000"/>
              </w:rPr>
              <w:t>技术参数：</w:t>
            </w:r>
          </w:p>
          <w:p>
            <w:pPr>
              <w:pStyle w:val="null3"/>
            </w:pPr>
            <w:r>
              <w:rPr>
                <w:rFonts w:ascii="仿宋_GB2312" w:hAnsi="仿宋_GB2312" w:cs="仿宋_GB2312" w:eastAsia="仿宋_GB2312"/>
                <w:sz w:val="21"/>
                <w:color w:val="000000"/>
              </w:rPr>
              <w:t>1.导联体系：wilson体系、10电极</w:t>
            </w:r>
          </w:p>
          <w:p>
            <w:pPr>
              <w:pStyle w:val="null3"/>
            </w:pPr>
            <w:r>
              <w:rPr>
                <w:rFonts w:ascii="仿宋_GB2312" w:hAnsi="仿宋_GB2312" w:cs="仿宋_GB2312" w:eastAsia="仿宋_GB2312"/>
                <w:sz w:val="21"/>
                <w:color w:val="000000"/>
              </w:rPr>
              <w:t>2.符合国家YY0885、YY1079设备认证</w:t>
            </w:r>
          </w:p>
          <w:p>
            <w:pPr>
              <w:pStyle w:val="null3"/>
            </w:pPr>
            <w:r>
              <w:rPr>
                <w:rFonts w:ascii="仿宋_GB2312" w:hAnsi="仿宋_GB2312" w:cs="仿宋_GB2312" w:eastAsia="仿宋_GB2312"/>
                <w:sz w:val="21"/>
                <w:color w:val="000000"/>
              </w:rPr>
              <w:t>▲3.设备支持4G/5G、蓝牙、WIFI；并可与其他厂家通过连接血压、血氧、心梗三项等检测设备</w:t>
            </w:r>
          </w:p>
          <w:p>
            <w:pPr>
              <w:pStyle w:val="null3"/>
            </w:pPr>
            <w:r>
              <w:rPr>
                <w:rFonts w:ascii="仿宋_GB2312" w:hAnsi="仿宋_GB2312" w:cs="仿宋_GB2312" w:eastAsia="仿宋_GB2312"/>
                <w:sz w:val="21"/>
                <w:color w:val="000000"/>
              </w:rPr>
              <w:t>▲4.导联：同步十二导联</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采样精度</w:t>
            </w:r>
            <w:r>
              <w:rPr>
                <w:rFonts w:ascii="仿宋_GB2312" w:hAnsi="仿宋_GB2312" w:cs="仿宋_GB2312" w:eastAsia="仿宋_GB2312"/>
                <w:sz w:val="21"/>
                <w:color w:val="000000"/>
              </w:rPr>
              <w:t>≤16Bit</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.采样频率500点-8000点</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.标准灵敏度：≤10mm/mV</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.噪声电平≤30μV</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.共模抑制比≥80dB</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.低频特性：时间常数≥3s</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r>
              <w:rPr>
                <w:rFonts w:ascii="仿宋_GB2312" w:hAnsi="仿宋_GB2312" w:cs="仿宋_GB2312" w:eastAsia="仿宋_GB2312"/>
                <w:sz w:val="21"/>
                <w:color w:val="000000"/>
              </w:rPr>
              <w:t>.扫描速度：25mm/s±5%</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.耐极化电压：±300mV的直流极化电压，灵敏度变化≤±10%</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sz w:val="21"/>
                <w:color w:val="000000"/>
              </w:rPr>
              <w:t>.最小检测信号≤50μV</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r>
              <w:rPr>
                <w:rFonts w:ascii="仿宋_GB2312" w:hAnsi="仿宋_GB2312" w:cs="仿宋_GB2312" w:eastAsia="仿宋_GB2312"/>
                <w:sz w:val="21"/>
                <w:color w:val="000000"/>
              </w:rPr>
              <w:t>.输入阻抗≥2.5 MΩ</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r>
              <w:rPr>
                <w:rFonts w:ascii="仿宋_GB2312" w:hAnsi="仿宋_GB2312" w:cs="仿宋_GB2312" w:eastAsia="仿宋_GB2312"/>
                <w:sz w:val="21"/>
                <w:color w:val="000000"/>
              </w:rPr>
              <w:t>.监护时长≥24小时</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6</w:t>
            </w:r>
            <w:r>
              <w:rPr>
                <w:rFonts w:ascii="仿宋_GB2312" w:hAnsi="仿宋_GB2312" w:cs="仿宋_GB2312" w:eastAsia="仿宋_GB2312"/>
                <w:sz w:val="21"/>
                <w:color w:val="000000"/>
              </w:rPr>
              <w:t>.可充电锂电池，≥7天连续不间断工作</w:t>
            </w:r>
          </w:p>
          <w:p>
            <w:pPr>
              <w:pStyle w:val="null3"/>
            </w:pPr>
            <w:r>
              <w:rPr>
                <w:rFonts w:ascii="仿宋_GB2312" w:hAnsi="仿宋_GB2312" w:cs="仿宋_GB2312" w:eastAsia="仿宋_GB2312"/>
                <w:sz w:val="21"/>
                <w:color w:val="000000"/>
              </w:rPr>
              <w:t>17.屏幕≥4寸，分辨率≥480×800</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18</w:t>
            </w:r>
            <w:r>
              <w:rPr>
                <w:rFonts w:ascii="仿宋_GB2312" w:hAnsi="仿宋_GB2312" w:cs="仿宋_GB2312" w:eastAsia="仿宋_GB2312"/>
                <w:sz w:val="21"/>
                <w:color w:val="000000"/>
              </w:rPr>
              <w:t>.屏幕显示：支持12导同步波形显示</w:t>
            </w:r>
          </w:p>
          <w:p>
            <w:pPr>
              <w:pStyle w:val="null3"/>
            </w:pPr>
            <w:r>
              <w:rPr>
                <w:rFonts w:ascii="仿宋_GB2312" w:hAnsi="仿宋_GB2312" w:cs="仿宋_GB2312" w:eastAsia="仿宋_GB2312"/>
                <w:sz w:val="21"/>
                <w:color w:val="000000"/>
              </w:rPr>
              <w:t>19</w:t>
            </w:r>
            <w:r>
              <w:rPr>
                <w:rFonts w:ascii="仿宋_GB2312" w:hAnsi="仿宋_GB2312" w:cs="仿宋_GB2312" w:eastAsia="仿宋_GB2312"/>
                <w:sz w:val="21"/>
                <w:color w:val="000000"/>
              </w:rPr>
              <w:t>.数据接口包含USB</w:t>
            </w:r>
          </w:p>
          <w:p>
            <w:pPr>
              <w:pStyle w:val="null3"/>
            </w:pPr>
            <w:r>
              <w:rPr>
                <w:rFonts w:ascii="仿宋_GB2312" w:hAnsi="仿宋_GB2312" w:cs="仿宋_GB2312" w:eastAsia="仿宋_GB2312"/>
                <w:sz w:val="21"/>
                <w:color w:val="000000"/>
              </w:rPr>
              <w:t>20.存储容量≥24小时×7天</w:t>
            </w:r>
          </w:p>
          <w:p>
            <w:pPr>
              <w:pStyle w:val="null3"/>
            </w:pPr>
            <w:r>
              <w:rPr>
                <w:rFonts w:ascii="仿宋_GB2312" w:hAnsi="仿宋_GB2312" w:cs="仿宋_GB2312" w:eastAsia="仿宋_GB2312"/>
                <w:sz w:val="21"/>
                <w:color w:val="000000"/>
              </w:rPr>
              <w:t>21</w:t>
            </w:r>
            <w:r>
              <w:rPr>
                <w:rFonts w:ascii="仿宋_GB2312" w:hAnsi="仿宋_GB2312" w:cs="仿宋_GB2312" w:eastAsia="仿宋_GB2312"/>
                <w:sz w:val="21"/>
                <w:color w:val="000000"/>
              </w:rPr>
              <w:t>.报警包含导联脱落、心律异常、电量检测报警、网络信号中断</w:t>
            </w:r>
          </w:p>
          <w:p>
            <w:pPr>
              <w:pStyle w:val="null3"/>
            </w:pPr>
            <w:r>
              <w:rPr>
                <w:rFonts w:ascii="仿宋_GB2312" w:hAnsi="仿宋_GB2312" w:cs="仿宋_GB2312" w:eastAsia="仿宋_GB2312"/>
                <w:sz w:val="21"/>
                <w:color w:val="000000"/>
              </w:rPr>
              <w:t>22</w:t>
            </w:r>
            <w:r>
              <w:rPr>
                <w:rFonts w:ascii="仿宋_GB2312" w:hAnsi="仿宋_GB2312" w:cs="仿宋_GB2312" w:eastAsia="仿宋_GB2312"/>
                <w:sz w:val="21"/>
                <w:color w:val="000000"/>
              </w:rPr>
              <w:t>.波形通道配置：1-12道可配置</w:t>
            </w:r>
          </w:p>
          <w:p>
            <w:pPr>
              <w:pStyle w:val="null3"/>
            </w:pPr>
            <w:r>
              <w:rPr>
                <w:rFonts w:ascii="仿宋_GB2312" w:hAnsi="仿宋_GB2312" w:cs="仿宋_GB2312" w:eastAsia="仿宋_GB2312"/>
                <w:sz w:val="21"/>
                <w:color w:val="000000"/>
              </w:rPr>
              <w:t>23</w:t>
            </w:r>
            <w:r>
              <w:rPr>
                <w:rFonts w:ascii="仿宋_GB2312" w:hAnsi="仿宋_GB2312" w:cs="仿宋_GB2312" w:eastAsia="仿宋_GB2312"/>
                <w:sz w:val="21"/>
                <w:color w:val="000000"/>
              </w:rPr>
              <w:t>.可断点续传心电数据</w:t>
            </w:r>
          </w:p>
          <w:p>
            <w:pPr>
              <w:pStyle w:val="null3"/>
            </w:pPr>
            <w:r>
              <w:rPr>
                <w:rFonts w:ascii="仿宋_GB2312" w:hAnsi="仿宋_GB2312" w:cs="仿宋_GB2312" w:eastAsia="仿宋_GB2312"/>
                <w:sz w:val="21"/>
                <w:color w:val="000000"/>
              </w:rPr>
              <w:t>24</w:t>
            </w:r>
            <w:r>
              <w:rPr>
                <w:rFonts w:ascii="仿宋_GB2312" w:hAnsi="仿宋_GB2312" w:cs="仿宋_GB2312" w:eastAsia="仿宋_GB2312"/>
                <w:sz w:val="21"/>
                <w:color w:val="000000"/>
              </w:rPr>
              <w:t>.自动时间校准</w:t>
            </w:r>
          </w:p>
          <w:p>
            <w:pPr>
              <w:pStyle w:val="null3"/>
            </w:pPr>
            <w:r>
              <w:rPr>
                <w:rFonts w:ascii="仿宋_GB2312" w:hAnsi="仿宋_GB2312" w:cs="仿宋_GB2312" w:eastAsia="仿宋_GB2312"/>
                <w:sz w:val="21"/>
                <w:color w:val="000000"/>
              </w:rPr>
              <w:t>25</w:t>
            </w:r>
            <w:r>
              <w:rPr>
                <w:rFonts w:ascii="仿宋_GB2312" w:hAnsi="仿宋_GB2312" w:cs="仿宋_GB2312" w:eastAsia="仿宋_GB2312"/>
                <w:sz w:val="21"/>
                <w:color w:val="000000"/>
              </w:rPr>
              <w:t>.数据导出包含线导出、读卡器导出</w:t>
            </w:r>
          </w:p>
          <w:p>
            <w:pPr>
              <w:pStyle w:val="null3"/>
            </w:pPr>
            <w:r>
              <w:rPr>
                <w:rFonts w:ascii="仿宋_GB2312" w:hAnsi="仿宋_GB2312" w:cs="仿宋_GB2312" w:eastAsia="仿宋_GB2312"/>
                <w:sz w:val="21"/>
                <w:color w:val="000000"/>
              </w:rPr>
              <w:t>26</w:t>
            </w:r>
            <w:r>
              <w:rPr>
                <w:rFonts w:ascii="仿宋_GB2312" w:hAnsi="仿宋_GB2312" w:cs="仿宋_GB2312" w:eastAsia="仿宋_GB2312"/>
                <w:sz w:val="21"/>
                <w:color w:val="000000"/>
              </w:rPr>
              <w:t>.标配存储≥2G</w:t>
            </w:r>
          </w:p>
          <w:p>
            <w:pPr>
              <w:pStyle w:val="null3"/>
            </w:pPr>
            <w:r>
              <w:rPr>
                <w:rFonts w:ascii="仿宋_GB2312" w:hAnsi="仿宋_GB2312" w:cs="仿宋_GB2312" w:eastAsia="仿宋_GB2312"/>
                <w:sz w:val="21"/>
                <w:color w:val="000000"/>
              </w:rPr>
              <w:t>27</w:t>
            </w:r>
            <w:r>
              <w:rPr>
                <w:rFonts w:ascii="仿宋_GB2312" w:hAnsi="仿宋_GB2312" w:cs="仿宋_GB2312" w:eastAsia="仿宋_GB2312"/>
                <w:sz w:val="21"/>
                <w:color w:val="000000"/>
              </w:rPr>
              <w:t>.心率测量范围：30～300bpm，精度：≤10%且5bpm</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28</w:t>
            </w:r>
            <w:r>
              <w:rPr>
                <w:rFonts w:ascii="仿宋_GB2312" w:hAnsi="仿宋_GB2312" w:cs="仿宋_GB2312" w:eastAsia="仿宋_GB2312"/>
                <w:sz w:val="21"/>
                <w:color w:val="000000"/>
              </w:rPr>
              <w:t>.报警功能：心率失常报警范围：上限范围：≥100bpm；下限范围：≤50bpm；上下限可调整</w:t>
            </w:r>
          </w:p>
          <w:p>
            <w:pPr>
              <w:pStyle w:val="null3"/>
            </w:pPr>
            <w:r>
              <w:rPr>
                <w:rFonts w:ascii="仿宋_GB2312" w:hAnsi="仿宋_GB2312" w:cs="仿宋_GB2312" w:eastAsia="仿宋_GB2312"/>
                <w:sz w:val="21"/>
                <w:color w:val="000000"/>
              </w:rPr>
              <w:t>29</w:t>
            </w:r>
            <w:r>
              <w:rPr>
                <w:rFonts w:ascii="仿宋_GB2312" w:hAnsi="仿宋_GB2312" w:cs="仿宋_GB2312" w:eastAsia="仿宋_GB2312"/>
                <w:sz w:val="21"/>
                <w:color w:val="000000"/>
              </w:rPr>
              <w:t>.报警启动时间：≤10s</w:t>
            </w:r>
          </w:p>
          <w:p>
            <w:pPr>
              <w:pStyle w:val="null3"/>
            </w:pPr>
            <w:r>
              <w:rPr>
                <w:rFonts w:ascii="仿宋_GB2312" w:hAnsi="仿宋_GB2312" w:cs="仿宋_GB2312" w:eastAsia="仿宋_GB2312"/>
                <w:sz w:val="21"/>
                <w:color w:val="000000"/>
              </w:rPr>
              <w:t>▲30</w:t>
            </w:r>
            <w:r>
              <w:rPr>
                <w:rFonts w:ascii="仿宋_GB2312" w:hAnsi="仿宋_GB2312" w:cs="仿宋_GB2312" w:eastAsia="仿宋_GB2312"/>
                <w:sz w:val="21"/>
                <w:color w:val="000000"/>
              </w:rPr>
              <w:t>.支持24小时远程实时全波形连续不间断发送，时间≤25s</w:t>
            </w:r>
          </w:p>
          <w:p>
            <w:pPr>
              <w:pStyle w:val="null3"/>
            </w:pPr>
            <w:r>
              <w:rPr>
                <w:rFonts w:ascii="仿宋_GB2312" w:hAnsi="仿宋_GB2312" w:cs="仿宋_GB2312" w:eastAsia="仿宋_GB2312"/>
                <w:sz w:val="21"/>
                <w:color w:val="000000"/>
              </w:rPr>
              <w:t>31</w:t>
            </w:r>
            <w:r>
              <w:rPr>
                <w:rFonts w:ascii="仿宋_GB2312" w:hAnsi="仿宋_GB2312" w:cs="仿宋_GB2312" w:eastAsia="仿宋_GB2312"/>
                <w:sz w:val="21"/>
                <w:color w:val="000000"/>
              </w:rPr>
              <w:t>.具备一键发送求助功能</w:t>
            </w:r>
          </w:p>
          <w:p>
            <w:pPr>
              <w:pStyle w:val="null3"/>
            </w:pPr>
            <w:r>
              <w:rPr>
                <w:rFonts w:ascii="仿宋_GB2312" w:hAnsi="仿宋_GB2312" w:cs="仿宋_GB2312" w:eastAsia="仿宋_GB2312"/>
                <w:sz w:val="21"/>
                <w:color w:val="000000"/>
              </w:rPr>
              <w:t>32</w:t>
            </w:r>
            <w:r>
              <w:rPr>
                <w:rFonts w:ascii="仿宋_GB2312" w:hAnsi="仿宋_GB2312" w:cs="仿宋_GB2312" w:eastAsia="仿宋_GB2312"/>
                <w:sz w:val="21"/>
                <w:color w:val="000000"/>
              </w:rPr>
              <w:t>.具备手动触发发送当前片段数据功能</w:t>
            </w:r>
          </w:p>
          <w:p>
            <w:pPr>
              <w:pStyle w:val="null3"/>
            </w:pPr>
            <w:r>
              <w:rPr>
                <w:rFonts w:ascii="仿宋_GB2312" w:hAnsi="仿宋_GB2312" w:cs="仿宋_GB2312" w:eastAsia="仿宋_GB2312"/>
                <w:sz w:val="21"/>
                <w:color w:val="000000"/>
              </w:rPr>
              <w:t>33</w:t>
            </w:r>
            <w:r>
              <w:rPr>
                <w:rFonts w:ascii="仿宋_GB2312" w:hAnsi="仿宋_GB2312" w:cs="仿宋_GB2312" w:eastAsia="仿宋_GB2312"/>
                <w:sz w:val="21"/>
                <w:color w:val="000000"/>
              </w:rPr>
              <w:t>.具备冻结波形功能</w:t>
            </w:r>
          </w:p>
          <w:p>
            <w:pPr>
              <w:pStyle w:val="null3"/>
              <w:jc w:val="both"/>
            </w:pPr>
            <w:r>
              <w:rPr>
                <w:rFonts w:ascii="仿宋_GB2312" w:hAnsi="仿宋_GB2312" w:cs="仿宋_GB2312" w:eastAsia="仿宋_GB2312"/>
                <w:sz w:val="21"/>
                <w:color w:val="000000"/>
              </w:rPr>
              <w:t>34</w:t>
            </w:r>
            <w:r>
              <w:rPr>
                <w:rFonts w:ascii="仿宋_GB2312" w:hAnsi="仿宋_GB2312" w:cs="仿宋_GB2312" w:eastAsia="仿宋_GB2312"/>
                <w:sz w:val="21"/>
                <w:color w:val="000000"/>
              </w:rPr>
              <w:t>.具备导联选择功能</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jc w:val="both"/>
            </w:pPr>
            <w:r>
              <w:rPr>
                <w:rFonts w:ascii="仿宋_GB2312" w:hAnsi="仿宋_GB2312" w:cs="仿宋_GB2312" w:eastAsia="仿宋_GB2312"/>
                <w:sz w:val="21"/>
                <w:color w:val="000000"/>
              </w:rPr>
              <w:t>动态血压监测仪</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3台 最高限价4.8万元</w:t>
            </w:r>
          </w:p>
          <w:p>
            <w:pPr>
              <w:pStyle w:val="null3"/>
              <w:jc w:val="both"/>
            </w:pPr>
            <w:r>
              <w:rPr>
                <w:rFonts w:ascii="仿宋_GB2312" w:hAnsi="仿宋_GB2312" w:cs="仿宋_GB2312" w:eastAsia="仿宋_GB2312"/>
                <w:sz w:val="21"/>
                <w:color w:val="000000"/>
              </w:rPr>
              <w:t>技术参数：</w:t>
            </w:r>
          </w:p>
          <w:p>
            <w:pPr>
              <w:pStyle w:val="null3"/>
              <w:jc w:val="both"/>
            </w:pPr>
            <w:r>
              <w:rPr>
                <w:rFonts w:ascii="仿宋_GB2312" w:hAnsi="仿宋_GB2312" w:cs="仿宋_GB2312" w:eastAsia="仿宋_GB2312"/>
                <w:sz w:val="21"/>
                <w:color w:val="000000"/>
              </w:rPr>
              <w:t>1.包含示波法</w:t>
            </w:r>
          </w:p>
          <w:p>
            <w:pPr>
              <w:pStyle w:val="null3"/>
              <w:jc w:val="both"/>
            </w:pPr>
            <w:r>
              <w:rPr>
                <w:rFonts w:ascii="仿宋_GB2312" w:hAnsi="仿宋_GB2312" w:cs="仿宋_GB2312" w:eastAsia="仿宋_GB2312"/>
                <w:sz w:val="21"/>
                <w:color w:val="000000"/>
              </w:rPr>
              <w:t>2.放气方式：阶梯放气</w:t>
            </w:r>
          </w:p>
          <w:p>
            <w:pPr>
              <w:pStyle w:val="null3"/>
              <w:jc w:val="both"/>
            </w:pPr>
            <w:r>
              <w:rPr>
                <w:rFonts w:ascii="仿宋_GB2312" w:hAnsi="仿宋_GB2312" w:cs="仿宋_GB2312" w:eastAsia="仿宋_GB2312"/>
                <w:sz w:val="21"/>
                <w:color w:val="000000"/>
              </w:rPr>
              <w:t>3.测量精度: 压力≤±3mmHg、心率≤±2bpm或±2%bpm</w:t>
            </w:r>
          </w:p>
          <w:p>
            <w:pPr>
              <w:pStyle w:val="null3"/>
              <w:jc w:val="both"/>
            </w:pPr>
            <w:r>
              <w:rPr>
                <w:rFonts w:ascii="仿宋_GB2312" w:hAnsi="仿宋_GB2312" w:cs="仿宋_GB2312" w:eastAsia="仿宋_GB2312"/>
                <w:sz w:val="21"/>
                <w:color w:val="000000"/>
              </w:rPr>
              <w:t>4.收缩压测量范围：40mmHg-250mmHg</w:t>
            </w:r>
          </w:p>
          <w:p>
            <w:pPr>
              <w:pStyle w:val="null3"/>
              <w:jc w:val="both"/>
            </w:pPr>
            <w:r>
              <w:rPr>
                <w:rFonts w:ascii="仿宋_GB2312" w:hAnsi="仿宋_GB2312" w:cs="仿宋_GB2312" w:eastAsia="仿宋_GB2312"/>
                <w:sz w:val="21"/>
                <w:color w:val="000000"/>
              </w:rPr>
              <w:t>5.舒张压测量范围：10mmHg-190mmHg</w:t>
            </w:r>
          </w:p>
          <w:p>
            <w:pPr>
              <w:pStyle w:val="null3"/>
              <w:jc w:val="both"/>
            </w:pPr>
            <w:r>
              <w:rPr>
                <w:rFonts w:ascii="仿宋_GB2312" w:hAnsi="仿宋_GB2312" w:cs="仿宋_GB2312" w:eastAsia="仿宋_GB2312"/>
                <w:sz w:val="21"/>
                <w:color w:val="000000"/>
              </w:rPr>
              <w:t>6.心率范围：40bpm-240bpm</w:t>
            </w:r>
          </w:p>
          <w:p>
            <w:pPr>
              <w:pStyle w:val="null3"/>
              <w:jc w:val="both"/>
            </w:pPr>
            <w:r>
              <w:rPr>
                <w:rFonts w:ascii="仿宋_GB2312" w:hAnsi="仿宋_GB2312" w:cs="仿宋_GB2312" w:eastAsia="仿宋_GB2312"/>
                <w:sz w:val="21"/>
                <w:color w:val="000000"/>
              </w:rPr>
              <w:t>7.测量范围压力：0-300mmHg</w:t>
            </w:r>
          </w:p>
          <w:p>
            <w:pPr>
              <w:pStyle w:val="null3"/>
              <w:jc w:val="both"/>
            </w:pPr>
            <w:r>
              <w:rPr>
                <w:rFonts w:ascii="仿宋_GB2312" w:hAnsi="仿宋_GB2312" w:cs="仿宋_GB2312" w:eastAsia="仿宋_GB2312"/>
                <w:sz w:val="21"/>
                <w:color w:val="000000"/>
              </w:rPr>
              <w:t>8.过压保护：≥300mmHg</w:t>
            </w:r>
          </w:p>
          <w:p>
            <w:pPr>
              <w:pStyle w:val="null3"/>
              <w:jc w:val="both"/>
            </w:pPr>
            <w:r>
              <w:rPr>
                <w:rFonts w:ascii="仿宋_GB2312" w:hAnsi="仿宋_GB2312" w:cs="仿宋_GB2312" w:eastAsia="仿宋_GB2312"/>
                <w:sz w:val="21"/>
                <w:color w:val="000000"/>
              </w:rPr>
              <w:t>9.测量间隔：可定制</w:t>
            </w:r>
          </w:p>
          <w:p>
            <w:pPr>
              <w:pStyle w:val="null3"/>
              <w:jc w:val="both"/>
            </w:pPr>
            <w:r>
              <w:rPr>
                <w:rFonts w:ascii="仿宋_GB2312" w:hAnsi="仿宋_GB2312" w:cs="仿宋_GB2312" w:eastAsia="仿宋_GB2312"/>
                <w:sz w:val="21"/>
                <w:color w:val="000000"/>
              </w:rPr>
              <w:t>10.数据传输：无线传输或有线传输方式</w:t>
            </w:r>
          </w:p>
          <w:p>
            <w:pPr>
              <w:pStyle w:val="null3"/>
              <w:jc w:val="both"/>
            </w:pPr>
            <w:r>
              <w:rPr>
                <w:rFonts w:ascii="仿宋_GB2312" w:hAnsi="仿宋_GB2312" w:cs="仿宋_GB2312" w:eastAsia="仿宋_GB2312"/>
                <w:sz w:val="21"/>
                <w:color w:val="000000"/>
              </w:rPr>
              <w:t>11.数据存储器：≥900组数据</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.采用锂电池供电，电池容量≥1200mAh</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sz w:val="21"/>
                <w:color w:val="000000"/>
              </w:rPr>
              <w:t>.无气管一体式设计</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r>
              <w:rPr>
                <w:rFonts w:ascii="仿宋_GB2312" w:hAnsi="仿宋_GB2312" w:cs="仿宋_GB2312" w:eastAsia="仿宋_GB2312"/>
                <w:sz w:val="21"/>
                <w:color w:val="000000"/>
              </w:rPr>
              <w:t>.袖带可拆卸</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r>
              <w:rPr>
                <w:rFonts w:ascii="仿宋_GB2312" w:hAnsi="仿宋_GB2312" w:cs="仿宋_GB2312" w:eastAsia="仿宋_GB2312"/>
                <w:sz w:val="21"/>
                <w:color w:val="000000"/>
              </w:rPr>
              <w:t>.测量失败,能够自动补测</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6</w:t>
            </w:r>
            <w:r>
              <w:rPr>
                <w:rFonts w:ascii="仿宋_GB2312" w:hAnsi="仿宋_GB2312" w:cs="仿宋_GB2312" w:eastAsia="仿宋_GB2312"/>
                <w:sz w:val="21"/>
                <w:color w:val="000000"/>
              </w:rPr>
              <w:t>.噪音：≤45dB</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7</w:t>
            </w:r>
            <w:r>
              <w:rPr>
                <w:rFonts w:ascii="仿宋_GB2312" w:hAnsi="仿宋_GB2312" w:cs="仿宋_GB2312" w:eastAsia="仿宋_GB2312"/>
                <w:sz w:val="21"/>
                <w:color w:val="000000"/>
              </w:rPr>
              <w:t>.声音设置：语音播报，有独立声音开关，可自行开关声音</w:t>
            </w:r>
          </w:p>
          <w:p>
            <w:pPr>
              <w:pStyle w:val="null3"/>
              <w:jc w:val="both"/>
            </w:pPr>
            <w:r>
              <w:rPr>
                <w:rFonts w:ascii="仿宋_GB2312" w:hAnsi="仿宋_GB2312" w:cs="仿宋_GB2312" w:eastAsia="仿宋_GB2312"/>
                <w:sz w:val="21"/>
                <w:color w:val="000000"/>
              </w:rPr>
              <w:t>18</w:t>
            </w:r>
            <w:r>
              <w:rPr>
                <w:rFonts w:ascii="仿宋_GB2312" w:hAnsi="仿宋_GB2312" w:cs="仿宋_GB2312" w:eastAsia="仿宋_GB2312"/>
                <w:sz w:val="21"/>
                <w:color w:val="000000"/>
              </w:rPr>
              <w:t>.分析软件：支持云端SaaS模式，可提供数据表图、血压趋势图、血压数据统计图表</w:t>
            </w:r>
          </w:p>
          <w:p>
            <w:pPr>
              <w:pStyle w:val="null3"/>
              <w:jc w:val="both"/>
            </w:pPr>
            <w:r>
              <w:rPr>
                <w:rFonts w:ascii="仿宋_GB2312" w:hAnsi="仿宋_GB2312" w:cs="仿宋_GB2312" w:eastAsia="仿宋_GB2312"/>
                <w:sz w:val="21"/>
                <w:color w:val="000000"/>
              </w:rPr>
              <w:t>19</w:t>
            </w:r>
            <w:r>
              <w:rPr>
                <w:rFonts w:ascii="仿宋_GB2312" w:hAnsi="仿宋_GB2312" w:cs="仿宋_GB2312" w:eastAsia="仿宋_GB2312"/>
                <w:sz w:val="21"/>
                <w:color w:val="000000"/>
              </w:rPr>
              <w:t>.能够统计全天血压数据、日间血压数据、夜间血压数据分析，血压负荷、血压下降率、清晨血压数值、血压异常提示，显示在动态血压报告上</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0</w:t>
            </w:r>
            <w:r>
              <w:rPr>
                <w:rFonts w:ascii="仿宋_GB2312" w:hAnsi="仿宋_GB2312" w:cs="仿宋_GB2312" w:eastAsia="仿宋_GB2312"/>
                <w:sz w:val="21"/>
                <w:color w:val="000000"/>
              </w:rPr>
              <w:t>.联网软件系统能够自动得出动态血压报告诊断参考结果</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1</w:t>
            </w:r>
            <w:r>
              <w:rPr>
                <w:rFonts w:ascii="仿宋_GB2312" w:hAnsi="仿宋_GB2312" w:cs="仿宋_GB2312" w:eastAsia="仿宋_GB2312"/>
                <w:sz w:val="21"/>
                <w:color w:val="000000"/>
              </w:rPr>
              <w:t>.可生成动态血压报告</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2</w:t>
            </w:r>
            <w:r>
              <w:rPr>
                <w:rFonts w:ascii="仿宋_GB2312" w:hAnsi="仿宋_GB2312" w:cs="仿宋_GB2312" w:eastAsia="仿宋_GB2312"/>
                <w:sz w:val="21"/>
                <w:color w:val="000000"/>
              </w:rPr>
              <w:t>.诊断报告具备页眉可编辑名称功能</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自合同签订之日起国产设备30个日历日内完成全部项目内容，并交付采购方验收合格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自合同签订之日起国产设备30个日历日内完成全部项目内容，并交付采购方验收合格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所有货物到达甲方指定地点，安装、调试完毕并验收合格后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所有货物到达甲方指定地点，安装、调试完毕并验收合格后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（一）货物到达采购方指定地点后，采购方根据合同要求，进行外观验收，确认产地、规格、型号和数量。采购方、供货商双方须在约定的时间和地点共同开箱检验。 （二）设备安装、调试、自检正常，且可正常使用后，由供货商书面通知采购方。 （三）采购方核查供货商提供的设备自检正常报告后，开始进行设备验收。设备验收合格后，填写设备验收单作为对货物的最终认可。 （四）供货商须向采购方提交货物实施过程中的所有资料，以便甲方日后管理和维护。 （五）验收依据： 1、本合同及附件文本； 2、国家相应的标准、规范； 3、招标文件、投标文件、澄清表（函）； 4、易损配件、备件、及耗材报价单； 5、提供质保期服务承诺文件。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（一）货物到达采购方指定地点后，采购方根据合同要求，进行外观验收，确认产地、规格、型号和数量。采购方、供货商双方须在约定的时间和地点共同开箱检验。 （二）设备安装、调试、自检正常，且可正常使用后，由供货商书面通知采购方。 （三）采购方核查供货商提供的设备自检正常报告后，开始进行设备验收。设备验收合格后，填写设备验收单作为对货物的最终认可。 （四）供货商须向采购方提交货物实施过程中的所有资料，以便甲方日后管理和维护。 （五）验收依据： 1、本合同及附件文本； 2、国家相应的标准、规范； 3、招标文件、投标文件、澄清表（函）； 4、易损配件、备件、及耗材报价单； 5、提供质保期服务承诺文件。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临时起搏器整机质保不少于三年 临时起搏器分析系统整机质保不少于三年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动态心电图机整机质保不少于三年 动态血压监测仪整机质保不少于三年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（一）按《中华人民共和国政府采购法》、《民法典》中的相关条款执行。 （二）未按合同要求提供货物或质量不能满足技术要求，供货方必须无条件更换，提高技术，完善质量，否则，采购方会同鉴证方有权终止合同，并对乙方的违约行为报监管机构进行相应的处罚。 （三）未按合同要求交货期送达采购方指定地点的，按每逾期1日，扣除合同总金额的1%。逾期超过10个工作日，采购方有权解除合同，合同自采购方书面解除通知到达供货方时解除，供货方应全部返还采购方已支付费用，且供货方应按照合同总价的30%向采购方支付违约金。如给采购方造成损失的，还应根据损失情况赔偿损失，包括但不限于律师费、诉讼费、差旅费等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（一）按《中华人民共和国政府采购法》、《民法典》中的相关条款执行。 （二）未按合同要求提供货物或质量不能满足技术要求，供货方必须无条件更换，提高技术，完善质量，否则，采购方会同鉴证方有权终止合同，并对乙方的违约行为报监管机构进行相应的处罚。 （三）未按合同要求交货期送达采购方指定地点的，按每逾期1日，扣除合同总金额的1%。逾期超过10个工作日，采购方有权解除合同，合同自采购方书面解除通知到达供货方时解除，供货方应全部返还采购方已支付费用，且供货方应按照合同总价的30%向采购方支付违约金。如给采购方造成损失的，还应根据损失情况赔偿损失，包括但不限于律师费、诉讼费、差旅费等费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一、质量保证 供应商所供货物必须执行下列条款： （一）保证设备技术指标先进、产品全新、质量性能可靠、进货渠道正常，配置合理，全面满足甲方要求。 （二）符合国家有关规范要求和技术标准，确保达到最佳运行状态。 （三）具有良好的外观，适合安装场所的使用。 （四）供应商为采购方提供的设备须为原厂生产全新产品，如果供应商提供产品非原厂生产全新产品，一经查实，甲方有权要求乙方更换符合招标文件所要求的全新产品，一切经济损失由乙方全部承担。 二、售后服务 （一）质保期内： 1、设备发生质量问题，在接到采购方通知后，供应商服务响应时间不超过2小时，4小时内派出专业的维修人员进行现场检测维修，解决问题不超过24小时。对问题较大、短期内不能解决的，为不影响采购方正常工作，供应商在3日内免费提供替代产品，所发生的全部费用由乙方承担。若需返厂维修，相关一切费用由供应商承担。10个工作日内仍无法修复的，需免费更换同规格、同型号原厂全新产品，更换产品所产生的相关费用均由供应商承担。质保期期内设备停机时间自动计算为免费质保延长时间。 2、供应商销售及原厂维修人员须定期寻访医院，及时解决相关设备的各种问题。保修期内保证每年不低于四次的设备维护保养工作。 （二）供应商在质保期结束前，对设备进行系统测试，全面保养维护，确保设备正常运行。 （三）质保期满后：乙方提供每年不低于四次的巡访，以保证设备正常运行。如采购方要求，供应商须提供长期的优惠有偿维修服务，并负责长期成本价供应设备所需的原厂备品、备件，提供主要易损备件报价单。设备出现的故障，供应商应提供及时、有效的技术支持和售后服务，维修更换的配件、备件质保时间为12个月，乙方保证所提供的零备件按成本价收取费用，免工时费。 （四）使用培训：设备安装调试完成后，供应商须安排原厂工程师对设备使用人员进行免费的设备安装调试及操作应用等技术培训，直至使用人员熟练掌握该设备的全部功能操作。长期提供每年不低于2次的免费理论和操作应用培训。 三、技术与服务 （一）技术资料： 1、货物合格证； 2、货物使用说明书（中文）； 3、检验测试报告；(厂家出厂带就有，如厂家不带的话就没有，以合格证为主） 4、其它资料 （二）服务承诺： 1、保修期内提供完全免费服务，不收取任何费用。 2、设备所需备件充足，并保证不低于10年的供应期。 四、配套耗材：提供配套使用耗材、易损备件招标报价 维修备件：提供质保期外维修备件厂家优惠报价表。 五、本项目核心产品：采购包1：临时起搏器；采购包2：动态心电图机。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提供2024年6月以来任意时间段的依法缴纳税收的相关凭据（时间以税款所属日期为准），凭据应有税务机关或代收机关的公章或业务专用章。依法免税或无须缴纳税收的供应商，应提供相应证明文件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提供2024年6月以来任意时间段的社会保障资金缴存单据或社保机构开具的社会保险参保缴费情况证明。依法不需要缴纳社会保障资金的供应商应提供相关文件证明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医疗器械经营许可证或备案凭证</w:t>
            </w:r>
          </w:p>
        </w:tc>
        <w:tc>
          <w:tcPr>
            <w:tcW w:type="dxa" w:w="3322"/>
          </w:tcPr>
          <w:p>
            <w:pPr>
              <w:pStyle w:val="null3"/>
            </w:pPr>
            <w:r>
              <w:rPr>
                <w:rFonts w:ascii="仿宋_GB2312" w:hAnsi="仿宋_GB2312" w:cs="仿宋_GB2312" w:eastAsia="仿宋_GB2312"/>
              </w:rPr>
              <w:t>供应商须提供医疗器械经营许可证或备案凭证（所投产品须在其经营范围内）和所投产品的医疗器械产品注册证及其附件或备案凭证及所投产品的医疗器械生产许可证或备案凭证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本项目不接受由西安市红会医院职工及其亲属投资举办的企业参加投标</w:t>
            </w:r>
          </w:p>
        </w:tc>
        <w:tc>
          <w:tcPr>
            <w:tcW w:type="dxa" w:w="3322"/>
          </w:tcPr>
          <w:p>
            <w:pPr>
              <w:pStyle w:val="null3"/>
            </w:pPr>
            <w:r>
              <w:rPr>
                <w:rFonts w:ascii="仿宋_GB2312" w:hAnsi="仿宋_GB2312" w:cs="仿宋_GB2312" w:eastAsia="仿宋_GB2312"/>
              </w:rPr>
              <w:t>本项目不接受由西安市红会医院职工及其亲属投资举办的企业参加投标（提供承诺函）</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提供2024年6月以来任意时间段的依法缴纳税收的相关凭据（时间以税款所属日期为准），凭据应有税务机关或代收机关的公章或业务专用章。依法免税或无须缴纳税收的供应商，应提供相应证明文件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提供2024年6月以来任意时间段的社会保障资金缴存单据或社保机构开具的社会保险参保缴费情况证明。依法不需要缴纳社会保障资金的供应商应提供相关文件证明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医疗器械经营许可证或备案凭证</w:t>
            </w:r>
          </w:p>
        </w:tc>
        <w:tc>
          <w:tcPr>
            <w:tcW w:type="dxa" w:w="3322"/>
          </w:tcPr>
          <w:p>
            <w:pPr>
              <w:pStyle w:val="null3"/>
            </w:pPr>
            <w:r>
              <w:rPr>
                <w:rFonts w:ascii="仿宋_GB2312" w:hAnsi="仿宋_GB2312" w:cs="仿宋_GB2312" w:eastAsia="仿宋_GB2312"/>
              </w:rPr>
              <w:t>供应商须提供医疗器械经营许可证或备案凭证（所投产品须在其经营范围内）和所投产品的医疗器械产品注册证及其附件或备案凭证及所投产品的医疗器械生产许可证或备案凭证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本项目不接受由西安市红会医院职工及其亲属投资举办的企业参加投标</w:t>
            </w:r>
          </w:p>
        </w:tc>
        <w:tc>
          <w:tcPr>
            <w:tcW w:type="dxa" w:w="3322"/>
          </w:tcPr>
          <w:p>
            <w:pPr>
              <w:pStyle w:val="null3"/>
            </w:pPr>
            <w:r>
              <w:rPr>
                <w:rFonts w:ascii="仿宋_GB2312" w:hAnsi="仿宋_GB2312" w:cs="仿宋_GB2312" w:eastAsia="仿宋_GB2312"/>
              </w:rPr>
              <w:t>本项目不接受由西安市红会医院职工及其亲属投资举办的企业参加投标（提供承诺函）</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投标报价超过采购预算或者最高限价（不合格） ，投标报价未超过采购预算或者最高限价（合格）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交货时间不满足招标文件要求（不合格），交货时间满足招标文件要求（合格）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质保期不满足招标文件要求（不合格）， 质保期满足招标文件要求（合格）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投标文件的签署、盖章不符合招标文件要求（不合格），投标文件的签署、盖章符合招标文件要求（合格）</w:t>
            </w:r>
          </w:p>
        </w:tc>
        <w:tc>
          <w:tcPr>
            <w:tcW w:type="dxa" w:w="1661"/>
          </w:tcPr>
          <w:p>
            <w:pPr>
              <w:pStyle w:val="null3"/>
            </w:pPr>
            <w:r>
              <w:rPr>
                <w:rFonts w:ascii="仿宋_GB2312" w:hAnsi="仿宋_GB2312" w:cs="仿宋_GB2312" w:eastAsia="仿宋_GB2312"/>
              </w:rPr>
              <w:t>分项报价表.docx 供应商资格要求.docx 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投标文件无投标有效期或有效期达不到招标文件要求的（不合格） ，投标文件有效期达到招标文件要求的（合格）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投标文件中采购标的出现漏项或数量与要求不符的（不合格），投标文件中采购标的没有出现漏项或没有出现数量与要求不符合的（合格）</w:t>
            </w:r>
          </w:p>
        </w:tc>
        <w:tc>
          <w:tcPr>
            <w:tcW w:type="dxa" w:w="1661"/>
          </w:tcPr>
          <w:p>
            <w:pPr>
              <w:pStyle w:val="null3"/>
            </w:pPr>
            <w:r>
              <w:rPr>
                <w:rFonts w:ascii="仿宋_GB2312" w:hAnsi="仿宋_GB2312" w:cs="仿宋_GB2312" w:eastAsia="仿宋_GB2312"/>
              </w:rPr>
              <w:t>分项报价表.docx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开标一览表 业绩一览表.docx 培训方案.docx 中小企业声明函 商务应答表 质量保证.docx 投标人应提交的相关资格证明材料 分项报价表.docx 供应商资格要求.docx 投标函 售后服务.docx 残疾人福利性单位声明函 供应商认为有必要说明的其他问题.docx 标的清单 投标文件封面 实施方案.docx 产品技术参数表.docx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投标报价超过采购预算或者最高限价（不合格） ，投标报价未超过采购预算或者最高限价（合格）</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交货时间不满足招标文件要求（不合格），交货时间满足招标文件要求（合格）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质保期不满足招标文件要求（不合格）， 质保期满足招标文件要求（合格）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投标文件的签署、盖章不符合招标文件要求（不合格），投标文件的签署、盖章符合招标文件要求（合格）</w:t>
            </w:r>
          </w:p>
        </w:tc>
        <w:tc>
          <w:tcPr>
            <w:tcW w:type="dxa" w:w="1661"/>
          </w:tcPr>
          <w:p>
            <w:pPr>
              <w:pStyle w:val="null3"/>
            </w:pPr>
            <w:r>
              <w:rPr>
                <w:rFonts w:ascii="仿宋_GB2312" w:hAnsi="仿宋_GB2312" w:cs="仿宋_GB2312" w:eastAsia="仿宋_GB2312"/>
              </w:rPr>
              <w:t>分项报价表.docx 供应商资格要求.docx 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投标文件无投标有效期或有效期达不到招标文件要求的（不合格） ，投标文件有效期达到招标文件要求的（合格）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投标文件中采购标的出现漏项或数量与要求不符的（不合格），投标文件中采购标的没有出现漏项或没有出现数量与要求不符合的（合格）</w:t>
            </w:r>
          </w:p>
        </w:tc>
        <w:tc>
          <w:tcPr>
            <w:tcW w:type="dxa" w:w="1661"/>
          </w:tcPr>
          <w:p>
            <w:pPr>
              <w:pStyle w:val="null3"/>
            </w:pPr>
            <w:r>
              <w:rPr>
                <w:rFonts w:ascii="仿宋_GB2312" w:hAnsi="仿宋_GB2312" w:cs="仿宋_GB2312" w:eastAsia="仿宋_GB2312"/>
              </w:rPr>
              <w:t>分项报价表.docx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开标一览表 业绩一览表.docx 培训方案.docx 中小企业声明函 商务应答表 质量保证.docx 投标人应提交的相关资格证明材料 分项报价表.docx 供应商资格要求.docx 投标函 售后服务.docx 残疾人福利性单位声明函 供应商认为有必要说明的其他问题.docx 标的清单 投标文件封面 实施方案.docx 产品技术参数表.docx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根据供应商提供所投产品的技术指标完全符合、响应招标文件要求，没有负偏离的得40分；▲每负偏离一项扣2分，其他参数每负偏离一项扣1分，扣完为止。 注：▲参数必须提供相应的证明材料（包括但不限于产品彩页、测试报告、官网和功能截图等技术支持性文件），未提供或提供的证明材料不满足招标文件的技术指标、参数视为负偏离。</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提供所投产品（临时起搏器、临时起搏器分析系统）来源渠道合法的证明文件（包括但不限于销售协议、代理协议、原厂授权等）每提供一个产品计1分，共2分。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实施方案进行评审，该方案包含：①总体实施方案；②计划进度安排；③项目团队配备；④安装调试方案；⑤项目验收方案。完整提供上述5项内容的得10分；每有一项未提供扣2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的售后服务方案进行评审，该方案包含：①售后服务人员配置及计划；②故障处理等的响应时间安排计划；③质量保证期限；④应急处理方案。完整提供上述4项内容的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投标人提供的培训方案进行评审，该方案包含：①培训目标；②培训内容；③培训计划安排；④人员安排；完整提供上述4项内容的得4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1、提供2022年1月1日至今所投产品（临时起搏器）业绩，每份计1分，最高计3分。 2、提供2022年1月1日至今所投产品（临时起搏器分析系统）业绩，每份计1分，最高计3分。 注：以合同签订日期为准，不限供应商本身，提供合同复印件，含合同关键页（即合同首页、合同标的物、合同金额页及双方签字盖章页））进行评定。</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根据供应商提供所投产品的技术指标完全符合、响应招标文件要求，没有负偏离的得40分；▲每负偏离一项扣2分，其他参数每负偏离一项扣0.5分，扣完为止。 注：▲参数需提供相应的证明材料（包括但不限于产品彩页、测试报告、官网和功能截图等技术支持性文件），未提供或提供的证明材料不满足招标文件的技术指标、参数视为负偏离。</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提供所投产品（动态心电图机、动态血压监测仪）来源渠道合法的证明文件（包括但不限于销售协议、代理协议、原厂授权等）每提供一个产品计1分，共2分。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实施方案进行评审，该方案包含：①总体实施方案；②计划进度安排；③项目团队配备；④安装调试方案；⑤项目验收方案。完整提供上述5项内容的得10分；每有一项未提供扣2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的售后服务方案进行评审，该方案包含：①售后服务人员配置及计划；②故障处理等的响应时间安排计划；③质量保证期限；④应急处理方案。完整提供上述4项内容的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投标人提供的培训方案进行评审，该方案包含：①培训目标；②培训内容；③培训计划安排；④人员安排；完整提供上述4项内容的得4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1、提供2022年1月1日至今所投产品（动态心电图机）业绩，每份计1分，最高计3分。 2、提供2022年1月1日至今所投产品（动态血压监测仪）业绩，每份计1分，最高计3分。 注：以合同签订日期为准，不限供应商本身，提供合同复印件，含合同关键页（即合同首页、合同标的物、合同金额页及双方签字盖章页））进行评定</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详见附件：供应商资格要求.docx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