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版本号：TYRZHC-2025-01520250424001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2025年市级科技计划项目验收服务项目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TYRZHC-2025-015</w:t>
      </w:r>
      <w:r>
        <w:br/>
      </w:r>
      <w:r>
        <w:br/>
      </w:r>
      <w:r>
        <w:br/>
      </w:r>
    </w:p>
    <w:p>
      <w:pPr>
        <w:pStyle w:val="null3"/>
        <w:jc w:val="center"/>
        <w:outlineLvl w:val="5"/>
      </w:pPr>
      <w:r>
        <w:rPr>
          <w:rFonts w:ascii="仿宋_GB2312" w:hAnsi="仿宋_GB2312" w:cs="仿宋_GB2312" w:eastAsia="仿宋_GB2312"/>
          <w:sz w:val="15"/>
          <w:b/>
        </w:rPr>
        <w:t>西安市科学技术局（本级）</w:t>
      </w:r>
    </w:p>
    <w:p>
      <w:pPr>
        <w:pStyle w:val="null3"/>
        <w:jc w:val="center"/>
        <w:outlineLvl w:val="5"/>
      </w:pPr>
      <w:r>
        <w:rPr>
          <w:rFonts w:ascii="仿宋_GB2312" w:hAnsi="仿宋_GB2312" w:cs="仿宋_GB2312" w:eastAsia="仿宋_GB2312"/>
          <w:sz w:val="15"/>
          <w:b/>
        </w:rPr>
        <w:t>天煜荣泽工程咨询有限公司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2025年市级科技计划项目验收服务项目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TYRZHC-2025-015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2025年市级科技计划项目验收服务项目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负责2025年西安市科技计划项目验收服务，主要包括：西安市科技计划项目的验收的组织实施和项目分析报告编撰工作。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采购包1（西安市科技局2025年市级科技计划项目验收服务项目）：属于专门面向中小企业采购。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1、营业执照：提供合法注册的统一社会信用代码营业执照；</w:t>
      </w:r>
    </w:p>
    <w:p>
      <w:pPr>
        <w:pStyle w:val="null3"/>
      </w:pPr>
      <w:r>
        <w:rPr>
          <w:rFonts w:ascii="仿宋_GB2312" w:hAnsi="仿宋_GB2312" w:cs="仿宋_GB2312" w:eastAsia="仿宋_GB2312"/>
        </w:rPr>
        <w:t>2、财务状况报告：提供2023年或2024年的财务审计报告（至少包括资产负债表和利润表，成立时间至提交响应文件截止时间不足一年的可提供成立后任意时段的资产负债表），或开标前六个月内其基本存款账户开户银行出具的资信证明；</w:t>
      </w:r>
    </w:p>
    <w:p>
      <w:pPr>
        <w:pStyle w:val="null3"/>
      </w:pPr>
      <w:r>
        <w:rPr>
          <w:rFonts w:ascii="仿宋_GB2312" w:hAnsi="仿宋_GB2312" w:cs="仿宋_GB2312" w:eastAsia="仿宋_GB2312"/>
        </w:rPr>
        <w:t>3、税收缴纳证明：提供投标截止前半年内任意一个月的完税证明，依法免税的单位应提供相关证明材料；</w:t>
      </w:r>
    </w:p>
    <w:p>
      <w:pPr>
        <w:pStyle w:val="null3"/>
      </w:pPr>
      <w:r>
        <w:rPr>
          <w:rFonts w:ascii="仿宋_GB2312" w:hAnsi="仿宋_GB2312" w:cs="仿宋_GB2312" w:eastAsia="仿宋_GB2312"/>
        </w:rPr>
        <w:t>4、社会保障资金缴纳证明：提供投标截止前半年内任意一个月的缴纳社会保险凭证，依法不需要缴纳社会保障资金的单位应提供相关证明材料；</w:t>
      </w:r>
    </w:p>
    <w:p>
      <w:pPr>
        <w:pStyle w:val="null3"/>
      </w:pPr>
      <w:r>
        <w:rPr>
          <w:rFonts w:ascii="仿宋_GB2312" w:hAnsi="仿宋_GB2312" w:cs="仿宋_GB2312" w:eastAsia="仿宋_GB2312"/>
        </w:rPr>
        <w:t>5、无重大违法声明：参加政府采购活动前3年内，在经营活动中没有重大违法记录的书面声明；</w:t>
      </w:r>
    </w:p>
    <w:p>
      <w:pPr>
        <w:pStyle w:val="null3"/>
      </w:pPr>
      <w:r>
        <w:rPr>
          <w:rFonts w:ascii="仿宋_GB2312" w:hAnsi="仿宋_GB2312" w:cs="仿宋_GB2312" w:eastAsia="仿宋_GB2312"/>
        </w:rPr>
        <w:t>6、履约能力承诺：具备履行合同所必需的设备和专业技术能力的证明材料(提供承诺)；</w:t>
      </w:r>
    </w:p>
    <w:p>
      <w:pPr>
        <w:pStyle w:val="null3"/>
      </w:pPr>
      <w:r>
        <w:rPr>
          <w:rFonts w:ascii="仿宋_GB2312" w:hAnsi="仿宋_GB2312" w:cs="仿宋_GB2312" w:eastAsia="仿宋_GB2312"/>
        </w:rPr>
        <w:t>7、授权委托书：法定代表人直接参加投标的，须出具法定代表人身份证明；授权代表参加投标的，须出具法定代表人授权书并附法定代表人和被授权身份证及被授权人社保缴纳；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8、信用查询：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袁佩东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029-86786673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西安经济技术开发区凤城九路海博广场C座2楼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15091162925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代理服务费收费标准：参照国家发展改革委关于进一步放开建设项目专业服务价格的通知，发改价格【2015】299号文件。 成交供应商的招标代理服务费缴纳信息 户名名称：天煜荣泽工程咨询有限公司西安经开分公司 开户银行：上海浦东发展银行股份有限公司西安文景路支行 帐 号：7213 0078 8014 0000 1513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按照国家相关规范的验收标准执行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西安市科学技术局（本级）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负责2025年西安市科技计划项目验收服务，主要包括：西安市科技计划项目的验收的组织实施和项目分析报告编撰工作。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2025年市级科技计划项目验收服务项目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标的名称：2025年市级科技计划项目验收服务项目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02"/>
              <w:jc w:val="both"/>
            </w:pPr>
            <w:r>
              <w:rPr>
                <w:rFonts w:ascii="仿宋_GB2312" w:hAnsi="仿宋_GB2312" w:cs="仿宋_GB2312" w:eastAsia="仿宋_GB2312"/>
                <w:sz w:val="20"/>
                <w:b/>
              </w:rPr>
              <w:t>一、项目验收和绩效评价工作任务</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组织验收市级科技计划项目不少于</w:t>
            </w:r>
            <w:r>
              <w:rPr>
                <w:rFonts w:ascii="仿宋_GB2312" w:hAnsi="仿宋_GB2312" w:cs="仿宋_GB2312" w:eastAsia="仿宋_GB2312"/>
                <w:sz w:val="20"/>
              </w:rPr>
              <w:t>600</w:t>
            </w:r>
            <w:r>
              <w:rPr>
                <w:rFonts w:ascii="仿宋_GB2312" w:hAnsi="仿宋_GB2312" w:cs="仿宋_GB2312" w:eastAsia="仿宋_GB2312"/>
                <w:sz w:val="20"/>
              </w:rPr>
              <w:t>个；</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对</w:t>
            </w:r>
            <w:r>
              <w:rPr>
                <w:rFonts w:ascii="仿宋_GB2312" w:hAnsi="仿宋_GB2312" w:cs="仿宋_GB2312" w:eastAsia="仿宋_GB2312"/>
                <w:sz w:val="20"/>
              </w:rPr>
              <w:t>2020</w:t>
            </w:r>
            <w:r>
              <w:rPr>
                <w:rFonts w:ascii="仿宋_GB2312" w:hAnsi="仿宋_GB2312" w:cs="仿宋_GB2312" w:eastAsia="仿宋_GB2312"/>
                <w:sz w:val="20"/>
              </w:rPr>
              <w:t>年及</w:t>
            </w:r>
            <w:r>
              <w:rPr>
                <w:rFonts w:ascii="仿宋_GB2312" w:hAnsi="仿宋_GB2312" w:cs="仿宋_GB2312" w:eastAsia="仿宋_GB2312"/>
                <w:sz w:val="20"/>
              </w:rPr>
              <w:t>2021</w:t>
            </w:r>
            <w:r>
              <w:rPr>
                <w:rFonts w:ascii="仿宋_GB2312" w:hAnsi="仿宋_GB2312" w:cs="仿宋_GB2312" w:eastAsia="仿宋_GB2312"/>
                <w:sz w:val="20"/>
              </w:rPr>
              <w:t>年立项到期已验收项目，共计</w:t>
            </w:r>
            <w:r>
              <w:rPr>
                <w:rFonts w:ascii="仿宋_GB2312" w:hAnsi="仿宋_GB2312" w:cs="仿宋_GB2312" w:eastAsia="仿宋_GB2312"/>
                <w:sz w:val="20"/>
              </w:rPr>
              <w:t>8</w:t>
            </w:r>
            <w:r>
              <w:rPr>
                <w:rFonts w:ascii="仿宋_GB2312" w:hAnsi="仿宋_GB2312" w:cs="仿宋_GB2312" w:eastAsia="仿宋_GB2312"/>
                <w:sz w:val="20"/>
              </w:rPr>
              <w:t>类计划</w:t>
            </w:r>
            <w:r>
              <w:rPr>
                <w:rFonts w:ascii="仿宋_GB2312" w:hAnsi="仿宋_GB2312" w:cs="仿宋_GB2312" w:eastAsia="仿宋_GB2312"/>
                <w:sz w:val="20"/>
              </w:rPr>
              <w:t>168</w:t>
            </w:r>
            <w:r>
              <w:rPr>
                <w:rFonts w:ascii="仿宋_GB2312" w:hAnsi="仿宋_GB2312" w:cs="仿宋_GB2312" w:eastAsia="仿宋_GB2312"/>
                <w:sz w:val="20"/>
              </w:rPr>
              <w:t>个项目，涉及财政资金</w:t>
            </w:r>
            <w:r>
              <w:rPr>
                <w:rFonts w:ascii="仿宋_GB2312" w:hAnsi="仿宋_GB2312" w:cs="仿宋_GB2312" w:eastAsia="仿宋_GB2312"/>
                <w:sz w:val="20"/>
              </w:rPr>
              <w:t>1.3</w:t>
            </w:r>
            <w:r>
              <w:rPr>
                <w:rFonts w:ascii="仿宋_GB2312" w:hAnsi="仿宋_GB2312" w:cs="仿宋_GB2312" w:eastAsia="仿宋_GB2312"/>
                <w:sz w:val="20"/>
              </w:rPr>
              <w:t>亿元。按类别对项目整体完成情况、资金使用情况、绩效指标完成情况及相关问题出具分析报告。</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西安市科技计划项目的验收评价工作</w:t>
            </w:r>
          </w:p>
          <w:p>
            <w:pPr>
              <w:pStyle w:val="null3"/>
              <w:ind w:firstLine="400"/>
              <w:jc w:val="both"/>
            </w:pPr>
            <w:r>
              <w:rPr>
                <w:rFonts w:ascii="仿宋_GB2312" w:hAnsi="仿宋_GB2312" w:cs="仿宋_GB2312" w:eastAsia="仿宋_GB2312"/>
                <w:sz w:val="20"/>
              </w:rPr>
              <w:t>对到期的市</w:t>
            </w:r>
            <w:r>
              <w:rPr>
                <w:rFonts w:ascii="仿宋_GB2312" w:hAnsi="仿宋_GB2312" w:cs="仿宋_GB2312" w:eastAsia="仿宋_GB2312"/>
                <w:sz w:val="20"/>
              </w:rPr>
              <w:t>级</w:t>
            </w:r>
            <w:r>
              <w:rPr>
                <w:rFonts w:ascii="仿宋_GB2312" w:hAnsi="仿宋_GB2312" w:cs="仿宋_GB2312" w:eastAsia="仿宋_GB2312"/>
                <w:sz w:val="20"/>
              </w:rPr>
              <w:t>科技计划项目进行验收，包含：梳理待验收项目清单、起草项目验收通知；提供验收的项目指导咨询、审核验收材料，督促项目单位按时提交材料；验收项目实地现场核查；制定验收工作方案，聘请验收评价专家，组织召开验收会议；制作已验收项目拨款单；撰写项目验收总结报告。</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西安市科技计划项目</w:t>
            </w:r>
            <w:r>
              <w:rPr>
                <w:rFonts w:ascii="仿宋_GB2312" w:hAnsi="仿宋_GB2312" w:cs="仿宋_GB2312" w:eastAsia="仿宋_GB2312"/>
                <w:sz w:val="20"/>
              </w:rPr>
              <w:t>分析报告工作</w:t>
            </w:r>
          </w:p>
          <w:p>
            <w:pPr>
              <w:pStyle w:val="null3"/>
              <w:jc w:val="both"/>
            </w:pPr>
            <w:r>
              <w:rPr>
                <w:rFonts w:ascii="仿宋_GB2312" w:hAnsi="仿宋_GB2312" w:cs="仿宋_GB2312" w:eastAsia="仿宋_GB2312"/>
                <w:sz w:val="20"/>
              </w:rPr>
              <w:t>开展项目绩效自评，按计划类别，整理、统计、分析项目相关基础数据；汇总分析情况，</w:t>
            </w:r>
            <w:r>
              <w:rPr>
                <w:rFonts w:ascii="仿宋_GB2312" w:hAnsi="仿宋_GB2312" w:cs="仿宋_GB2312" w:eastAsia="仿宋_GB2312"/>
                <w:sz w:val="20"/>
              </w:rPr>
              <w:t>按类别</w:t>
            </w:r>
            <w:r>
              <w:rPr>
                <w:rFonts w:ascii="仿宋_GB2312" w:hAnsi="仿宋_GB2312" w:cs="仿宋_GB2312" w:eastAsia="仿宋_GB2312"/>
                <w:sz w:val="20"/>
              </w:rPr>
              <w:t>撰写</w:t>
            </w:r>
            <w:r>
              <w:rPr>
                <w:rFonts w:ascii="仿宋_GB2312" w:hAnsi="仿宋_GB2312" w:cs="仿宋_GB2312" w:eastAsia="仿宋_GB2312"/>
                <w:sz w:val="20"/>
              </w:rPr>
              <w:t>项目分析报告</w:t>
            </w:r>
            <w:r>
              <w:rPr>
                <w:rFonts w:ascii="仿宋_GB2312" w:hAnsi="仿宋_GB2312" w:cs="仿宋_GB2312" w:eastAsia="仿宋_GB2312"/>
                <w:sz w:val="20"/>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sz w:val="21"/>
              </w:rPr>
              <w:t>1.服务期限</w:t>
            </w:r>
          </w:p>
          <w:p>
            <w:pPr>
              <w:pStyle w:val="null3"/>
              <w:jc w:val="both"/>
            </w:pPr>
            <w:r>
              <w:rPr>
                <w:rFonts w:ascii="仿宋_GB2312" w:hAnsi="仿宋_GB2312" w:cs="仿宋_GB2312" w:eastAsia="仿宋_GB2312"/>
                <w:sz w:val="21"/>
              </w:rPr>
              <w:t xml:space="preserve"> 自合同签订之日起365日历天</w:t>
            </w:r>
          </w:p>
          <w:p>
            <w:pPr>
              <w:pStyle w:val="null3"/>
              <w:jc w:val="both"/>
            </w:pPr>
            <w:r>
              <w:rPr>
                <w:rFonts w:ascii="仿宋_GB2312" w:hAnsi="仿宋_GB2312" w:cs="仿宋_GB2312" w:eastAsia="仿宋_GB2312"/>
                <w:sz w:val="21"/>
              </w:rPr>
              <w:t>2.款项结算</w:t>
            </w:r>
          </w:p>
          <w:p>
            <w:pPr>
              <w:pStyle w:val="null3"/>
              <w:jc w:val="both"/>
            </w:pPr>
            <w:r>
              <w:rPr>
                <w:rFonts w:ascii="仿宋_GB2312" w:hAnsi="仿宋_GB2312" w:cs="仿宋_GB2312" w:eastAsia="仿宋_GB2312"/>
                <w:sz w:val="21"/>
              </w:rPr>
              <w:t>合同正式生效后10个工作日内支付合同价款的95％；项目整体验收通过后，支付合同总价的5％。</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成果要求</w:t>
            </w:r>
          </w:p>
        </w:tc>
        <w:tc>
          <w:tcPr>
            <w:tcW w:type="dxa" w:w="2076"/>
          </w:tcPr>
          <w:p>
            <w:pPr>
              <w:pStyle w:val="null3"/>
              <w:ind w:firstLine="368"/>
              <w:jc w:val="both"/>
            </w:pPr>
            <w:r>
              <w:rPr>
                <w:rFonts w:ascii="仿宋_GB2312" w:hAnsi="仿宋_GB2312" w:cs="仿宋_GB2312" w:eastAsia="仿宋_GB2312"/>
                <w:sz w:val="21"/>
              </w:rPr>
              <w:t>1.成果提交地点为采购方办公地；</w:t>
            </w:r>
          </w:p>
          <w:p>
            <w:pPr>
              <w:pStyle w:val="null3"/>
              <w:jc w:val="both"/>
            </w:pPr>
            <w:r>
              <w:rPr>
                <w:rFonts w:ascii="仿宋_GB2312" w:hAnsi="仿宋_GB2312" w:cs="仿宋_GB2312" w:eastAsia="仿宋_GB2312"/>
                <w:sz w:val="21"/>
              </w:rPr>
              <w:t>2.根据项目计划及采购方的明确要求，按时完成各项服务。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验收要求</w:t>
            </w:r>
          </w:p>
        </w:tc>
        <w:tc>
          <w:tcPr>
            <w:tcW w:type="dxa" w:w="2076"/>
          </w:tcPr>
          <w:p>
            <w:pPr>
              <w:pStyle w:val="null3"/>
              <w:ind w:firstLine="368"/>
              <w:jc w:val="both"/>
            </w:pPr>
            <w:r>
              <w:rPr>
                <w:rFonts w:ascii="仿宋_GB2312" w:hAnsi="仿宋_GB2312" w:cs="仿宋_GB2312" w:eastAsia="仿宋_GB2312"/>
                <w:sz w:val="19"/>
              </w:rPr>
              <w:t>（一）本项目验收费用，由乙方自行承担。</w:t>
            </w:r>
          </w:p>
          <w:p>
            <w:pPr>
              <w:pStyle w:val="null3"/>
              <w:ind w:firstLine="368"/>
              <w:jc w:val="both"/>
            </w:pPr>
            <w:r>
              <w:rPr>
                <w:rFonts w:ascii="仿宋_GB2312" w:hAnsi="仿宋_GB2312" w:cs="仿宋_GB2312" w:eastAsia="仿宋_GB2312"/>
                <w:sz w:val="19"/>
              </w:rPr>
              <w:t>（二）服务期满或乙方提前完成合同内容满足验收条件，由乙方向甲方递交验收通知书，经甲方确认后，组织乙方进行验收。验收合格后，填写政府采购项目验收单作为对本次服务的最终认可。</w:t>
            </w:r>
          </w:p>
          <w:p>
            <w:pPr>
              <w:pStyle w:val="null3"/>
              <w:ind w:firstLine="368"/>
              <w:jc w:val="both"/>
            </w:pPr>
            <w:r>
              <w:rPr>
                <w:rFonts w:ascii="仿宋_GB2312" w:hAnsi="仿宋_GB2312" w:cs="仿宋_GB2312" w:eastAsia="仿宋_GB2312"/>
                <w:sz w:val="19"/>
              </w:rPr>
              <w:t>（三）验收依据：</w:t>
            </w:r>
          </w:p>
          <w:p>
            <w:pPr>
              <w:pStyle w:val="null3"/>
              <w:ind w:firstLine="368"/>
              <w:jc w:val="both"/>
            </w:pPr>
            <w:r>
              <w:rPr>
                <w:rFonts w:ascii="仿宋_GB2312" w:hAnsi="仿宋_GB2312" w:cs="仿宋_GB2312" w:eastAsia="仿宋_GB2312"/>
                <w:sz w:val="19"/>
              </w:rPr>
              <w:t>1</w:t>
            </w:r>
            <w:r>
              <w:rPr>
                <w:rFonts w:ascii="仿宋_GB2312" w:hAnsi="仿宋_GB2312" w:cs="仿宋_GB2312" w:eastAsia="仿宋_GB2312"/>
                <w:sz w:val="19"/>
              </w:rPr>
              <w:t>、合同及附加文本；</w:t>
            </w:r>
          </w:p>
          <w:p>
            <w:pPr>
              <w:pStyle w:val="null3"/>
              <w:ind w:firstLine="368"/>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单一来源</w:t>
            </w:r>
            <w:r>
              <w:rPr>
                <w:rFonts w:ascii="仿宋_GB2312" w:hAnsi="仿宋_GB2312" w:cs="仿宋_GB2312" w:eastAsia="仿宋_GB2312"/>
                <w:sz w:val="19"/>
              </w:rPr>
              <w:t>文件、成交供应商的响应文件及澄清（承诺）函；</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、国家相应的标准、规范。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应具有相关工作经验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项目整体验收通过后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1、服务期满或乙方提前完成合同内容满足验收条件，由乙方向甲方递交验收通知书，经甲方确认后，组织乙方进行验收。验收合格后，填写政府采购项目验收单作为对本次服务的最终认可。 2、验收依据:合同及附加文本、单一来源文件、成交供应商的响应文件及澄清（承诺）函、国家相应的标准、规范。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1.本合同执行过程中，如发现相关事项约定不明确，或者履行监管程序受到限制需要增加、调整约定事项的，甲乙双方可对合同书相关条款进行变更，并签订补充协议或者重新签订合同书。 2.因不可抗力导致双方或某一方无法履行本合同书的，根据不可抗力的影响，可部分或者全部免除无法履约方的责任，法律另有规定的除外。 3.甲乙双方如因一方违反本合同书，应根据《民法典》的有关规定，向对方支付违约金。 4.因本合同书或执行本合同书产生的任何争议，应当由甲乙双方协商解决，如果协商不成，应将争议提交采购人所在地法院管辖。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提供合法注册的统一社会信用代码营业执照；</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至少包括资产负债表和利润表，成立时间至提交响应文件截止时间不足一年的可提供成立后任意时段的资产负债表），或开标前六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提供投标截止前半年内任意一个月的完税证明，依法免税的单位应提供相关证明材料；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提供投标截止前半年内任意一个月的缴纳社会保险凭证，依法不需要缴纳社会保障资金的单位应提供相关证明材料；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具备履行合同所必需的设备和专业技术能力的证明材料(提供承诺)；</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供应商应提交的相关资格证明材料 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供应商认为需要提供的其他证明材料 服务内容及服务邀请应答表 中小企业声明函 残疾人福利性单位声明函 商务应答表 服务方案 标的清单 陕西省政府采购供应商拒绝政府采购领域商业贿赂承诺书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详见附件：供应商认为需要提供的其他证明材料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