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1FA0A" w14:textId="77777777" w:rsidR="00B108FA" w:rsidRDefault="00B108FA" w:rsidP="00B108FA">
      <w:pPr>
        <w:jc w:val="center"/>
        <w:rPr>
          <w:rFonts w:ascii="仿宋" w:eastAsia="仿宋" w:hAnsi="仿宋"/>
          <w:b/>
          <w:sz w:val="52"/>
          <w:szCs w:val="52"/>
        </w:rPr>
      </w:pPr>
    </w:p>
    <w:p w14:paraId="12A55A43" w14:textId="430D19AF" w:rsidR="00B108FA" w:rsidRPr="00B108FA" w:rsidRDefault="00B108FA" w:rsidP="00B108FA">
      <w:pPr>
        <w:jc w:val="center"/>
        <w:rPr>
          <w:rFonts w:ascii="仿宋" w:eastAsia="仿宋" w:hAnsi="仿宋"/>
          <w:b/>
          <w:sz w:val="52"/>
          <w:szCs w:val="52"/>
        </w:rPr>
      </w:pPr>
      <w:r w:rsidRPr="00B108FA">
        <w:rPr>
          <w:rFonts w:ascii="仿宋" w:eastAsia="仿宋" w:hAnsi="仿宋" w:hint="eastAsia"/>
          <w:b/>
          <w:sz w:val="52"/>
          <w:szCs w:val="52"/>
        </w:rPr>
        <w:t>2025年回民殡仪馆碑石采购</w:t>
      </w:r>
    </w:p>
    <w:p w14:paraId="6C846F4A" w14:textId="77777777" w:rsidR="00B108FA" w:rsidRPr="00B108FA" w:rsidRDefault="00B108FA" w:rsidP="00B108FA">
      <w:pPr>
        <w:jc w:val="center"/>
        <w:rPr>
          <w:rFonts w:ascii="仿宋" w:eastAsia="仿宋" w:hAnsi="仿宋"/>
          <w:b/>
          <w:sz w:val="52"/>
          <w:szCs w:val="52"/>
        </w:rPr>
      </w:pPr>
    </w:p>
    <w:p w14:paraId="2FAE5781" w14:textId="77777777" w:rsidR="00B108FA" w:rsidRPr="00B108FA" w:rsidRDefault="00B108FA" w:rsidP="00B108FA">
      <w:pPr>
        <w:jc w:val="center"/>
        <w:rPr>
          <w:rFonts w:ascii="仿宋" w:eastAsia="仿宋" w:hAnsi="仿宋"/>
          <w:b/>
          <w:sz w:val="52"/>
          <w:szCs w:val="52"/>
        </w:rPr>
      </w:pPr>
    </w:p>
    <w:p w14:paraId="4E5FBFD0" w14:textId="77777777" w:rsidR="00B108FA" w:rsidRPr="00B108FA" w:rsidRDefault="00B108FA" w:rsidP="00B108FA">
      <w:pPr>
        <w:jc w:val="center"/>
        <w:rPr>
          <w:rFonts w:ascii="仿宋" w:eastAsia="仿宋" w:hAnsi="仿宋"/>
          <w:b/>
          <w:sz w:val="52"/>
          <w:szCs w:val="52"/>
        </w:rPr>
      </w:pPr>
      <w:r w:rsidRPr="00B108FA">
        <w:rPr>
          <w:rFonts w:ascii="仿宋" w:eastAsia="仿宋" w:hAnsi="仿宋" w:hint="eastAsia"/>
          <w:b/>
          <w:sz w:val="52"/>
          <w:szCs w:val="52"/>
        </w:rPr>
        <w:t>合同书</w:t>
      </w:r>
    </w:p>
    <w:p w14:paraId="4A4E6122" w14:textId="77777777" w:rsidR="00B108FA" w:rsidRPr="00B108FA" w:rsidRDefault="00B108FA" w:rsidP="00B108FA">
      <w:pPr>
        <w:rPr>
          <w:rFonts w:ascii="仿宋" w:eastAsia="仿宋" w:hAnsi="仿宋"/>
          <w:sz w:val="52"/>
          <w:szCs w:val="52"/>
        </w:rPr>
      </w:pPr>
    </w:p>
    <w:p w14:paraId="3BF135A3" w14:textId="77777777" w:rsidR="00B108FA" w:rsidRPr="00B108FA" w:rsidRDefault="00B108FA" w:rsidP="00B108FA">
      <w:pPr>
        <w:rPr>
          <w:rFonts w:ascii="仿宋" w:eastAsia="仿宋" w:hAnsi="仿宋"/>
        </w:rPr>
      </w:pPr>
    </w:p>
    <w:p w14:paraId="2FA3715A" w14:textId="77777777" w:rsidR="00B108FA" w:rsidRPr="00B108FA" w:rsidRDefault="00B108FA" w:rsidP="00B108FA">
      <w:pPr>
        <w:rPr>
          <w:rFonts w:ascii="仿宋" w:eastAsia="仿宋" w:hAnsi="仿宋"/>
        </w:rPr>
      </w:pPr>
    </w:p>
    <w:p w14:paraId="2C4059F2" w14:textId="77777777" w:rsidR="00B108FA" w:rsidRPr="00B108FA" w:rsidRDefault="00B108FA" w:rsidP="00B108FA">
      <w:pPr>
        <w:rPr>
          <w:rFonts w:ascii="仿宋" w:eastAsia="仿宋" w:hAnsi="仿宋"/>
        </w:rPr>
      </w:pPr>
    </w:p>
    <w:p w14:paraId="3BC760FF" w14:textId="77777777" w:rsidR="00B108FA" w:rsidRPr="00B108FA" w:rsidRDefault="00B108FA" w:rsidP="00B108FA">
      <w:pPr>
        <w:rPr>
          <w:rFonts w:ascii="仿宋" w:eastAsia="仿宋" w:hAnsi="仿宋"/>
        </w:rPr>
      </w:pPr>
    </w:p>
    <w:p w14:paraId="6AE0E66F" w14:textId="77777777" w:rsidR="00B108FA" w:rsidRPr="00B108FA" w:rsidRDefault="00B108FA" w:rsidP="00B108FA">
      <w:pPr>
        <w:rPr>
          <w:rFonts w:ascii="仿宋" w:eastAsia="仿宋" w:hAnsi="仿宋"/>
        </w:rPr>
      </w:pPr>
    </w:p>
    <w:p w14:paraId="50F51B52" w14:textId="77777777" w:rsidR="00B108FA" w:rsidRPr="00B108FA" w:rsidRDefault="00B108FA" w:rsidP="00B108FA">
      <w:pPr>
        <w:rPr>
          <w:rFonts w:ascii="仿宋" w:eastAsia="仿宋" w:hAnsi="仿宋"/>
        </w:rPr>
      </w:pPr>
    </w:p>
    <w:p w14:paraId="66260150" w14:textId="77777777" w:rsidR="00B108FA" w:rsidRPr="00B108FA" w:rsidRDefault="00B108FA" w:rsidP="00B108FA">
      <w:pPr>
        <w:rPr>
          <w:rFonts w:ascii="仿宋" w:eastAsia="仿宋" w:hAnsi="仿宋"/>
        </w:rPr>
      </w:pPr>
    </w:p>
    <w:p w14:paraId="5B0D42D0" w14:textId="77777777" w:rsidR="00B108FA" w:rsidRPr="00B108FA" w:rsidRDefault="00B108FA" w:rsidP="00B108FA">
      <w:pPr>
        <w:rPr>
          <w:rFonts w:ascii="仿宋" w:eastAsia="仿宋" w:hAnsi="仿宋"/>
        </w:rPr>
      </w:pPr>
    </w:p>
    <w:p w14:paraId="26C8FCDB" w14:textId="77777777" w:rsidR="00B108FA" w:rsidRPr="00B108FA" w:rsidRDefault="00B108FA" w:rsidP="00B108FA">
      <w:pPr>
        <w:rPr>
          <w:rFonts w:ascii="仿宋" w:eastAsia="仿宋" w:hAnsi="仿宋"/>
        </w:rPr>
      </w:pPr>
    </w:p>
    <w:p w14:paraId="0799287E" w14:textId="77777777" w:rsidR="00B108FA" w:rsidRPr="00B108FA" w:rsidRDefault="00B108FA" w:rsidP="00B108FA">
      <w:pPr>
        <w:rPr>
          <w:rFonts w:ascii="仿宋" w:eastAsia="仿宋" w:hAnsi="仿宋"/>
        </w:rPr>
      </w:pPr>
    </w:p>
    <w:p w14:paraId="19B30F77" w14:textId="77777777" w:rsidR="00B108FA" w:rsidRPr="00B108FA" w:rsidRDefault="00B108FA" w:rsidP="00B108FA">
      <w:pPr>
        <w:rPr>
          <w:rFonts w:ascii="仿宋" w:eastAsia="仿宋" w:hAnsi="仿宋"/>
        </w:rPr>
      </w:pPr>
    </w:p>
    <w:p w14:paraId="056509B9" w14:textId="77777777" w:rsidR="00B108FA" w:rsidRPr="00B108FA" w:rsidRDefault="00B108FA" w:rsidP="00B108FA">
      <w:pPr>
        <w:rPr>
          <w:rFonts w:ascii="仿宋" w:eastAsia="仿宋" w:hAnsi="仿宋"/>
        </w:rPr>
      </w:pPr>
    </w:p>
    <w:p w14:paraId="1032A83F" w14:textId="77777777" w:rsidR="00B108FA" w:rsidRPr="00B108FA" w:rsidRDefault="00B108FA" w:rsidP="00B108FA">
      <w:pPr>
        <w:rPr>
          <w:rFonts w:ascii="仿宋" w:eastAsia="仿宋" w:hAnsi="仿宋"/>
        </w:rPr>
      </w:pPr>
    </w:p>
    <w:p w14:paraId="026D288C" w14:textId="77777777" w:rsidR="00B108FA" w:rsidRPr="00B108FA" w:rsidRDefault="00B108FA" w:rsidP="00B108FA">
      <w:pPr>
        <w:rPr>
          <w:rFonts w:ascii="仿宋" w:eastAsia="仿宋" w:hAnsi="仿宋"/>
        </w:rPr>
      </w:pPr>
    </w:p>
    <w:p w14:paraId="30B9240E" w14:textId="77777777" w:rsidR="00B108FA" w:rsidRPr="00B108FA" w:rsidRDefault="00B108FA" w:rsidP="00B108FA">
      <w:pPr>
        <w:rPr>
          <w:rFonts w:ascii="仿宋" w:eastAsia="仿宋" w:hAnsi="仿宋"/>
        </w:rPr>
      </w:pPr>
    </w:p>
    <w:p w14:paraId="49A8F279" w14:textId="77777777" w:rsidR="00B108FA" w:rsidRPr="00B108FA" w:rsidRDefault="00B108FA" w:rsidP="00B108FA">
      <w:pPr>
        <w:rPr>
          <w:rFonts w:ascii="仿宋" w:eastAsia="仿宋" w:hAnsi="仿宋"/>
        </w:rPr>
      </w:pPr>
    </w:p>
    <w:p w14:paraId="716ADE13" w14:textId="77777777" w:rsidR="00B108FA" w:rsidRPr="00B108FA" w:rsidRDefault="00B108FA" w:rsidP="00B108FA">
      <w:pPr>
        <w:rPr>
          <w:rFonts w:ascii="仿宋" w:eastAsia="仿宋" w:hAnsi="仿宋"/>
        </w:rPr>
      </w:pPr>
    </w:p>
    <w:p w14:paraId="2BD6821A" w14:textId="45241FDD" w:rsidR="00B108FA" w:rsidRPr="00B108FA" w:rsidRDefault="00B108FA" w:rsidP="00577F25">
      <w:pPr>
        <w:ind w:firstLineChars="927" w:firstLine="2978"/>
        <w:jc w:val="left"/>
        <w:rPr>
          <w:rFonts w:ascii="仿宋" w:eastAsia="仿宋" w:hAnsi="仿宋"/>
          <w:b/>
          <w:sz w:val="32"/>
          <w:szCs w:val="32"/>
        </w:rPr>
      </w:pPr>
      <w:r w:rsidRPr="00B108FA">
        <w:rPr>
          <w:rFonts w:ascii="仿宋" w:eastAsia="仿宋" w:hAnsi="仿宋" w:hint="eastAsia"/>
          <w:b/>
          <w:sz w:val="32"/>
          <w:szCs w:val="32"/>
        </w:rPr>
        <w:t>甲方：西安市回民殡仪馆</w:t>
      </w:r>
    </w:p>
    <w:p w14:paraId="5F49FB61" w14:textId="77777777" w:rsidR="00B108FA" w:rsidRPr="00B108FA" w:rsidRDefault="00B108FA" w:rsidP="00577F25">
      <w:pPr>
        <w:ind w:firstLineChars="927" w:firstLine="2978"/>
        <w:jc w:val="left"/>
        <w:rPr>
          <w:rFonts w:ascii="仿宋" w:eastAsia="仿宋" w:hAnsi="仿宋"/>
          <w:b/>
          <w:sz w:val="32"/>
          <w:szCs w:val="32"/>
        </w:rPr>
      </w:pPr>
      <w:r w:rsidRPr="00B108FA">
        <w:rPr>
          <w:rFonts w:ascii="仿宋" w:eastAsia="仿宋" w:hAnsi="仿宋" w:hint="eastAsia"/>
          <w:b/>
          <w:sz w:val="32"/>
          <w:szCs w:val="32"/>
        </w:rPr>
        <w:t>乙方：</w:t>
      </w:r>
      <w:r w:rsidRPr="00B108FA">
        <w:rPr>
          <w:rFonts w:ascii="仿宋" w:eastAsia="仿宋" w:hAnsi="仿宋"/>
          <w:b/>
          <w:sz w:val="32"/>
          <w:szCs w:val="32"/>
        </w:rPr>
        <w:t xml:space="preserve"> </w:t>
      </w:r>
    </w:p>
    <w:p w14:paraId="2D90449F" w14:textId="77777777" w:rsidR="00B108FA" w:rsidRPr="00B108FA" w:rsidRDefault="00B108FA">
      <w:pPr>
        <w:widowControl/>
        <w:jc w:val="left"/>
        <w:rPr>
          <w:rStyle w:val="10"/>
          <w:rFonts w:ascii="仿宋" w:hAnsi="仿宋" w:cs="仿宋"/>
        </w:rPr>
      </w:pPr>
      <w:r w:rsidRPr="00B108FA">
        <w:rPr>
          <w:rStyle w:val="10"/>
          <w:rFonts w:ascii="仿宋" w:hAnsi="仿宋" w:cs="仿宋"/>
        </w:rPr>
        <w:br w:type="page"/>
      </w:r>
    </w:p>
    <w:p w14:paraId="07EE313D"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lastRenderedPageBreak/>
        <w:t>一、交货条件：</w:t>
      </w:r>
    </w:p>
    <w:p w14:paraId="57E3B68B" w14:textId="17256172"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（一）供货地点：甲方指定地点</w:t>
      </w:r>
    </w:p>
    <w:p w14:paraId="55DED3FA" w14:textId="3EC02E07" w:rsidR="00B108FA" w:rsidRPr="00B108FA" w:rsidRDefault="00B108FA" w:rsidP="00C84A27">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（二）合同履行期限：自合同签订之日起一年</w:t>
      </w:r>
      <w:r w:rsidR="00C84A27">
        <w:rPr>
          <w:rStyle w:val="NormalCharacter"/>
          <w:rFonts w:ascii="仿宋" w:eastAsia="仿宋" w:hAnsi="仿宋" w:cs="仿宋" w:hint="eastAsia"/>
          <w:szCs w:val="21"/>
        </w:rPr>
        <w:t>，为</w:t>
      </w:r>
      <w:r w:rsidR="00C84A27" w:rsidRPr="00C84A27">
        <w:rPr>
          <w:rStyle w:val="NormalCharacter"/>
          <w:rFonts w:ascii="仿宋" w:eastAsia="仿宋" w:hAnsi="仿宋" w:cs="仿宋" w:hint="eastAsia"/>
          <w:szCs w:val="21"/>
        </w:rPr>
        <w:t>分批次按需供货，在接到采购人供货通知后于10个工作日内将货物送至回民公墓指定地点，并由采购人进行验收，合格后方可签收。</w:t>
      </w:r>
    </w:p>
    <w:p w14:paraId="607703B9" w14:textId="3B57C39D"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（三）质量要求：</w:t>
      </w:r>
      <w:r w:rsidR="00A13D07" w:rsidRPr="00352198">
        <w:rPr>
          <w:rStyle w:val="NormalCharacter"/>
          <w:rFonts w:ascii="仿宋" w:eastAsia="仿宋" w:hAnsi="仿宋" w:cs="仿宋" w:hint="eastAsia"/>
          <w:szCs w:val="21"/>
        </w:rPr>
        <w:t>符合国家、行业现行验收标准和规范的要求。</w:t>
      </w:r>
    </w:p>
    <w:p w14:paraId="50D6AB3F"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二、合同价款</w:t>
      </w:r>
    </w:p>
    <w:p w14:paraId="56745DF6" w14:textId="74E60818"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（一）合同价包括</w:t>
      </w:r>
      <w:r w:rsidRPr="008B333F">
        <w:rPr>
          <w:rFonts w:ascii="仿宋" w:eastAsia="仿宋" w:hAnsi="仿宋"/>
          <w:szCs w:val="21"/>
        </w:rPr>
        <w:t>货物本身</w:t>
      </w:r>
      <w:r>
        <w:rPr>
          <w:rStyle w:val="NormalCharacter"/>
          <w:rFonts w:ascii="仿宋" w:eastAsia="仿宋" w:hAnsi="仿宋" w:cs="仿宋" w:hint="eastAsia"/>
          <w:szCs w:val="21"/>
        </w:rPr>
        <w:t>及</w:t>
      </w:r>
      <w:r w:rsidRPr="00352198">
        <w:rPr>
          <w:rStyle w:val="NormalCharacter"/>
          <w:rFonts w:ascii="仿宋" w:eastAsia="仿宋" w:hAnsi="仿宋" w:cs="仿宋" w:hint="eastAsia"/>
          <w:szCs w:val="21"/>
        </w:rPr>
        <w:t>货物</w:t>
      </w:r>
      <w:r>
        <w:rPr>
          <w:rStyle w:val="NormalCharacter"/>
          <w:rFonts w:ascii="仿宋" w:eastAsia="仿宋" w:hAnsi="仿宋" w:cs="仿宋" w:hint="eastAsia"/>
          <w:szCs w:val="21"/>
        </w:rPr>
        <w:t>自</w:t>
      </w:r>
      <w:r w:rsidRPr="00352198">
        <w:rPr>
          <w:rStyle w:val="NormalCharacter"/>
          <w:rFonts w:ascii="仿宋" w:eastAsia="仿宋" w:hAnsi="仿宋" w:cs="仿宋" w:hint="eastAsia"/>
          <w:szCs w:val="21"/>
        </w:rPr>
        <w:t>供应地点运送至交货地点所含的运输费、装卸费、仓储费、保险费</w:t>
      </w:r>
      <w:r w:rsidR="00577F25">
        <w:rPr>
          <w:rStyle w:val="NormalCharacter"/>
          <w:rFonts w:ascii="仿宋" w:eastAsia="仿宋" w:hAnsi="仿宋" w:cs="仿宋" w:hint="eastAsia"/>
          <w:szCs w:val="21"/>
        </w:rPr>
        <w:t>等为完成本项目所发生的一切费用</w:t>
      </w:r>
      <w:r w:rsidRPr="00B108FA">
        <w:rPr>
          <w:rStyle w:val="NormalCharacter"/>
          <w:rFonts w:ascii="仿宋" w:eastAsia="仿宋" w:hAnsi="仿宋" w:cs="仿宋" w:hint="eastAsia"/>
          <w:szCs w:val="21"/>
        </w:rPr>
        <w:t>。</w:t>
      </w:r>
    </w:p>
    <w:p w14:paraId="49458A8C"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三、款项结算</w:t>
      </w:r>
    </w:p>
    <w:p w14:paraId="0BE0F115" w14:textId="1A11964C"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w:t>
      </w:r>
      <w:r w:rsidRPr="00B108FA">
        <w:rPr>
          <w:rStyle w:val="NormalCharacter"/>
          <w:rFonts w:ascii="仿宋" w:eastAsia="仿宋" w:hAnsi="仿宋" w:cs="仿宋" w:hint="eastAsia"/>
          <w:b/>
          <w:szCs w:val="21"/>
        </w:rPr>
        <w:t>合同签订后按</w:t>
      </w:r>
      <w:r w:rsidR="00577F25">
        <w:rPr>
          <w:rStyle w:val="NormalCharacter"/>
          <w:rFonts w:ascii="仿宋" w:eastAsia="仿宋" w:hAnsi="仿宋" w:cs="仿宋" w:hint="eastAsia"/>
          <w:b/>
          <w:szCs w:val="21"/>
        </w:rPr>
        <w:t>阶段据实</w:t>
      </w:r>
      <w:r w:rsidRPr="00B108FA">
        <w:rPr>
          <w:rStyle w:val="NormalCharacter"/>
          <w:rFonts w:ascii="仿宋" w:eastAsia="仿宋" w:hAnsi="仿宋" w:cs="仿宋" w:hint="eastAsia"/>
          <w:b/>
          <w:szCs w:val="21"/>
        </w:rPr>
        <w:t>结算货款</w:t>
      </w:r>
    </w:p>
    <w:p w14:paraId="4F8D6C66"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（二）支付方式：银行转账。</w:t>
      </w:r>
    </w:p>
    <w:p w14:paraId="7F84609D" w14:textId="26722AE2" w:rsidR="00B108FA" w:rsidRPr="00B108FA" w:rsidRDefault="00B108FA" w:rsidP="00577F25">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（三）结算方式：</w:t>
      </w:r>
      <w:r w:rsidR="00577F25" w:rsidRPr="00577F25">
        <w:rPr>
          <w:rStyle w:val="NormalCharacter"/>
          <w:rFonts w:ascii="仿宋" w:eastAsia="仿宋" w:hAnsi="仿宋" w:cs="仿宋" w:hint="eastAsia"/>
          <w:color w:val="000000"/>
          <w:szCs w:val="21"/>
        </w:rPr>
        <w:t>合同签订后支付项目预算的40%作为预付款；合同签订6个月之后据实结算一次;合同签订9个月之后据实结算一次;合同实施完毕验收合格后，供应商持中标通知书、供货合同、发票、政府采购项目验收单，与采购人进行最终结算。供货商需开具增值税专用发票。</w:t>
      </w:r>
    </w:p>
    <w:p w14:paraId="147B65E4"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四、质量保证</w:t>
      </w:r>
    </w:p>
    <w:p w14:paraId="5D00A33C"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（一）所选原材料必须保证质量可靠、进货渠道正规，符合国家相关标准，并满足招标文件要求。</w:t>
      </w:r>
    </w:p>
    <w:p w14:paraId="7C83129B"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（二）中标供应商所供货物，若发生侵权而产生的一切后果，由中标供应商负责。采购人保留索赔权力。</w:t>
      </w:r>
    </w:p>
    <w:p w14:paraId="4B6DAE08"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五、运输</w:t>
      </w:r>
    </w:p>
    <w:p w14:paraId="49BA4E22" w14:textId="74234C7E"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（一）运输由中标供应商负责，运杂费已包含在合同总价内</w:t>
      </w:r>
      <w:r w:rsidR="00C84A27" w:rsidRPr="00B108FA">
        <w:rPr>
          <w:rStyle w:val="NormalCharacter"/>
          <w:rFonts w:ascii="仿宋" w:eastAsia="仿宋" w:hAnsi="仿宋" w:cs="仿宋" w:hint="eastAsia"/>
          <w:szCs w:val="21"/>
        </w:rPr>
        <w:t>。</w:t>
      </w:r>
    </w:p>
    <w:p w14:paraId="0B545768"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（二）运输方式由中标供应商自行选择，但必须保证按期交货。</w:t>
      </w:r>
    </w:p>
    <w:p w14:paraId="3DA9D738"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六、验收</w:t>
      </w:r>
    </w:p>
    <w:p w14:paraId="37B26027"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货物到达采购人指定地点后，采购人根据合同要求，进行验收，确认产地、规格和数量。必要时委托具有相关资质的第三方检测机构或邀请行业内专家对货物外观质量等进行抽样检验，检验费用由中标供应商承担。</w:t>
      </w:r>
    </w:p>
    <w:p w14:paraId="511F85B8"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（二）验收依据</w:t>
      </w:r>
    </w:p>
    <w:p w14:paraId="4159BD9C"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1、招标文件、投标文件、澄清表（函）；</w:t>
      </w:r>
    </w:p>
    <w:p w14:paraId="2ACBD461"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2、本合同及附件文本；</w:t>
      </w:r>
    </w:p>
    <w:p w14:paraId="689F4462"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3、国家相应的标准、规范。</w:t>
      </w:r>
    </w:p>
    <w:p w14:paraId="410F57D1"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七、技术与服务</w:t>
      </w:r>
    </w:p>
    <w:p w14:paraId="04A8BC34"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（一）技术资料</w:t>
      </w:r>
    </w:p>
    <w:p w14:paraId="5848D11C"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1、质量合格证；</w:t>
      </w:r>
    </w:p>
    <w:p w14:paraId="7C8AFE2D"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2、原材料成份及检测报告；</w:t>
      </w:r>
    </w:p>
    <w:p w14:paraId="7B4610D6"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3、使用说明；</w:t>
      </w:r>
    </w:p>
    <w:p w14:paraId="4A00D1C2"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lastRenderedPageBreak/>
        <w:t>4、其它资料。</w:t>
      </w:r>
    </w:p>
    <w:p w14:paraId="1C7BEE99"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（二）服务承诺</w:t>
      </w:r>
    </w:p>
    <w:p w14:paraId="597D255E"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以投标文件、澄清表（函）、合同和货物的相关文件为准。</w:t>
      </w:r>
    </w:p>
    <w:p w14:paraId="310F736C" w14:textId="77777777" w:rsidR="00B108FA" w:rsidRPr="00B108FA" w:rsidRDefault="00B108FA"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八、违约责任</w:t>
      </w:r>
    </w:p>
    <w:p w14:paraId="38CBBBC5" w14:textId="77777777"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（一）按《民法典》中的相关条款执行。</w:t>
      </w:r>
    </w:p>
    <w:p w14:paraId="7AEF3D9E" w14:textId="0B3D6A1C" w:rsid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（二）未按合同要求提供货物或货物不能满足合同要求，采购人有权终止合同和对中标供应商的违约行为进行追究，同时按《政府采购法》及相关法律法规的处罚条款报监管机构进行相应的处罚。</w:t>
      </w:r>
    </w:p>
    <w:p w14:paraId="5E4E7724" w14:textId="08ECFF6F" w:rsidR="00AC583D" w:rsidRPr="00AC583D" w:rsidRDefault="00AC583D" w:rsidP="00AC583D">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九</w:t>
      </w:r>
      <w:r w:rsidRPr="00AC583D">
        <w:rPr>
          <w:rStyle w:val="NormalCharacter"/>
          <w:rFonts w:ascii="仿宋" w:eastAsia="仿宋" w:hAnsi="仿宋" w:cs="仿宋" w:hint="eastAsia"/>
          <w:b/>
          <w:szCs w:val="21"/>
        </w:rPr>
        <w:t>、</w:t>
      </w:r>
      <w:r>
        <w:rPr>
          <w:rStyle w:val="NormalCharacter"/>
          <w:rFonts w:ascii="仿宋" w:eastAsia="仿宋" w:hAnsi="仿宋" w:cs="仿宋" w:hint="eastAsia"/>
          <w:b/>
          <w:szCs w:val="21"/>
        </w:rPr>
        <w:t>争议解决</w:t>
      </w:r>
    </w:p>
    <w:p w14:paraId="4E1C6014" w14:textId="0BA6399D" w:rsidR="00AC583D" w:rsidRPr="00AC583D" w:rsidRDefault="00AC583D" w:rsidP="00B108FA">
      <w:pPr>
        <w:snapToGrid w:val="0"/>
        <w:spacing w:line="360" w:lineRule="auto"/>
        <w:ind w:firstLineChars="200" w:firstLine="420"/>
        <w:jc w:val="left"/>
        <w:rPr>
          <w:rStyle w:val="NormalCharacter"/>
          <w:rFonts w:ascii="仿宋" w:eastAsia="仿宋" w:hAnsi="仿宋" w:cs="仿宋"/>
          <w:szCs w:val="21"/>
        </w:rPr>
      </w:pPr>
      <w:r w:rsidRPr="00AC583D">
        <w:rPr>
          <w:rStyle w:val="NormalCharacter"/>
          <w:rFonts w:ascii="仿宋" w:eastAsia="仿宋" w:hAnsi="仿宋" w:cs="仿宋" w:hint="eastAsia"/>
          <w:szCs w:val="21"/>
        </w:rPr>
        <w:t>执行本合同过程中发生争议，由当事人双方协商解决。协商不成，可向甲方所在地人民法院提起诉讼。</w:t>
      </w:r>
    </w:p>
    <w:p w14:paraId="471BDA6C" w14:textId="07B8B592" w:rsidR="00B108FA" w:rsidRPr="00B108FA" w:rsidRDefault="00AC583D" w:rsidP="00B108FA">
      <w:pPr>
        <w:snapToGrid w:val="0"/>
        <w:spacing w:line="360" w:lineRule="auto"/>
        <w:jc w:val="left"/>
        <w:rPr>
          <w:rStyle w:val="NormalCharacter"/>
          <w:rFonts w:ascii="仿宋" w:eastAsia="仿宋" w:hAnsi="仿宋" w:cs="仿宋"/>
          <w:b/>
          <w:szCs w:val="21"/>
        </w:rPr>
      </w:pPr>
      <w:r w:rsidRPr="00B108FA">
        <w:rPr>
          <w:rStyle w:val="NormalCharacter"/>
          <w:rFonts w:ascii="仿宋" w:eastAsia="仿宋" w:hAnsi="仿宋" w:cs="仿宋" w:hint="eastAsia"/>
          <w:b/>
          <w:szCs w:val="21"/>
        </w:rPr>
        <w:t>十</w:t>
      </w:r>
      <w:r w:rsidR="00B108FA" w:rsidRPr="00B108FA">
        <w:rPr>
          <w:rStyle w:val="NormalCharacter"/>
          <w:rFonts w:ascii="仿宋" w:eastAsia="仿宋" w:hAnsi="仿宋" w:cs="仿宋" w:hint="eastAsia"/>
          <w:b/>
          <w:szCs w:val="21"/>
        </w:rPr>
        <w:t>、合同份数</w:t>
      </w:r>
    </w:p>
    <w:p w14:paraId="12973D2D" w14:textId="15821E8F" w:rsidR="00B108FA" w:rsidRPr="00B108FA" w:rsidRDefault="00B108FA" w:rsidP="00B108FA">
      <w:pPr>
        <w:snapToGrid w:val="0"/>
        <w:spacing w:line="360" w:lineRule="auto"/>
        <w:ind w:firstLineChars="200" w:firstLine="420"/>
        <w:jc w:val="left"/>
        <w:rPr>
          <w:rStyle w:val="NormalCharacter"/>
          <w:rFonts w:ascii="仿宋" w:eastAsia="仿宋" w:hAnsi="仿宋" w:cs="仿宋"/>
          <w:szCs w:val="21"/>
        </w:rPr>
      </w:pPr>
      <w:r w:rsidRPr="00B108FA">
        <w:rPr>
          <w:rStyle w:val="NormalCharacter"/>
          <w:rFonts w:ascii="仿宋" w:eastAsia="仿宋" w:hAnsi="仿宋" w:cs="仿宋" w:hint="eastAsia"/>
          <w:szCs w:val="21"/>
        </w:rPr>
        <w:t>合同一式</w:t>
      </w:r>
      <w:r w:rsidR="00577F25">
        <w:rPr>
          <w:rStyle w:val="NormalCharacter"/>
          <w:rFonts w:ascii="仿宋" w:eastAsia="仿宋" w:hAnsi="仿宋" w:cs="仿宋"/>
          <w:szCs w:val="21"/>
        </w:rPr>
        <w:t>5</w:t>
      </w:r>
      <w:r w:rsidRPr="00B108FA">
        <w:rPr>
          <w:rStyle w:val="NormalCharacter"/>
          <w:rFonts w:ascii="仿宋" w:eastAsia="仿宋" w:hAnsi="仿宋" w:cs="仿宋" w:hint="eastAsia"/>
          <w:szCs w:val="21"/>
        </w:rPr>
        <w:t>份，采购人、中标供应商各执</w:t>
      </w:r>
      <w:r w:rsidR="00577F25">
        <w:rPr>
          <w:rStyle w:val="NormalCharacter"/>
          <w:rFonts w:ascii="仿宋" w:eastAsia="仿宋" w:hAnsi="仿宋" w:cs="仿宋"/>
          <w:szCs w:val="21"/>
        </w:rPr>
        <w:t>2</w:t>
      </w:r>
      <w:r w:rsidRPr="00B108FA">
        <w:rPr>
          <w:rStyle w:val="NormalCharacter"/>
          <w:rFonts w:ascii="仿宋" w:eastAsia="仿宋" w:hAnsi="仿宋" w:cs="仿宋" w:hint="eastAsia"/>
          <w:szCs w:val="21"/>
        </w:rPr>
        <w:t>份；政府采购监管机构备案1份。</w:t>
      </w:r>
    </w:p>
    <w:p w14:paraId="4F1295F4" w14:textId="38936095" w:rsidR="00B108FA" w:rsidRPr="00B108FA" w:rsidRDefault="00AC583D" w:rsidP="00B108FA">
      <w:pPr>
        <w:snapToGrid w:val="0"/>
        <w:spacing w:line="360" w:lineRule="auto"/>
        <w:rPr>
          <w:rStyle w:val="NormalCharacter"/>
          <w:rFonts w:ascii="仿宋" w:eastAsia="仿宋" w:hAnsi="仿宋" w:cs="仿宋"/>
          <w:b/>
          <w:szCs w:val="21"/>
        </w:rPr>
      </w:pPr>
      <w:r w:rsidRPr="00B108FA">
        <w:rPr>
          <w:rStyle w:val="NormalCharacter"/>
          <w:rFonts w:ascii="仿宋" w:eastAsia="仿宋" w:hAnsi="仿宋" w:cs="仿宋" w:hint="eastAsia"/>
          <w:b/>
          <w:szCs w:val="21"/>
        </w:rPr>
        <w:t>十</w:t>
      </w:r>
      <w:r>
        <w:rPr>
          <w:rStyle w:val="NormalCharacter"/>
          <w:rFonts w:ascii="仿宋" w:eastAsia="仿宋" w:hAnsi="仿宋" w:cs="仿宋" w:hint="eastAsia"/>
          <w:b/>
          <w:szCs w:val="21"/>
        </w:rPr>
        <w:t>一</w:t>
      </w:r>
      <w:r w:rsidR="00B108FA" w:rsidRPr="00B108FA">
        <w:rPr>
          <w:rStyle w:val="NormalCharacter"/>
          <w:rFonts w:ascii="仿宋" w:eastAsia="仿宋" w:hAnsi="仿宋" w:cs="仿宋" w:hint="eastAsia"/>
          <w:b/>
          <w:szCs w:val="21"/>
        </w:rPr>
        <w:t>、其他</w:t>
      </w:r>
    </w:p>
    <w:p w14:paraId="170F8ABC" w14:textId="420351F1" w:rsidR="00B108FA" w:rsidRDefault="00B108FA" w:rsidP="00B108FA">
      <w:pPr>
        <w:pStyle w:val="UserStyle311"/>
        <w:snapToGrid w:val="0"/>
        <w:spacing w:line="360" w:lineRule="auto"/>
        <w:ind w:firstLine="420"/>
        <w:rPr>
          <w:rStyle w:val="NormalCharacter"/>
          <w:rFonts w:ascii="仿宋" w:eastAsia="仿宋" w:hAnsi="仿宋" w:cs="仿宋"/>
          <w:szCs w:val="21"/>
        </w:rPr>
      </w:pPr>
      <w:r w:rsidRPr="00B108FA">
        <w:rPr>
          <w:rStyle w:val="NormalCharacter"/>
          <w:rFonts w:ascii="仿宋" w:eastAsia="仿宋" w:hAnsi="仿宋" w:cs="仿宋" w:hint="eastAsia"/>
          <w:szCs w:val="21"/>
        </w:rPr>
        <w:t>未尽事宜由双方在签订合同时具体明确。</w:t>
      </w:r>
    </w:p>
    <w:p w14:paraId="146B6A2A" w14:textId="77777777" w:rsidR="00577F25" w:rsidRPr="00B108FA" w:rsidRDefault="00577F25" w:rsidP="00B108FA">
      <w:pPr>
        <w:pStyle w:val="UserStyle311"/>
        <w:snapToGrid w:val="0"/>
        <w:spacing w:line="360" w:lineRule="auto"/>
        <w:ind w:firstLine="420"/>
        <w:rPr>
          <w:rStyle w:val="NormalCharacter"/>
          <w:rFonts w:ascii="仿宋" w:eastAsia="仿宋" w:hAnsi="仿宋" w:cs="仿宋"/>
          <w:szCs w:val="21"/>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531"/>
        <w:gridCol w:w="4395"/>
      </w:tblGrid>
      <w:tr w:rsidR="00B108FA" w:rsidRPr="00B108FA" w14:paraId="07D8EAFB" w14:textId="77777777" w:rsidTr="00577F25">
        <w:trPr>
          <w:jc w:val="center"/>
        </w:trPr>
        <w:tc>
          <w:tcPr>
            <w:tcW w:w="4531" w:type="dxa"/>
            <w:shd w:val="clear" w:color="auto" w:fill="D8D8D8"/>
          </w:tcPr>
          <w:p w14:paraId="4A4A00A6" w14:textId="77777777" w:rsidR="00B108FA" w:rsidRPr="00B108FA" w:rsidRDefault="00B108FA" w:rsidP="00092068">
            <w:pPr>
              <w:snapToGrid w:val="0"/>
              <w:spacing w:line="360" w:lineRule="auto"/>
              <w:jc w:val="center"/>
              <w:rPr>
                <w:rStyle w:val="NormalCharacter"/>
                <w:rFonts w:ascii="仿宋" w:eastAsia="仿宋" w:hAnsi="仿宋" w:cs="仿宋"/>
                <w:b/>
                <w:szCs w:val="21"/>
              </w:rPr>
            </w:pPr>
            <w:r w:rsidRPr="00B108FA">
              <w:rPr>
                <w:rStyle w:val="NormalCharacter"/>
                <w:rFonts w:ascii="仿宋" w:eastAsia="仿宋" w:hAnsi="仿宋" w:cs="仿宋" w:hint="eastAsia"/>
                <w:b/>
                <w:szCs w:val="21"/>
              </w:rPr>
              <w:t>甲  方</w:t>
            </w:r>
          </w:p>
        </w:tc>
        <w:tc>
          <w:tcPr>
            <w:tcW w:w="4395" w:type="dxa"/>
            <w:shd w:val="clear" w:color="auto" w:fill="D8D8D8"/>
          </w:tcPr>
          <w:p w14:paraId="1407BC8B" w14:textId="77777777" w:rsidR="00B108FA" w:rsidRPr="00B108FA" w:rsidRDefault="00B108FA" w:rsidP="00092068">
            <w:pPr>
              <w:snapToGrid w:val="0"/>
              <w:spacing w:line="360" w:lineRule="auto"/>
              <w:jc w:val="center"/>
              <w:rPr>
                <w:rStyle w:val="NormalCharacter"/>
                <w:rFonts w:ascii="仿宋" w:eastAsia="仿宋" w:hAnsi="仿宋" w:cs="仿宋"/>
                <w:b/>
                <w:szCs w:val="21"/>
              </w:rPr>
            </w:pPr>
            <w:r w:rsidRPr="00B108FA">
              <w:rPr>
                <w:rStyle w:val="NormalCharacter"/>
                <w:rFonts w:ascii="仿宋" w:eastAsia="仿宋" w:hAnsi="仿宋" w:cs="仿宋" w:hint="eastAsia"/>
                <w:b/>
                <w:szCs w:val="21"/>
              </w:rPr>
              <w:t>乙  方</w:t>
            </w:r>
          </w:p>
        </w:tc>
      </w:tr>
      <w:tr w:rsidR="00B108FA" w:rsidRPr="00B108FA" w14:paraId="0C24D245" w14:textId="77777777" w:rsidTr="00577F25">
        <w:trPr>
          <w:trHeight w:val="329"/>
          <w:jc w:val="center"/>
        </w:trPr>
        <w:tc>
          <w:tcPr>
            <w:tcW w:w="4531" w:type="dxa"/>
            <w:vAlign w:val="center"/>
          </w:tcPr>
          <w:p w14:paraId="27BB416D" w14:textId="77777777" w:rsidR="00B108FA" w:rsidRPr="00B108FA" w:rsidRDefault="00B108FA" w:rsidP="00577F25">
            <w:pPr>
              <w:snapToGrid w:val="0"/>
              <w:spacing w:line="360" w:lineRule="auto"/>
              <w:jc w:val="left"/>
              <w:rPr>
                <w:rStyle w:val="NormalCharacter"/>
                <w:rFonts w:ascii="仿宋" w:eastAsia="仿宋" w:hAnsi="仿宋" w:cs="仿宋"/>
                <w:szCs w:val="21"/>
              </w:rPr>
            </w:pPr>
            <w:r w:rsidRPr="00B108FA">
              <w:rPr>
                <w:rStyle w:val="NormalCharacter"/>
                <w:rFonts w:ascii="仿宋" w:eastAsia="仿宋" w:hAnsi="仿宋" w:cs="仿宋" w:hint="eastAsia"/>
                <w:szCs w:val="21"/>
              </w:rPr>
              <w:t>采购人（公章）</w:t>
            </w:r>
          </w:p>
        </w:tc>
        <w:tc>
          <w:tcPr>
            <w:tcW w:w="4395" w:type="dxa"/>
            <w:vAlign w:val="center"/>
          </w:tcPr>
          <w:p w14:paraId="39C315B7" w14:textId="192B074A" w:rsidR="00B108FA" w:rsidRPr="00B108FA" w:rsidRDefault="00B108FA" w:rsidP="00577F25">
            <w:pPr>
              <w:snapToGrid w:val="0"/>
              <w:spacing w:line="360" w:lineRule="auto"/>
              <w:jc w:val="left"/>
              <w:rPr>
                <w:rStyle w:val="NormalCharacter"/>
                <w:rFonts w:ascii="仿宋" w:eastAsia="仿宋" w:hAnsi="仿宋" w:cs="仿宋"/>
                <w:szCs w:val="21"/>
              </w:rPr>
            </w:pPr>
            <w:r w:rsidRPr="00B108FA">
              <w:rPr>
                <w:rStyle w:val="NormalCharacter"/>
                <w:rFonts w:ascii="仿宋" w:eastAsia="仿宋" w:hAnsi="仿宋" w:cs="仿宋" w:hint="eastAsia"/>
                <w:szCs w:val="21"/>
              </w:rPr>
              <w:t>中标供应商（公章）</w:t>
            </w:r>
          </w:p>
        </w:tc>
      </w:tr>
      <w:tr w:rsidR="00B108FA" w:rsidRPr="00B108FA" w14:paraId="496FC739" w14:textId="77777777" w:rsidTr="00577F25">
        <w:trPr>
          <w:jc w:val="center"/>
        </w:trPr>
        <w:tc>
          <w:tcPr>
            <w:tcW w:w="4531" w:type="dxa"/>
          </w:tcPr>
          <w:p w14:paraId="7BA34ACC"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地址：</w:t>
            </w:r>
          </w:p>
        </w:tc>
        <w:tc>
          <w:tcPr>
            <w:tcW w:w="4395" w:type="dxa"/>
          </w:tcPr>
          <w:p w14:paraId="42797AFB"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地址：</w:t>
            </w:r>
          </w:p>
        </w:tc>
      </w:tr>
      <w:tr w:rsidR="00B108FA" w:rsidRPr="00B108FA" w14:paraId="433353DA" w14:textId="77777777" w:rsidTr="00577F25">
        <w:trPr>
          <w:jc w:val="center"/>
        </w:trPr>
        <w:tc>
          <w:tcPr>
            <w:tcW w:w="4531" w:type="dxa"/>
          </w:tcPr>
          <w:p w14:paraId="603ABFF4"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邮编：</w:t>
            </w:r>
          </w:p>
        </w:tc>
        <w:tc>
          <w:tcPr>
            <w:tcW w:w="4395" w:type="dxa"/>
          </w:tcPr>
          <w:p w14:paraId="48E2E335"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邮编：</w:t>
            </w:r>
          </w:p>
        </w:tc>
      </w:tr>
      <w:tr w:rsidR="00B108FA" w:rsidRPr="00B108FA" w14:paraId="593E8620" w14:textId="77777777" w:rsidTr="00577F25">
        <w:trPr>
          <w:jc w:val="center"/>
        </w:trPr>
        <w:tc>
          <w:tcPr>
            <w:tcW w:w="4531" w:type="dxa"/>
          </w:tcPr>
          <w:p w14:paraId="2324A5BE"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法定代表人：</w:t>
            </w:r>
          </w:p>
        </w:tc>
        <w:tc>
          <w:tcPr>
            <w:tcW w:w="4395" w:type="dxa"/>
          </w:tcPr>
          <w:p w14:paraId="4FF731CE"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法定代表人：</w:t>
            </w:r>
          </w:p>
        </w:tc>
      </w:tr>
      <w:tr w:rsidR="00B108FA" w:rsidRPr="00B108FA" w14:paraId="4A35E132" w14:textId="77777777" w:rsidTr="00577F25">
        <w:trPr>
          <w:jc w:val="center"/>
        </w:trPr>
        <w:tc>
          <w:tcPr>
            <w:tcW w:w="4531" w:type="dxa"/>
          </w:tcPr>
          <w:p w14:paraId="4EAC4EBE"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授权代表：（签字）</w:t>
            </w:r>
          </w:p>
        </w:tc>
        <w:tc>
          <w:tcPr>
            <w:tcW w:w="4395" w:type="dxa"/>
          </w:tcPr>
          <w:p w14:paraId="4355B60D"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授权代表：（签字）</w:t>
            </w:r>
          </w:p>
        </w:tc>
      </w:tr>
      <w:tr w:rsidR="00B108FA" w:rsidRPr="00B108FA" w14:paraId="60E82711" w14:textId="77777777" w:rsidTr="00577F25">
        <w:trPr>
          <w:jc w:val="center"/>
        </w:trPr>
        <w:tc>
          <w:tcPr>
            <w:tcW w:w="4531" w:type="dxa"/>
          </w:tcPr>
          <w:p w14:paraId="100D1827"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电话：</w:t>
            </w:r>
          </w:p>
        </w:tc>
        <w:tc>
          <w:tcPr>
            <w:tcW w:w="4395" w:type="dxa"/>
          </w:tcPr>
          <w:p w14:paraId="6164539A"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电话：</w:t>
            </w:r>
          </w:p>
        </w:tc>
      </w:tr>
      <w:tr w:rsidR="00B108FA" w:rsidRPr="00B108FA" w14:paraId="3D5A1D00" w14:textId="77777777" w:rsidTr="00577F25">
        <w:trPr>
          <w:jc w:val="center"/>
        </w:trPr>
        <w:tc>
          <w:tcPr>
            <w:tcW w:w="4531" w:type="dxa"/>
          </w:tcPr>
          <w:p w14:paraId="452F9523"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传真：</w:t>
            </w:r>
          </w:p>
        </w:tc>
        <w:tc>
          <w:tcPr>
            <w:tcW w:w="4395" w:type="dxa"/>
          </w:tcPr>
          <w:p w14:paraId="4D793103"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传真：</w:t>
            </w:r>
          </w:p>
        </w:tc>
      </w:tr>
      <w:tr w:rsidR="00B108FA" w:rsidRPr="00B108FA" w14:paraId="7B94858F" w14:textId="77777777" w:rsidTr="00577F25">
        <w:trPr>
          <w:jc w:val="center"/>
        </w:trPr>
        <w:tc>
          <w:tcPr>
            <w:tcW w:w="4531" w:type="dxa"/>
          </w:tcPr>
          <w:p w14:paraId="45176BD5" w14:textId="77777777" w:rsidR="00B108FA" w:rsidRPr="00B108FA" w:rsidRDefault="00B108FA" w:rsidP="00092068">
            <w:pPr>
              <w:snapToGrid w:val="0"/>
              <w:spacing w:line="360" w:lineRule="auto"/>
              <w:rPr>
                <w:rStyle w:val="NormalCharacter"/>
                <w:rFonts w:ascii="仿宋" w:eastAsia="仿宋" w:hAnsi="仿宋" w:cs="仿宋"/>
                <w:szCs w:val="21"/>
              </w:rPr>
            </w:pPr>
          </w:p>
        </w:tc>
        <w:tc>
          <w:tcPr>
            <w:tcW w:w="4395" w:type="dxa"/>
          </w:tcPr>
          <w:p w14:paraId="2E909442"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开户银行：</w:t>
            </w:r>
          </w:p>
        </w:tc>
      </w:tr>
      <w:tr w:rsidR="00B108FA" w:rsidRPr="00B108FA" w14:paraId="35A9B6D2" w14:textId="77777777" w:rsidTr="00577F25">
        <w:trPr>
          <w:jc w:val="center"/>
        </w:trPr>
        <w:tc>
          <w:tcPr>
            <w:tcW w:w="4531" w:type="dxa"/>
          </w:tcPr>
          <w:p w14:paraId="0BD4BA23" w14:textId="77777777" w:rsidR="00B108FA" w:rsidRPr="00B108FA" w:rsidRDefault="00B108FA" w:rsidP="00092068">
            <w:pPr>
              <w:snapToGrid w:val="0"/>
              <w:spacing w:line="360" w:lineRule="auto"/>
              <w:rPr>
                <w:rStyle w:val="NormalCharacter"/>
                <w:rFonts w:ascii="仿宋" w:eastAsia="仿宋" w:hAnsi="仿宋" w:cs="仿宋"/>
                <w:szCs w:val="21"/>
              </w:rPr>
            </w:pPr>
          </w:p>
        </w:tc>
        <w:tc>
          <w:tcPr>
            <w:tcW w:w="4395" w:type="dxa"/>
          </w:tcPr>
          <w:p w14:paraId="7AF57580"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账号：</w:t>
            </w:r>
          </w:p>
        </w:tc>
      </w:tr>
      <w:tr w:rsidR="00B108FA" w:rsidRPr="00B108FA" w14:paraId="4AFCE129" w14:textId="77777777" w:rsidTr="00577F25">
        <w:trPr>
          <w:trHeight w:val="325"/>
          <w:jc w:val="center"/>
        </w:trPr>
        <w:tc>
          <w:tcPr>
            <w:tcW w:w="4531" w:type="dxa"/>
          </w:tcPr>
          <w:p w14:paraId="4AD771ED"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日期：   年  月  日</w:t>
            </w:r>
          </w:p>
        </w:tc>
        <w:tc>
          <w:tcPr>
            <w:tcW w:w="4395" w:type="dxa"/>
          </w:tcPr>
          <w:p w14:paraId="463A708E" w14:textId="77777777" w:rsidR="00B108FA" w:rsidRPr="00B108FA" w:rsidRDefault="00B108FA" w:rsidP="00092068">
            <w:pPr>
              <w:snapToGrid w:val="0"/>
              <w:spacing w:line="360" w:lineRule="auto"/>
              <w:rPr>
                <w:rStyle w:val="NormalCharacter"/>
                <w:rFonts w:ascii="仿宋" w:eastAsia="仿宋" w:hAnsi="仿宋" w:cs="仿宋"/>
                <w:szCs w:val="21"/>
              </w:rPr>
            </w:pPr>
            <w:r w:rsidRPr="00B108FA">
              <w:rPr>
                <w:rStyle w:val="NormalCharacter"/>
                <w:rFonts w:ascii="仿宋" w:eastAsia="仿宋" w:hAnsi="仿宋" w:cs="仿宋" w:hint="eastAsia"/>
                <w:szCs w:val="21"/>
              </w:rPr>
              <w:t>日期：   年  月  日</w:t>
            </w:r>
          </w:p>
        </w:tc>
      </w:tr>
    </w:tbl>
    <w:p w14:paraId="2C2FD246" w14:textId="77777777" w:rsidR="00BB34D9" w:rsidRPr="00B108FA" w:rsidRDefault="00BB34D9">
      <w:pPr>
        <w:rPr>
          <w:rFonts w:ascii="仿宋" w:eastAsia="仿宋" w:hAnsi="仿宋"/>
        </w:rPr>
      </w:pPr>
    </w:p>
    <w:sectPr w:rsidR="00BB34D9" w:rsidRPr="00B108FA" w:rsidSect="00577F2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4D72A" w14:textId="77777777" w:rsidR="00857FCC" w:rsidRDefault="00857FCC" w:rsidP="00B108FA">
      <w:r>
        <w:separator/>
      </w:r>
    </w:p>
  </w:endnote>
  <w:endnote w:type="continuationSeparator" w:id="0">
    <w:p w14:paraId="2B0D4F34" w14:textId="77777777" w:rsidR="00857FCC" w:rsidRDefault="00857FCC" w:rsidP="00B10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8C85" w14:textId="77777777" w:rsidR="00857FCC" w:rsidRDefault="00857FCC" w:rsidP="00B108FA">
      <w:r>
        <w:separator/>
      </w:r>
    </w:p>
  </w:footnote>
  <w:footnote w:type="continuationSeparator" w:id="0">
    <w:p w14:paraId="3CA49D1B" w14:textId="77777777" w:rsidR="00857FCC" w:rsidRDefault="00857FCC" w:rsidP="00B108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45C"/>
    <w:rsid w:val="002B0125"/>
    <w:rsid w:val="0032276A"/>
    <w:rsid w:val="004B2EBC"/>
    <w:rsid w:val="00577F25"/>
    <w:rsid w:val="005C0A5C"/>
    <w:rsid w:val="00857FCC"/>
    <w:rsid w:val="00A13D07"/>
    <w:rsid w:val="00A2145C"/>
    <w:rsid w:val="00AC583D"/>
    <w:rsid w:val="00B108FA"/>
    <w:rsid w:val="00BB34D9"/>
    <w:rsid w:val="00C84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DC3E2"/>
  <w15:chartTrackingRefBased/>
  <w15:docId w15:val="{591F85EB-B0CA-435E-903D-6BA7276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8FA"/>
    <w:pPr>
      <w:widowControl w:val="0"/>
      <w:jc w:val="both"/>
    </w:pPr>
    <w:rPr>
      <w:rFonts w:ascii="Times New Roman" w:eastAsia="宋体" w:hAnsi="Times New Roman" w:cs="Times New Roman"/>
      <w:szCs w:val="24"/>
    </w:rPr>
  </w:style>
  <w:style w:type="paragraph" w:styleId="1">
    <w:name w:val="heading 1"/>
    <w:basedOn w:val="a"/>
    <w:next w:val="a"/>
    <w:link w:val="10"/>
    <w:qFormat/>
    <w:rsid w:val="00B108FA"/>
    <w:pPr>
      <w:keepNext/>
      <w:keepLines/>
      <w:autoSpaceDE w:val="0"/>
      <w:autoSpaceDN w:val="0"/>
      <w:adjustRightInd w:val="0"/>
      <w:snapToGrid w:val="0"/>
      <w:spacing w:beforeLines="50" w:afterLines="50" w:line="360" w:lineRule="auto"/>
      <w:jc w:val="center"/>
      <w:outlineLvl w:val="0"/>
    </w:pPr>
    <w:rPr>
      <w:rFonts w:ascii="宋体" w:eastAsia="仿宋" w:hAnsi="宋体"/>
      <w:b/>
      <w:kern w:val="44"/>
      <w:sz w:val="32"/>
      <w:szCs w:val="20"/>
    </w:rPr>
  </w:style>
  <w:style w:type="paragraph" w:styleId="3">
    <w:name w:val="heading 3"/>
    <w:basedOn w:val="a"/>
    <w:next w:val="a"/>
    <w:link w:val="30"/>
    <w:uiPriority w:val="9"/>
    <w:semiHidden/>
    <w:unhideWhenUsed/>
    <w:qFormat/>
    <w:rsid w:val="00B108F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08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08FA"/>
    <w:rPr>
      <w:sz w:val="18"/>
      <w:szCs w:val="18"/>
    </w:rPr>
  </w:style>
  <w:style w:type="paragraph" w:styleId="a5">
    <w:name w:val="footer"/>
    <w:basedOn w:val="a"/>
    <w:link w:val="a6"/>
    <w:uiPriority w:val="99"/>
    <w:unhideWhenUsed/>
    <w:rsid w:val="00B108FA"/>
    <w:pPr>
      <w:tabs>
        <w:tab w:val="center" w:pos="4153"/>
        <w:tab w:val="right" w:pos="8306"/>
      </w:tabs>
      <w:snapToGrid w:val="0"/>
      <w:jc w:val="left"/>
    </w:pPr>
    <w:rPr>
      <w:sz w:val="18"/>
      <w:szCs w:val="18"/>
    </w:rPr>
  </w:style>
  <w:style w:type="character" w:customStyle="1" w:styleId="a6">
    <w:name w:val="页脚 字符"/>
    <w:basedOn w:val="a0"/>
    <w:link w:val="a5"/>
    <w:uiPriority w:val="99"/>
    <w:rsid w:val="00B108FA"/>
    <w:rPr>
      <w:sz w:val="18"/>
      <w:szCs w:val="18"/>
    </w:rPr>
  </w:style>
  <w:style w:type="character" w:customStyle="1" w:styleId="10">
    <w:name w:val="标题 1 字符"/>
    <w:basedOn w:val="a0"/>
    <w:link w:val="1"/>
    <w:rsid w:val="00B108FA"/>
    <w:rPr>
      <w:rFonts w:ascii="宋体" w:eastAsia="仿宋" w:hAnsi="宋体" w:cs="Times New Roman"/>
      <w:b/>
      <w:kern w:val="44"/>
      <w:sz w:val="32"/>
      <w:szCs w:val="20"/>
    </w:rPr>
  </w:style>
  <w:style w:type="character" w:customStyle="1" w:styleId="NormalCharacter">
    <w:name w:val="NormalCharacter"/>
    <w:uiPriority w:val="99"/>
    <w:qFormat/>
    <w:rsid w:val="00B108FA"/>
  </w:style>
  <w:style w:type="paragraph" w:customStyle="1" w:styleId="UserStyle311">
    <w:name w:val="UserStyle_311"/>
    <w:basedOn w:val="a"/>
    <w:uiPriority w:val="99"/>
    <w:qFormat/>
    <w:rsid w:val="00B108FA"/>
    <w:pPr>
      <w:ind w:firstLineChars="200" w:firstLine="200"/>
    </w:pPr>
  </w:style>
  <w:style w:type="character" w:customStyle="1" w:styleId="30">
    <w:name w:val="标题 3 字符"/>
    <w:basedOn w:val="a0"/>
    <w:link w:val="3"/>
    <w:uiPriority w:val="9"/>
    <w:semiHidden/>
    <w:rsid w:val="00B108FA"/>
    <w:rPr>
      <w:rFonts w:ascii="Times New Roman" w:eastAsia="宋体"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413538">
      <w:bodyDiv w:val="1"/>
      <w:marLeft w:val="0"/>
      <w:marRight w:val="0"/>
      <w:marTop w:val="0"/>
      <w:marBottom w:val="0"/>
      <w:divBdr>
        <w:top w:val="none" w:sz="0" w:space="0" w:color="auto"/>
        <w:left w:val="none" w:sz="0" w:space="0" w:color="auto"/>
        <w:bottom w:val="none" w:sz="0" w:space="0" w:color="auto"/>
        <w:right w:val="none" w:sz="0" w:space="0" w:color="auto"/>
      </w:divBdr>
      <w:divsChild>
        <w:div w:id="1562013047">
          <w:marLeft w:val="0"/>
          <w:marRight w:val="0"/>
          <w:marTop w:val="0"/>
          <w:marBottom w:val="0"/>
          <w:divBdr>
            <w:top w:val="none" w:sz="0" w:space="0" w:color="auto"/>
            <w:left w:val="none" w:sz="0" w:space="0" w:color="auto"/>
            <w:bottom w:val="none" w:sz="0" w:space="0" w:color="auto"/>
            <w:right w:val="none" w:sz="0" w:space="0" w:color="auto"/>
          </w:divBdr>
        </w:div>
        <w:div w:id="337074076">
          <w:marLeft w:val="0"/>
          <w:marRight w:val="0"/>
          <w:marTop w:val="0"/>
          <w:marBottom w:val="0"/>
          <w:divBdr>
            <w:top w:val="none" w:sz="0" w:space="0" w:color="auto"/>
            <w:left w:val="none" w:sz="0" w:space="0" w:color="auto"/>
            <w:bottom w:val="none" w:sz="0" w:space="0" w:color="auto"/>
            <w:right w:val="none" w:sz="0" w:space="0" w:color="auto"/>
          </w:divBdr>
        </w:div>
      </w:divsChild>
    </w:div>
    <w:div w:id="843056479">
      <w:bodyDiv w:val="1"/>
      <w:marLeft w:val="0"/>
      <w:marRight w:val="0"/>
      <w:marTop w:val="0"/>
      <w:marBottom w:val="0"/>
      <w:divBdr>
        <w:top w:val="none" w:sz="0" w:space="0" w:color="auto"/>
        <w:left w:val="none" w:sz="0" w:space="0" w:color="auto"/>
        <w:bottom w:val="none" w:sz="0" w:space="0" w:color="auto"/>
        <w:right w:val="none" w:sz="0" w:space="0" w:color="auto"/>
      </w:divBdr>
      <w:divsChild>
        <w:div w:id="1784810781">
          <w:marLeft w:val="0"/>
          <w:marRight w:val="0"/>
          <w:marTop w:val="0"/>
          <w:marBottom w:val="0"/>
          <w:divBdr>
            <w:top w:val="none" w:sz="0" w:space="0" w:color="auto"/>
            <w:left w:val="none" w:sz="0" w:space="0" w:color="auto"/>
            <w:bottom w:val="none" w:sz="0" w:space="0" w:color="auto"/>
            <w:right w:val="none" w:sz="0" w:space="0" w:color="auto"/>
          </w:divBdr>
        </w:div>
        <w:div w:id="278143575">
          <w:marLeft w:val="0"/>
          <w:marRight w:val="0"/>
          <w:marTop w:val="0"/>
          <w:marBottom w:val="0"/>
          <w:divBdr>
            <w:top w:val="none" w:sz="0" w:space="0" w:color="auto"/>
            <w:left w:val="none" w:sz="0" w:space="0" w:color="auto"/>
            <w:bottom w:val="none" w:sz="0" w:space="0" w:color="auto"/>
            <w:right w:val="none" w:sz="0" w:space="0" w:color="auto"/>
          </w:divBdr>
        </w:div>
        <w:div w:id="2090032545">
          <w:marLeft w:val="0"/>
          <w:marRight w:val="0"/>
          <w:marTop w:val="0"/>
          <w:marBottom w:val="0"/>
          <w:divBdr>
            <w:top w:val="none" w:sz="0" w:space="0" w:color="auto"/>
            <w:left w:val="none" w:sz="0" w:space="0" w:color="auto"/>
            <w:bottom w:val="none" w:sz="0" w:space="0" w:color="auto"/>
            <w:right w:val="none" w:sz="0" w:space="0" w:color="auto"/>
          </w:divBdr>
        </w:div>
        <w:div w:id="443504380">
          <w:marLeft w:val="0"/>
          <w:marRight w:val="0"/>
          <w:marTop w:val="0"/>
          <w:marBottom w:val="0"/>
          <w:divBdr>
            <w:top w:val="none" w:sz="0" w:space="0" w:color="auto"/>
            <w:left w:val="none" w:sz="0" w:space="0" w:color="auto"/>
            <w:bottom w:val="none" w:sz="0" w:space="0" w:color="auto"/>
            <w:right w:val="none" w:sz="0" w:space="0" w:color="auto"/>
          </w:divBdr>
        </w:div>
        <w:div w:id="722408978">
          <w:marLeft w:val="0"/>
          <w:marRight w:val="0"/>
          <w:marTop w:val="0"/>
          <w:marBottom w:val="0"/>
          <w:divBdr>
            <w:top w:val="none" w:sz="0" w:space="0" w:color="auto"/>
            <w:left w:val="none" w:sz="0" w:space="0" w:color="auto"/>
            <w:bottom w:val="none" w:sz="0" w:space="0" w:color="auto"/>
            <w:right w:val="none" w:sz="0" w:space="0" w:color="auto"/>
          </w:divBdr>
        </w:div>
      </w:divsChild>
    </w:div>
    <w:div w:id="103986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181</Words>
  <Characters>1034</Characters>
  <Application>Microsoft Office Word</Application>
  <DocSecurity>0</DocSecurity>
  <Lines>8</Lines>
  <Paragraphs>2</Paragraphs>
  <ScaleCrop>false</ScaleCrop>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h</dc:creator>
  <cp:keywords/>
  <dc:description/>
  <cp:lastModifiedBy>h h</cp:lastModifiedBy>
  <cp:revision>10</cp:revision>
  <dcterms:created xsi:type="dcterms:W3CDTF">2025-04-25T09:34:00Z</dcterms:created>
  <dcterms:modified xsi:type="dcterms:W3CDTF">2025-04-27T03:21:00Z</dcterms:modified>
</cp:coreProperties>
</file>